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7F" w:rsidRPr="006201BB" w:rsidRDefault="006201BB" w:rsidP="006201BB">
      <w:pPr>
        <w:spacing w:after="0" w:line="240" w:lineRule="auto"/>
        <w:jc w:val="center"/>
        <w:rPr>
          <w:rFonts w:ascii="Times New Roman" w:hAnsi="Times New Roman" w:cs="Times New Roman"/>
          <w:sz w:val="24"/>
          <w:szCs w:val="24"/>
          <w:shd w:val="clear" w:color="auto" w:fill="FFFFFF"/>
          <w:lang w:val="en-US"/>
        </w:rPr>
      </w:pPr>
      <w:r w:rsidRPr="006201BB">
        <w:rPr>
          <w:rFonts w:ascii="Times New Roman" w:hAnsi="Times New Roman" w:cs="Times New Roman"/>
          <w:b/>
          <w:sz w:val="28"/>
          <w:szCs w:val="28"/>
          <w:shd w:val="clear" w:color="auto" w:fill="FFFFFF"/>
          <w:lang w:val="en-US"/>
        </w:rPr>
        <w:t xml:space="preserve">The evolution of </w:t>
      </w:r>
      <w:r>
        <w:rPr>
          <w:rFonts w:ascii="Times New Roman" w:hAnsi="Times New Roman" w:cs="Times New Roman"/>
          <w:b/>
          <w:sz w:val="28"/>
          <w:szCs w:val="28"/>
          <w:shd w:val="clear" w:color="auto" w:fill="FFFFFF"/>
          <w:lang w:val="en-US"/>
        </w:rPr>
        <w:t>antler</w:t>
      </w:r>
      <w:r w:rsidRPr="006201BB">
        <w:rPr>
          <w:rFonts w:ascii="Times New Roman" w:hAnsi="Times New Roman" w:cs="Times New Roman"/>
          <w:b/>
          <w:sz w:val="28"/>
          <w:szCs w:val="28"/>
          <w:shd w:val="clear" w:color="auto" w:fill="FFFFFF"/>
          <w:lang w:val="en-US"/>
        </w:rPr>
        <w:t xml:space="preserve"> and bone cheekpieces from the Balkan-Carpathian region to Central Kazakhstan: chronology of “chariot” cultures and Mycenaean Greece</w:t>
      </w:r>
    </w:p>
    <w:p w:rsidR="00970F43" w:rsidRDefault="00970F43" w:rsidP="00137D2B">
      <w:pPr>
        <w:spacing w:after="0" w:line="240" w:lineRule="auto"/>
        <w:ind w:firstLine="709"/>
        <w:jc w:val="both"/>
        <w:rPr>
          <w:rFonts w:ascii="Times New Roman" w:hAnsi="Times New Roman" w:cs="Times New Roman"/>
          <w:b/>
          <w:sz w:val="20"/>
          <w:szCs w:val="20"/>
          <w:shd w:val="clear" w:color="auto" w:fill="FFFFFF"/>
          <w:lang w:val="en-US"/>
        </w:rPr>
      </w:pPr>
    </w:p>
    <w:p w:rsidR="00E0022F" w:rsidRPr="00806E65" w:rsidRDefault="006201BB" w:rsidP="00137D2B">
      <w:pPr>
        <w:spacing w:after="0" w:line="240" w:lineRule="auto"/>
        <w:ind w:firstLine="709"/>
        <w:jc w:val="both"/>
        <w:rPr>
          <w:rFonts w:ascii="Times New Roman" w:hAnsi="Times New Roman" w:cs="Times New Roman"/>
          <w:sz w:val="20"/>
          <w:szCs w:val="20"/>
          <w:shd w:val="clear" w:color="auto" w:fill="FFFFFF"/>
          <w:lang w:val="en-US"/>
        </w:rPr>
      </w:pPr>
      <w:bookmarkStart w:id="0" w:name="_GoBack"/>
      <w:bookmarkEnd w:id="0"/>
      <w:r>
        <w:rPr>
          <w:rFonts w:ascii="Times New Roman" w:hAnsi="Times New Roman" w:cs="Times New Roman"/>
          <w:b/>
          <w:sz w:val="20"/>
          <w:szCs w:val="20"/>
          <w:shd w:val="clear" w:color="auto" w:fill="FFFFFF"/>
          <w:lang w:val="en-US"/>
        </w:rPr>
        <w:t>Abstract</w:t>
      </w:r>
      <w:r w:rsidR="00E0022F" w:rsidRPr="00806E65">
        <w:rPr>
          <w:rFonts w:ascii="Times New Roman" w:hAnsi="Times New Roman" w:cs="Times New Roman"/>
          <w:b/>
          <w:sz w:val="20"/>
          <w:szCs w:val="20"/>
          <w:shd w:val="clear" w:color="auto" w:fill="FFFFFF"/>
          <w:lang w:val="en-US"/>
        </w:rPr>
        <w:t>:</w:t>
      </w:r>
    </w:p>
    <w:p w:rsidR="00E0022F" w:rsidRPr="00806E65" w:rsidRDefault="00806E65" w:rsidP="00137D2B">
      <w:pPr>
        <w:spacing w:after="0" w:line="240" w:lineRule="auto"/>
        <w:ind w:firstLine="709"/>
        <w:jc w:val="both"/>
        <w:rPr>
          <w:rFonts w:ascii="Times New Roman" w:hAnsi="Times New Roman" w:cs="Times New Roman"/>
          <w:sz w:val="20"/>
          <w:szCs w:val="20"/>
          <w:shd w:val="clear" w:color="auto" w:fill="FFFFFF"/>
          <w:lang w:val="en-US"/>
        </w:rPr>
      </w:pPr>
      <w:r w:rsidRPr="00806E65">
        <w:rPr>
          <w:rFonts w:ascii="Times New Roman" w:hAnsi="Times New Roman" w:cs="Times New Roman"/>
          <w:sz w:val="20"/>
          <w:szCs w:val="20"/>
          <w:shd w:val="clear" w:color="auto" w:fill="FFFFFF"/>
          <w:lang w:val="en-US"/>
        </w:rPr>
        <w:t xml:space="preserve">It is believed that chariots and cheekpieces for harnessing horses </w:t>
      </w:r>
      <w:r w:rsidR="00DC6327">
        <w:rPr>
          <w:rFonts w:ascii="Times New Roman" w:hAnsi="Times New Roman" w:cs="Times New Roman"/>
          <w:sz w:val="20"/>
          <w:szCs w:val="20"/>
          <w:shd w:val="clear" w:color="auto" w:fill="FFFFFF"/>
          <w:lang w:val="en-US"/>
        </w:rPr>
        <w:t>were invented</w:t>
      </w:r>
      <w:r w:rsidRPr="00806E65">
        <w:rPr>
          <w:rFonts w:ascii="Times New Roman" w:hAnsi="Times New Roman" w:cs="Times New Roman"/>
          <w:sz w:val="20"/>
          <w:szCs w:val="20"/>
          <w:shd w:val="clear" w:color="auto" w:fill="FFFFFF"/>
          <w:lang w:val="en-US"/>
        </w:rPr>
        <w:t xml:space="preserve"> in the steppe </w:t>
      </w:r>
      <w:r>
        <w:rPr>
          <w:rFonts w:ascii="Times New Roman" w:hAnsi="Times New Roman" w:cs="Times New Roman"/>
          <w:sz w:val="20"/>
          <w:szCs w:val="20"/>
          <w:shd w:val="clear" w:color="auto" w:fill="FFFFFF"/>
          <w:lang w:val="en-US"/>
        </w:rPr>
        <w:t>in</w:t>
      </w:r>
      <w:r w:rsidRPr="00806E65">
        <w:rPr>
          <w:rFonts w:ascii="Times New Roman" w:hAnsi="Times New Roman" w:cs="Times New Roman"/>
          <w:sz w:val="20"/>
          <w:szCs w:val="20"/>
          <w:shd w:val="clear" w:color="auto" w:fill="FFFFFF"/>
          <w:lang w:val="en-US"/>
        </w:rPr>
        <w:t xml:space="preserve"> the </w:t>
      </w:r>
      <w:r>
        <w:rPr>
          <w:rFonts w:ascii="Times New Roman" w:hAnsi="Times New Roman" w:cs="Times New Roman"/>
          <w:sz w:val="20"/>
          <w:szCs w:val="20"/>
          <w:shd w:val="clear" w:color="auto" w:fill="FFFFFF"/>
          <w:lang w:val="en-US"/>
        </w:rPr>
        <w:t>late</w:t>
      </w:r>
      <w:r w:rsidRPr="00806E65">
        <w:rPr>
          <w:rFonts w:ascii="Times New Roman" w:hAnsi="Times New Roman" w:cs="Times New Roman"/>
          <w:sz w:val="20"/>
          <w:szCs w:val="20"/>
          <w:shd w:val="clear" w:color="auto" w:fill="FFFFFF"/>
          <w:lang w:val="en-US"/>
        </w:rPr>
        <w:t xml:space="preserve"> 3rd </w:t>
      </w:r>
      <w:r>
        <w:rPr>
          <w:rFonts w:ascii="Times New Roman" w:hAnsi="Times New Roman" w:cs="Times New Roman"/>
          <w:sz w:val="20"/>
          <w:szCs w:val="20"/>
          <w:shd w:val="clear" w:color="auto" w:fill="FFFFFF"/>
          <w:lang w:val="en-US"/>
        </w:rPr>
        <w:t>– early</w:t>
      </w:r>
      <w:r w:rsidRPr="00806E65">
        <w:rPr>
          <w:rFonts w:ascii="Times New Roman" w:hAnsi="Times New Roman" w:cs="Times New Roman"/>
          <w:sz w:val="20"/>
          <w:szCs w:val="20"/>
          <w:shd w:val="clear" w:color="auto" w:fill="FFFFFF"/>
          <w:lang w:val="en-US"/>
        </w:rPr>
        <w:t xml:space="preserve"> 2nd millenni</w:t>
      </w:r>
      <w:r>
        <w:rPr>
          <w:rFonts w:ascii="Times New Roman" w:hAnsi="Times New Roman" w:cs="Times New Roman"/>
          <w:sz w:val="20"/>
          <w:szCs w:val="20"/>
          <w:shd w:val="clear" w:color="auto" w:fill="FFFFFF"/>
          <w:lang w:val="en-US"/>
        </w:rPr>
        <w:t>um</w:t>
      </w:r>
      <w:r w:rsidRPr="00806E65">
        <w:rPr>
          <w:rFonts w:ascii="Times New Roman" w:hAnsi="Times New Roman" w:cs="Times New Roman"/>
          <w:sz w:val="20"/>
          <w:szCs w:val="20"/>
          <w:shd w:val="clear" w:color="auto" w:fill="FFFFFF"/>
          <w:lang w:val="en-US"/>
        </w:rPr>
        <w:t xml:space="preserve"> BC. From the steppe, the chariot</w:t>
      </w:r>
      <w:r>
        <w:rPr>
          <w:rFonts w:ascii="Times New Roman" w:hAnsi="Times New Roman" w:cs="Times New Roman"/>
          <w:sz w:val="20"/>
          <w:szCs w:val="20"/>
          <w:shd w:val="clear" w:color="auto" w:fill="FFFFFF"/>
          <w:lang w:val="en-US"/>
        </w:rPr>
        <w:t>s</w:t>
      </w:r>
      <w:r w:rsidRPr="00806E65">
        <w:rPr>
          <w:rFonts w:ascii="Times New Roman" w:hAnsi="Times New Roman" w:cs="Times New Roman"/>
          <w:sz w:val="20"/>
          <w:szCs w:val="20"/>
          <w:shd w:val="clear" w:color="auto" w:fill="FFFFFF"/>
          <w:lang w:val="en-US"/>
        </w:rPr>
        <w:t xml:space="preserve"> reache</w:t>
      </w:r>
      <w:r>
        <w:rPr>
          <w:rFonts w:ascii="Times New Roman" w:hAnsi="Times New Roman" w:cs="Times New Roman"/>
          <w:sz w:val="20"/>
          <w:szCs w:val="20"/>
          <w:shd w:val="clear" w:color="auto" w:fill="FFFFFF"/>
          <w:lang w:val="en-US"/>
        </w:rPr>
        <w:t>d</w:t>
      </w:r>
      <w:r w:rsidRPr="00806E65">
        <w:rPr>
          <w:rFonts w:ascii="Times New Roman" w:hAnsi="Times New Roman" w:cs="Times New Roman"/>
          <w:sz w:val="20"/>
          <w:szCs w:val="20"/>
          <w:shd w:val="clear" w:color="auto" w:fill="FFFFFF"/>
          <w:lang w:val="en-US"/>
        </w:rPr>
        <w:t xml:space="preserve"> the Carpathians, Mycenae and the </w:t>
      </w:r>
      <w:r>
        <w:rPr>
          <w:rFonts w:ascii="Times New Roman" w:hAnsi="Times New Roman" w:cs="Times New Roman"/>
          <w:sz w:val="20"/>
          <w:szCs w:val="20"/>
          <w:shd w:val="clear" w:color="auto" w:fill="FFFFFF"/>
          <w:lang w:val="en-US"/>
        </w:rPr>
        <w:t>Near</w:t>
      </w:r>
      <w:r w:rsidRPr="00806E65">
        <w:rPr>
          <w:rFonts w:ascii="Times New Roman" w:hAnsi="Times New Roman" w:cs="Times New Roman"/>
          <w:sz w:val="20"/>
          <w:szCs w:val="20"/>
          <w:shd w:val="clear" w:color="auto" w:fill="FFFFFF"/>
          <w:lang w:val="en-US"/>
        </w:rPr>
        <w:t xml:space="preserve"> East. However, these conclusions are </w:t>
      </w:r>
      <w:r>
        <w:rPr>
          <w:rFonts w:ascii="Times New Roman" w:hAnsi="Times New Roman" w:cs="Times New Roman"/>
          <w:sz w:val="20"/>
          <w:szCs w:val="20"/>
          <w:shd w:val="clear" w:color="auto" w:fill="FFFFFF"/>
          <w:lang w:val="en-US"/>
        </w:rPr>
        <w:t>based on</w:t>
      </w:r>
      <w:r w:rsidRPr="00806E65">
        <w:rPr>
          <w:rFonts w:ascii="Times New Roman" w:hAnsi="Times New Roman" w:cs="Times New Roman"/>
          <w:sz w:val="20"/>
          <w:szCs w:val="20"/>
          <w:shd w:val="clear" w:color="auto" w:fill="FFFFFF"/>
          <w:lang w:val="en-US"/>
        </w:rPr>
        <w:t xml:space="preserve"> the use of radiocarbon dates for the steppe complexes and historical ones for the </w:t>
      </w:r>
      <w:r>
        <w:rPr>
          <w:rFonts w:ascii="Times New Roman" w:hAnsi="Times New Roman" w:cs="Times New Roman"/>
          <w:sz w:val="20"/>
          <w:szCs w:val="20"/>
          <w:shd w:val="clear" w:color="auto" w:fill="FFFFFF"/>
          <w:lang w:val="en-US"/>
        </w:rPr>
        <w:t>Near</w:t>
      </w:r>
      <w:r w:rsidRPr="00806E65">
        <w:rPr>
          <w:rFonts w:ascii="Times New Roman" w:hAnsi="Times New Roman" w:cs="Times New Roman"/>
          <w:sz w:val="20"/>
          <w:szCs w:val="20"/>
          <w:shd w:val="clear" w:color="auto" w:fill="FFFFFF"/>
          <w:lang w:val="en-US"/>
        </w:rPr>
        <w:t xml:space="preserve"> East</w:t>
      </w:r>
      <w:r>
        <w:rPr>
          <w:rFonts w:ascii="Times New Roman" w:hAnsi="Times New Roman" w:cs="Times New Roman"/>
          <w:sz w:val="20"/>
          <w:szCs w:val="20"/>
          <w:shd w:val="clear" w:color="auto" w:fill="FFFFFF"/>
          <w:lang w:val="en-US"/>
        </w:rPr>
        <w:t>ern ones</w:t>
      </w:r>
      <w:r w:rsidRPr="00806E65">
        <w:rPr>
          <w:rFonts w:ascii="Times New Roman" w:hAnsi="Times New Roman" w:cs="Times New Roman"/>
          <w:sz w:val="20"/>
          <w:szCs w:val="20"/>
          <w:shd w:val="clear" w:color="auto" w:fill="FFFFFF"/>
          <w:lang w:val="en-US"/>
        </w:rPr>
        <w:t xml:space="preserve">. Correlation with the Carpathian materials was made on the basis of chronological schemes outdated for this region. The analysis shows that chariots spread to both regions independently, from the </w:t>
      </w:r>
      <w:r>
        <w:rPr>
          <w:rFonts w:ascii="Times New Roman" w:hAnsi="Times New Roman" w:cs="Times New Roman"/>
          <w:sz w:val="20"/>
          <w:szCs w:val="20"/>
          <w:shd w:val="clear" w:color="auto" w:fill="FFFFFF"/>
          <w:lang w:val="en-US"/>
        </w:rPr>
        <w:t>Near</w:t>
      </w:r>
      <w:r w:rsidRPr="00806E65">
        <w:rPr>
          <w:rFonts w:ascii="Times New Roman" w:hAnsi="Times New Roman" w:cs="Times New Roman"/>
          <w:sz w:val="20"/>
          <w:szCs w:val="20"/>
          <w:shd w:val="clear" w:color="auto" w:fill="FFFFFF"/>
          <w:lang w:val="en-US"/>
        </w:rPr>
        <w:t xml:space="preserve"> East, and the appearance of both chariots and cheekpieces in Mycenaean Greece </w:t>
      </w:r>
      <w:r>
        <w:rPr>
          <w:rFonts w:ascii="Times New Roman" w:hAnsi="Times New Roman" w:cs="Times New Roman"/>
          <w:sz w:val="20"/>
          <w:szCs w:val="20"/>
          <w:shd w:val="clear" w:color="auto" w:fill="FFFFFF"/>
          <w:lang w:val="en-US"/>
        </w:rPr>
        <w:t>wa</w:t>
      </w:r>
      <w:r w:rsidRPr="00806E65">
        <w:rPr>
          <w:rFonts w:ascii="Times New Roman" w:hAnsi="Times New Roman" w:cs="Times New Roman"/>
          <w:sz w:val="20"/>
          <w:szCs w:val="20"/>
          <w:shd w:val="clear" w:color="auto" w:fill="FFFFFF"/>
          <w:lang w:val="en-US"/>
        </w:rPr>
        <w:t xml:space="preserve">s associated with the arrival of small elite groups from the Carpathians, probably of Thracian origin. </w:t>
      </w:r>
      <w:r>
        <w:rPr>
          <w:rFonts w:ascii="Times New Roman" w:hAnsi="Times New Roman" w:cs="Times New Roman"/>
          <w:sz w:val="20"/>
          <w:szCs w:val="20"/>
          <w:shd w:val="clear" w:color="auto" w:fill="FFFFFF"/>
          <w:lang w:val="en-US"/>
        </w:rPr>
        <w:t>It has</w:t>
      </w:r>
      <w:r w:rsidRPr="00806E65">
        <w:rPr>
          <w:rFonts w:ascii="Times New Roman" w:hAnsi="Times New Roman" w:cs="Times New Roman"/>
          <w:sz w:val="20"/>
          <w:szCs w:val="20"/>
          <w:shd w:val="clear" w:color="auto" w:fill="FFFFFF"/>
          <w:lang w:val="en-US"/>
        </w:rPr>
        <w:t xml:space="preserve"> made it possible to link t</w:t>
      </w:r>
      <w:r>
        <w:rPr>
          <w:rFonts w:ascii="Times New Roman" w:hAnsi="Times New Roman" w:cs="Times New Roman"/>
          <w:sz w:val="20"/>
          <w:szCs w:val="20"/>
          <w:shd w:val="clear" w:color="auto" w:fill="FFFFFF"/>
          <w:lang w:val="en-US"/>
        </w:rPr>
        <w:t>he Eastern European and Ural</w:t>
      </w:r>
      <w:r w:rsidRPr="00806E65">
        <w:rPr>
          <w:rFonts w:ascii="Times New Roman" w:hAnsi="Times New Roman" w:cs="Times New Roman"/>
          <w:sz w:val="20"/>
          <w:szCs w:val="20"/>
          <w:shd w:val="clear" w:color="auto" w:fill="FFFFFF"/>
          <w:lang w:val="en-US"/>
        </w:rPr>
        <w:t xml:space="preserve"> cultures to the historical chronology of the Eastern Mediterranean.</w:t>
      </w:r>
    </w:p>
    <w:p w:rsidR="002F6C12" w:rsidRPr="00806E65" w:rsidRDefault="002F6C12" w:rsidP="00137D2B">
      <w:pPr>
        <w:spacing w:after="0" w:line="240" w:lineRule="auto"/>
        <w:ind w:firstLine="709"/>
        <w:jc w:val="both"/>
        <w:rPr>
          <w:rFonts w:ascii="Times New Roman" w:hAnsi="Times New Roman" w:cs="Times New Roman"/>
          <w:sz w:val="20"/>
          <w:szCs w:val="20"/>
          <w:shd w:val="clear" w:color="auto" w:fill="FFFFFF"/>
          <w:lang w:val="en-US"/>
        </w:rPr>
      </w:pPr>
    </w:p>
    <w:p w:rsidR="00E0022F" w:rsidRPr="00806E65" w:rsidRDefault="00806E65" w:rsidP="00137D2B">
      <w:pPr>
        <w:spacing w:after="0" w:line="240" w:lineRule="auto"/>
        <w:ind w:firstLine="709"/>
        <w:jc w:val="both"/>
        <w:rPr>
          <w:rFonts w:ascii="Times New Roman" w:hAnsi="Times New Roman" w:cs="Times New Roman"/>
          <w:sz w:val="20"/>
          <w:szCs w:val="20"/>
          <w:shd w:val="clear" w:color="auto" w:fill="FFFFFF"/>
          <w:lang w:val="en-US"/>
        </w:rPr>
      </w:pPr>
      <w:r>
        <w:rPr>
          <w:rFonts w:ascii="Times New Roman" w:hAnsi="Times New Roman" w:cs="Times New Roman"/>
          <w:b/>
          <w:sz w:val="20"/>
          <w:szCs w:val="20"/>
          <w:shd w:val="clear" w:color="auto" w:fill="FFFFFF"/>
          <w:lang w:val="en-US"/>
        </w:rPr>
        <w:t>Keywords</w:t>
      </w:r>
      <w:r w:rsidRPr="00806E65">
        <w:rPr>
          <w:rFonts w:ascii="Times New Roman" w:hAnsi="Times New Roman" w:cs="Times New Roman"/>
          <w:b/>
          <w:sz w:val="20"/>
          <w:szCs w:val="20"/>
          <w:shd w:val="clear" w:color="auto" w:fill="FFFFFF"/>
          <w:lang w:val="en-US"/>
        </w:rPr>
        <w:t>:</w:t>
      </w:r>
      <w:r w:rsidR="00E0022F" w:rsidRPr="00806E65">
        <w:rPr>
          <w:rFonts w:ascii="Times New Roman" w:hAnsi="Times New Roman" w:cs="Times New Roman"/>
          <w:sz w:val="20"/>
          <w:szCs w:val="20"/>
          <w:shd w:val="clear" w:color="auto" w:fill="FFFFFF"/>
          <w:lang w:val="en-US"/>
        </w:rPr>
        <w:t xml:space="preserve"> </w:t>
      </w:r>
      <w:r w:rsidRPr="00806E65">
        <w:rPr>
          <w:rFonts w:ascii="Times New Roman" w:hAnsi="Times New Roman" w:cs="Times New Roman"/>
          <w:i/>
          <w:sz w:val="20"/>
          <w:szCs w:val="20"/>
          <w:shd w:val="clear" w:color="auto" w:fill="FFFFFF"/>
          <w:lang w:val="en-US"/>
        </w:rPr>
        <w:t>Bronze Age, bone cheekpieces, chariots, Greek and Thracian origins</w:t>
      </w:r>
      <w:r w:rsidRPr="00806E65">
        <w:rPr>
          <w:rFonts w:ascii="Times New Roman" w:hAnsi="Times New Roman" w:cs="Times New Roman"/>
          <w:sz w:val="20"/>
          <w:szCs w:val="20"/>
          <w:shd w:val="clear" w:color="auto" w:fill="FFFFFF"/>
          <w:lang w:val="en-US"/>
        </w:rPr>
        <w:t>.</w:t>
      </w:r>
    </w:p>
    <w:p w:rsidR="00E0022F" w:rsidRPr="00806E65" w:rsidRDefault="00E0022F" w:rsidP="00137D2B">
      <w:pPr>
        <w:spacing w:after="0" w:line="240" w:lineRule="auto"/>
        <w:ind w:firstLine="709"/>
        <w:jc w:val="both"/>
        <w:rPr>
          <w:rFonts w:ascii="Times New Roman" w:hAnsi="Times New Roman" w:cs="Times New Roman"/>
          <w:sz w:val="20"/>
          <w:szCs w:val="20"/>
          <w:shd w:val="clear" w:color="auto" w:fill="FFFFFF"/>
          <w:lang w:val="en-US"/>
        </w:rPr>
      </w:pPr>
    </w:p>
    <w:p w:rsidR="00C8045E" w:rsidRPr="00806E65" w:rsidRDefault="00667B3C" w:rsidP="00667B3C">
      <w:pPr>
        <w:spacing w:after="0" w:line="240" w:lineRule="auto"/>
        <w:ind w:left="709"/>
        <w:jc w:val="both"/>
        <w:rPr>
          <w:rFonts w:ascii="Times New Roman" w:hAnsi="Times New Roman" w:cs="Times New Roman"/>
          <w:b/>
          <w:sz w:val="20"/>
          <w:szCs w:val="20"/>
          <w:shd w:val="clear" w:color="auto" w:fill="FFFFFF"/>
          <w:lang w:val="en-US"/>
        </w:rPr>
      </w:pPr>
      <w:r w:rsidRPr="00806E65">
        <w:rPr>
          <w:rFonts w:ascii="Times New Roman" w:hAnsi="Times New Roman" w:cs="Times New Roman"/>
          <w:b/>
          <w:sz w:val="20"/>
          <w:szCs w:val="20"/>
          <w:shd w:val="clear" w:color="auto" w:fill="FFFFFF"/>
          <w:lang w:val="en-US"/>
        </w:rPr>
        <w:t xml:space="preserve">1. </w:t>
      </w:r>
      <w:r w:rsidR="00806E65">
        <w:rPr>
          <w:rFonts w:ascii="Times New Roman" w:hAnsi="Times New Roman" w:cs="Times New Roman"/>
          <w:b/>
          <w:sz w:val="20"/>
          <w:szCs w:val="20"/>
          <w:shd w:val="clear" w:color="auto" w:fill="FFFFFF"/>
          <w:lang w:val="en-US"/>
        </w:rPr>
        <w:t>Introduction</w:t>
      </w:r>
    </w:p>
    <w:p w:rsidR="00806E65" w:rsidRPr="00806E65" w:rsidRDefault="00806E65" w:rsidP="00AD5CC7">
      <w:pPr>
        <w:spacing w:after="0" w:line="240" w:lineRule="auto"/>
        <w:ind w:firstLine="709"/>
        <w:jc w:val="both"/>
        <w:rPr>
          <w:rFonts w:ascii="Times New Roman" w:eastAsia="BookAntiqua" w:hAnsi="Times New Roman" w:cs="Times New Roman"/>
          <w:sz w:val="20"/>
          <w:szCs w:val="20"/>
          <w:lang w:val="en-US"/>
        </w:rPr>
      </w:pPr>
      <w:r w:rsidRPr="00806E65">
        <w:rPr>
          <w:rFonts w:ascii="Times New Roman" w:eastAsia="BookAntiqua" w:hAnsi="Times New Roman" w:cs="Times New Roman"/>
          <w:sz w:val="20"/>
          <w:szCs w:val="20"/>
          <w:lang w:val="en-US"/>
        </w:rPr>
        <w:t xml:space="preserve">One of the </w:t>
      </w:r>
      <w:r>
        <w:rPr>
          <w:rFonts w:ascii="Times New Roman" w:eastAsia="BookAntiqua" w:hAnsi="Times New Roman" w:cs="Times New Roman"/>
          <w:sz w:val="20"/>
          <w:szCs w:val="20"/>
          <w:lang w:val="en-US"/>
        </w:rPr>
        <w:t xml:space="preserve">most important </w:t>
      </w:r>
      <w:r w:rsidRPr="00806E65">
        <w:rPr>
          <w:rFonts w:ascii="Times New Roman" w:eastAsia="BookAntiqua" w:hAnsi="Times New Roman" w:cs="Times New Roman"/>
          <w:sz w:val="20"/>
          <w:szCs w:val="20"/>
          <w:lang w:val="en-US"/>
        </w:rPr>
        <w:t>themes in the Bronze Age archaeolog</w:t>
      </w:r>
      <w:r>
        <w:rPr>
          <w:rFonts w:ascii="Times New Roman" w:eastAsia="BookAntiqua" w:hAnsi="Times New Roman" w:cs="Times New Roman"/>
          <w:sz w:val="20"/>
          <w:szCs w:val="20"/>
          <w:lang w:val="en-US"/>
        </w:rPr>
        <w:t>y</w:t>
      </w:r>
      <w:r w:rsidRPr="00806E65">
        <w:rPr>
          <w:rFonts w:ascii="Times New Roman" w:eastAsia="BookAntiqua" w:hAnsi="Times New Roman" w:cs="Times New Roman"/>
          <w:sz w:val="20"/>
          <w:szCs w:val="20"/>
          <w:lang w:val="en-US"/>
        </w:rPr>
        <w:t xml:space="preserve"> is the spread of chariots. This topic has become extremely popular for several reasons: its connection with the problem of spread of chariots, the theory of the connection between chariots and migrations of Indo-Europeans, supposed new forms of social relations and the emergence of a military elite, the possibility of using cheekpieces in chronological </w:t>
      </w:r>
      <w:r>
        <w:rPr>
          <w:rFonts w:ascii="Times New Roman" w:eastAsia="BookAntiqua" w:hAnsi="Times New Roman" w:cs="Times New Roman"/>
          <w:sz w:val="20"/>
          <w:szCs w:val="20"/>
          <w:lang w:val="en-US"/>
        </w:rPr>
        <w:t>studies</w:t>
      </w:r>
      <w:r w:rsidRPr="00806E65">
        <w:rPr>
          <w:rFonts w:ascii="Times New Roman" w:eastAsia="BookAntiqua" w:hAnsi="Times New Roman" w:cs="Times New Roman"/>
          <w:sz w:val="20"/>
          <w:szCs w:val="20"/>
          <w:lang w:val="en-US"/>
        </w:rPr>
        <w:t>, etc. It is believed that chariots were invented in steppe Eurasia, where the home</w:t>
      </w:r>
      <w:r>
        <w:rPr>
          <w:rFonts w:ascii="Times New Roman" w:eastAsia="BookAntiqua" w:hAnsi="Times New Roman" w:cs="Times New Roman"/>
          <w:sz w:val="20"/>
          <w:szCs w:val="20"/>
          <w:lang w:val="en-US"/>
        </w:rPr>
        <w:t>land</w:t>
      </w:r>
      <w:r w:rsidRPr="00806E65">
        <w:rPr>
          <w:rFonts w:ascii="Times New Roman" w:eastAsia="BookAntiqua" w:hAnsi="Times New Roman" w:cs="Times New Roman"/>
          <w:sz w:val="20"/>
          <w:szCs w:val="20"/>
          <w:lang w:val="en-US"/>
        </w:rPr>
        <w:t xml:space="preserve"> of the Indo-Europeans was located. It was the Indo-European migrations from the </w:t>
      </w:r>
      <w:r w:rsidRPr="005A7456">
        <w:rPr>
          <w:rFonts w:ascii="Times New Roman" w:eastAsia="BookAntiqua" w:hAnsi="Times New Roman" w:cs="Times New Roman"/>
          <w:sz w:val="20"/>
          <w:szCs w:val="20"/>
          <w:lang w:val="en-US"/>
        </w:rPr>
        <w:t>steppe that led to the spread of chariots to other areas</w:t>
      </w:r>
      <w:r w:rsidRPr="005A7456">
        <w:rPr>
          <w:rStyle w:val="aa"/>
          <w:rFonts w:ascii="Times New Roman" w:hAnsi="Times New Roman" w:cs="Times New Roman"/>
          <w:sz w:val="20"/>
          <w:szCs w:val="20"/>
          <w:shd w:val="clear" w:color="auto" w:fill="FFFFFF"/>
        </w:rPr>
        <w:footnoteReference w:id="1"/>
      </w:r>
      <w:r w:rsidRPr="005A7456">
        <w:rPr>
          <w:rFonts w:ascii="Times New Roman" w:eastAsia="BookAntiqua" w:hAnsi="Times New Roman" w:cs="Times New Roman"/>
          <w:sz w:val="20"/>
          <w:szCs w:val="20"/>
          <w:lang w:val="en-US"/>
        </w:rPr>
        <w:t xml:space="preserve">. </w:t>
      </w:r>
      <w:r w:rsidR="00536218" w:rsidRPr="005A7456">
        <w:rPr>
          <w:rFonts w:ascii="Times New Roman" w:eastAsia="BookAntiqua" w:hAnsi="Times New Roman" w:cs="Times New Roman"/>
          <w:sz w:val="20"/>
          <w:szCs w:val="20"/>
          <w:lang w:val="en-US"/>
        </w:rPr>
        <w:t>However, there is a theory about the origin</w:t>
      </w:r>
      <w:r w:rsidR="00DC6327">
        <w:rPr>
          <w:rFonts w:ascii="Times New Roman" w:eastAsia="BookAntiqua" w:hAnsi="Times New Roman" w:cs="Times New Roman"/>
          <w:sz w:val="20"/>
          <w:szCs w:val="20"/>
          <w:lang w:val="en-US"/>
        </w:rPr>
        <w:t>s</w:t>
      </w:r>
      <w:r w:rsidR="00536218" w:rsidRPr="005A7456">
        <w:rPr>
          <w:rFonts w:ascii="Times New Roman" w:eastAsia="BookAntiqua" w:hAnsi="Times New Roman" w:cs="Times New Roman"/>
          <w:sz w:val="20"/>
          <w:szCs w:val="20"/>
          <w:lang w:val="en-US"/>
        </w:rPr>
        <w:t xml:space="preserve"> of Indo-Europeans in the Near East, which is confirmed by evidences on the spread of not only language, but also culture and genes from there</w:t>
      </w:r>
      <w:r w:rsidR="00536218" w:rsidRPr="005A7456">
        <w:rPr>
          <w:rStyle w:val="aa"/>
          <w:rFonts w:ascii="Times New Roman" w:hAnsi="Times New Roman" w:cs="Times New Roman"/>
          <w:sz w:val="20"/>
          <w:szCs w:val="20"/>
          <w:shd w:val="clear" w:color="auto" w:fill="FFFFFF"/>
        </w:rPr>
        <w:footnoteReference w:id="2"/>
      </w:r>
      <w:r w:rsidR="00536218" w:rsidRPr="005A7456">
        <w:rPr>
          <w:rFonts w:ascii="Times New Roman" w:eastAsia="BookAntiqua" w:hAnsi="Times New Roman" w:cs="Times New Roman"/>
          <w:sz w:val="20"/>
          <w:szCs w:val="20"/>
          <w:lang w:val="en-US"/>
        </w:rPr>
        <w:t>. Moreover, the common belief in the steppe origin of chariots can also be challenged. There is a well-known problem in archaeological chronology: radiocarbon dates show intervals much older than historical dates. AMS dates are somewhat younger, and they drift towards historical dates. Supporters of the steppe origin of chariots prefer to use radiocarbon dates for the steppe and historical dates for the Near East. In fact, chariots in the Near East appeared earlier, and penetrated from there into steppe Eurasia together with the Sintashta culture</w:t>
      </w:r>
      <w:r w:rsidR="00536218" w:rsidRPr="005A7456">
        <w:rPr>
          <w:rStyle w:val="aa"/>
          <w:rFonts w:ascii="Times New Roman" w:hAnsi="Times New Roman" w:cs="Times New Roman"/>
          <w:sz w:val="20"/>
          <w:szCs w:val="20"/>
          <w:shd w:val="clear" w:color="auto" w:fill="FFFFFF"/>
        </w:rPr>
        <w:footnoteReference w:id="3"/>
      </w:r>
      <w:r w:rsidR="00536218" w:rsidRPr="005A7456">
        <w:rPr>
          <w:rFonts w:ascii="Times New Roman" w:eastAsia="BookAntiqua" w:hAnsi="Times New Roman" w:cs="Times New Roman"/>
          <w:sz w:val="20"/>
          <w:szCs w:val="20"/>
          <w:lang w:val="en-US"/>
        </w:rPr>
        <w:t>. However, the remains of chariots or their images are relatively rare finds. A more common sign of their presence is horse harness details, cheekpieces. In 1964 A.M. Leskov published two disc-shaped cheekpieces from Trakhtem</w:t>
      </w:r>
      <w:r w:rsidR="005F6257">
        <w:rPr>
          <w:rFonts w:ascii="Times New Roman" w:eastAsia="BookAntiqua" w:hAnsi="Times New Roman" w:cs="Times New Roman"/>
          <w:sz w:val="20"/>
          <w:szCs w:val="20"/>
          <w:lang w:val="en-US"/>
        </w:rPr>
        <w:t>i</w:t>
      </w:r>
      <w:r w:rsidR="00536218" w:rsidRPr="005A7456">
        <w:rPr>
          <w:rFonts w:ascii="Times New Roman" w:eastAsia="BookAntiqua" w:hAnsi="Times New Roman" w:cs="Times New Roman"/>
          <w:sz w:val="20"/>
          <w:szCs w:val="20"/>
          <w:lang w:val="en-US"/>
        </w:rPr>
        <w:t>rov, accidental finds near Kiev</w:t>
      </w:r>
      <w:r w:rsidR="00536218" w:rsidRPr="005A7456">
        <w:rPr>
          <w:rStyle w:val="aa"/>
          <w:rFonts w:ascii="Times New Roman" w:hAnsi="Times New Roman" w:cs="Times New Roman"/>
          <w:sz w:val="20"/>
          <w:szCs w:val="20"/>
          <w:shd w:val="clear" w:color="auto" w:fill="FFFFFF"/>
        </w:rPr>
        <w:footnoteReference w:id="4"/>
      </w:r>
      <w:r w:rsidR="00536218" w:rsidRPr="005A7456">
        <w:rPr>
          <w:rFonts w:ascii="Times New Roman" w:eastAsia="BookAntiqua" w:hAnsi="Times New Roman" w:cs="Times New Roman"/>
          <w:sz w:val="20"/>
          <w:szCs w:val="20"/>
          <w:lang w:val="en-US"/>
        </w:rPr>
        <w:t>. He showed similarity of these objects with cheekpieces from Kamenka in the Crimea, Balanbash in Bashkiria, and Mycenaean objects from the Shaft Graves, which were previously interpreted as pommels on helmets. It was determined that the tradition of disc-shaped cheekpieces originated in the period preceding the Srubnaja-Andronovo period, this period was defined as late Catacomb and dated to the 16th century BC. Subsequently, the number of these finds increased sharply and this growth continues. Most of them were made between the Dnieper and Central Kazakhstan, and they are mainly associated with the cultures of the final part of the MBA and the beginning of the LBA: Don-Volga Abashevo, Sintashta (and its variant – the Potapovka monuments in the forest-steppe Volga region), Petrovka and Alakul. A huge number of works are devoted to this topic, new finds are published very quickly, with an exact cultural and chronological context. The cheekpieces have been studied in detail typologically</w:t>
      </w:r>
      <w:r w:rsidR="005A7456" w:rsidRPr="005A7456">
        <w:rPr>
          <w:rFonts w:ascii="Times New Roman" w:eastAsia="BookAntiqua" w:hAnsi="Times New Roman" w:cs="Times New Roman"/>
          <w:sz w:val="20"/>
          <w:szCs w:val="20"/>
          <w:lang w:val="en-US"/>
        </w:rPr>
        <w:t>,</w:t>
      </w:r>
      <w:r w:rsidR="00536218" w:rsidRPr="005A7456">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 xml:space="preserve">statistically </w:t>
      </w:r>
      <w:r w:rsidR="00536218" w:rsidRPr="005A7456">
        <w:rPr>
          <w:rFonts w:ascii="Times New Roman" w:eastAsia="BookAntiqua" w:hAnsi="Times New Roman" w:cs="Times New Roman"/>
          <w:sz w:val="20"/>
          <w:szCs w:val="20"/>
          <w:lang w:val="en-US"/>
        </w:rPr>
        <w:t>and</w:t>
      </w:r>
      <w:r w:rsidR="005A7456" w:rsidRPr="005A7456">
        <w:rPr>
          <w:rFonts w:ascii="Times New Roman" w:eastAsia="BookAntiqua" w:hAnsi="Times New Roman" w:cs="Times New Roman"/>
          <w:sz w:val="20"/>
          <w:szCs w:val="20"/>
          <w:lang w:val="en-US"/>
        </w:rPr>
        <w:t xml:space="preserve"> by </w:t>
      </w:r>
      <w:r w:rsidR="005A7456" w:rsidRPr="005A7456">
        <w:rPr>
          <w:rFonts w:ascii="Times New Roman" w:hAnsi="Times New Roman" w:cs="Times New Roman"/>
          <w:sz w:val="20"/>
          <w:szCs w:val="20"/>
          <w:lang w:val="en-US"/>
        </w:rPr>
        <w:t>use-wear analysis</w:t>
      </w:r>
      <w:r w:rsidR="00536218" w:rsidRPr="005A7456">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It is impossible to give a historiography of this problem in th</w:t>
      </w:r>
      <w:r w:rsidR="00DC6327">
        <w:rPr>
          <w:rFonts w:ascii="Times New Roman" w:eastAsia="BookAntiqua" w:hAnsi="Times New Roman" w:cs="Times New Roman"/>
          <w:sz w:val="20"/>
          <w:szCs w:val="20"/>
          <w:lang w:val="en-US"/>
        </w:rPr>
        <w:t>e</w:t>
      </w:r>
      <w:r w:rsidR="005A7456" w:rsidRPr="005A7456">
        <w:rPr>
          <w:rFonts w:ascii="Times New Roman" w:eastAsia="BookAntiqua" w:hAnsi="Times New Roman" w:cs="Times New Roman"/>
          <w:sz w:val="20"/>
          <w:szCs w:val="20"/>
          <w:lang w:val="en-US"/>
        </w:rPr>
        <w:t xml:space="preserve"> article. This topic is best covered by A.N. Usachuk</w:t>
      </w:r>
      <w:r w:rsidR="005A7456" w:rsidRPr="005A7456">
        <w:rPr>
          <w:rStyle w:val="aa"/>
          <w:rFonts w:ascii="Times New Roman" w:hAnsi="Times New Roman" w:cs="Times New Roman"/>
          <w:sz w:val="20"/>
          <w:szCs w:val="20"/>
          <w:shd w:val="clear" w:color="auto" w:fill="FFFFFF"/>
        </w:rPr>
        <w:footnoteReference w:id="5"/>
      </w:r>
      <w:r w:rsidR="005A7456" w:rsidRPr="005A7456">
        <w:rPr>
          <w:rFonts w:ascii="Times New Roman" w:eastAsia="BookAntiqua" w:hAnsi="Times New Roman" w:cs="Times New Roman"/>
          <w:sz w:val="20"/>
          <w:szCs w:val="20"/>
          <w:lang w:val="en-US"/>
        </w:rPr>
        <w:t>. Over the years, many classifications of cheekpieces have been created</w:t>
      </w:r>
      <w:r w:rsidR="005A7456" w:rsidRPr="005A7456">
        <w:rPr>
          <w:rStyle w:val="aa"/>
          <w:rFonts w:ascii="Times New Roman" w:hAnsi="Times New Roman" w:cs="Times New Roman"/>
          <w:sz w:val="20"/>
          <w:szCs w:val="20"/>
          <w:shd w:val="clear" w:color="auto" w:fill="FFFFFF"/>
        </w:rPr>
        <w:footnoteReference w:id="6"/>
      </w:r>
      <w:r w:rsidR="005A7456" w:rsidRPr="005A7456">
        <w:rPr>
          <w:rFonts w:ascii="Times New Roman" w:eastAsia="BookAntiqua" w:hAnsi="Times New Roman" w:cs="Times New Roman"/>
          <w:sz w:val="20"/>
          <w:szCs w:val="20"/>
          <w:lang w:val="en-US"/>
        </w:rPr>
        <w:t>. These studies formed the basis for ideas about their genesis and evolution. But</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at</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this</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stage</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significant</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problems</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begin</w:t>
      </w:r>
      <w:r w:rsidR="005A7456" w:rsidRPr="00724011">
        <w:rPr>
          <w:rFonts w:ascii="Times New Roman" w:eastAsia="BookAntiqua" w:hAnsi="Times New Roman" w:cs="Times New Roman"/>
          <w:sz w:val="20"/>
          <w:szCs w:val="20"/>
          <w:lang w:val="en-US"/>
        </w:rPr>
        <w:t xml:space="preserve">. </w:t>
      </w:r>
      <w:r w:rsidR="005A7456" w:rsidRPr="005A7456">
        <w:rPr>
          <w:rFonts w:ascii="Times New Roman" w:eastAsia="BookAntiqua" w:hAnsi="Times New Roman" w:cs="Times New Roman"/>
          <w:sz w:val="20"/>
          <w:szCs w:val="20"/>
          <w:lang w:val="en-US"/>
        </w:rPr>
        <w:t xml:space="preserve">A relatively generally accepted point of view is that </w:t>
      </w:r>
      <w:r w:rsidR="00E340EF">
        <w:rPr>
          <w:rFonts w:ascii="Times New Roman" w:eastAsia="BookAntiqua" w:hAnsi="Times New Roman" w:cs="Times New Roman"/>
          <w:sz w:val="20"/>
          <w:szCs w:val="20"/>
          <w:lang w:val="en-US"/>
        </w:rPr>
        <w:t>rod</w:t>
      </w:r>
      <w:r w:rsidR="005A7456" w:rsidRPr="005A7456">
        <w:rPr>
          <w:rFonts w:ascii="Times New Roman" w:eastAsia="BookAntiqua" w:hAnsi="Times New Roman" w:cs="Times New Roman"/>
          <w:sz w:val="20"/>
          <w:szCs w:val="20"/>
          <w:lang w:val="en-US"/>
        </w:rPr>
        <w:t>-shaped cheekpieces arose in the Carpath</w:t>
      </w:r>
      <w:r w:rsidR="00DC6327">
        <w:rPr>
          <w:rFonts w:ascii="Times New Roman" w:eastAsia="BookAntiqua" w:hAnsi="Times New Roman" w:cs="Times New Roman"/>
          <w:sz w:val="20"/>
          <w:szCs w:val="20"/>
          <w:lang w:val="en-US"/>
        </w:rPr>
        <w:t>o</w:t>
      </w:r>
      <w:r w:rsidR="005A7456" w:rsidRPr="005A7456">
        <w:rPr>
          <w:rFonts w:ascii="Times New Roman" w:eastAsia="BookAntiqua" w:hAnsi="Times New Roman" w:cs="Times New Roman"/>
          <w:sz w:val="20"/>
          <w:szCs w:val="20"/>
          <w:lang w:val="en-US"/>
        </w:rPr>
        <w:t>-Danub</w:t>
      </w:r>
      <w:r w:rsidR="00DC6327">
        <w:rPr>
          <w:rFonts w:ascii="Times New Roman" w:eastAsia="BookAntiqua" w:hAnsi="Times New Roman" w:cs="Times New Roman"/>
          <w:sz w:val="20"/>
          <w:szCs w:val="20"/>
          <w:lang w:val="en-US"/>
        </w:rPr>
        <w:t>ian</w:t>
      </w:r>
      <w:r w:rsidR="005A7456" w:rsidRPr="005A7456">
        <w:rPr>
          <w:rFonts w:ascii="Times New Roman" w:eastAsia="BookAntiqua" w:hAnsi="Times New Roman" w:cs="Times New Roman"/>
          <w:sz w:val="20"/>
          <w:szCs w:val="20"/>
          <w:lang w:val="en-US"/>
        </w:rPr>
        <w:t xml:space="preserve"> region simultaneously with the disc-shaped ones in the steppe</w:t>
      </w:r>
      <w:r w:rsidR="005A7456" w:rsidRPr="005A7456">
        <w:rPr>
          <w:rStyle w:val="aa"/>
          <w:rFonts w:ascii="Times New Roman" w:hAnsi="Times New Roman" w:cs="Times New Roman"/>
          <w:sz w:val="20"/>
          <w:szCs w:val="20"/>
        </w:rPr>
        <w:footnoteReference w:id="7"/>
      </w:r>
      <w:r w:rsidR="005A7456" w:rsidRPr="005A7456">
        <w:rPr>
          <w:rFonts w:ascii="Times New Roman" w:eastAsia="BookAntiqua" w:hAnsi="Times New Roman" w:cs="Times New Roman"/>
          <w:sz w:val="20"/>
          <w:szCs w:val="20"/>
          <w:lang w:val="en-US"/>
        </w:rPr>
        <w:t>.</w:t>
      </w:r>
      <w:r w:rsidR="005A7456" w:rsidRPr="00806E65">
        <w:rPr>
          <w:rFonts w:ascii="Times New Roman" w:eastAsia="BookAntiqua" w:hAnsi="Times New Roman" w:cs="Times New Roman"/>
          <w:sz w:val="20"/>
          <w:szCs w:val="20"/>
          <w:lang w:val="en-US"/>
        </w:rPr>
        <w:t xml:space="preserve"> Most believe that </w:t>
      </w:r>
      <w:r w:rsidR="00E340EF">
        <w:rPr>
          <w:rFonts w:ascii="Times New Roman" w:eastAsia="BookAntiqua" w:hAnsi="Times New Roman" w:cs="Times New Roman"/>
          <w:sz w:val="20"/>
          <w:szCs w:val="20"/>
          <w:lang w:val="en-US"/>
        </w:rPr>
        <w:t>rod</w:t>
      </w:r>
      <w:r w:rsidR="005A7456">
        <w:rPr>
          <w:rFonts w:ascii="Times New Roman" w:eastAsia="BookAntiqua" w:hAnsi="Times New Roman" w:cs="Times New Roman"/>
          <w:sz w:val="20"/>
          <w:szCs w:val="20"/>
          <w:lang w:val="en-US"/>
        </w:rPr>
        <w:t>-shaped</w:t>
      </w:r>
      <w:r w:rsidR="005A7456" w:rsidRPr="00806E65">
        <w:rPr>
          <w:rFonts w:ascii="Times New Roman" w:eastAsia="BookAntiqua" w:hAnsi="Times New Roman" w:cs="Times New Roman"/>
          <w:sz w:val="20"/>
          <w:szCs w:val="20"/>
          <w:lang w:val="en-US"/>
        </w:rPr>
        <w:t xml:space="preserve"> cheekpieces were used to harness horses to chariots</w:t>
      </w:r>
      <w:r w:rsidR="005A7456" w:rsidRPr="005A7456">
        <w:rPr>
          <w:rStyle w:val="aa"/>
          <w:rFonts w:ascii="Times New Roman" w:eastAsia="BookAntiqua" w:hAnsi="Times New Roman" w:cs="Times New Roman"/>
          <w:sz w:val="20"/>
          <w:szCs w:val="20"/>
        </w:rPr>
        <w:footnoteReference w:id="8"/>
      </w:r>
      <w:r w:rsidR="005A7456" w:rsidRPr="005A7456">
        <w:rPr>
          <w:rFonts w:ascii="Times New Roman" w:eastAsia="BookAntiqua" w:hAnsi="Times New Roman" w:cs="Times New Roman"/>
          <w:sz w:val="20"/>
          <w:szCs w:val="20"/>
          <w:lang w:val="en-US"/>
        </w:rPr>
        <w:t>.</w:t>
      </w:r>
      <w:r w:rsidR="005A7456" w:rsidRPr="00806E65">
        <w:rPr>
          <w:rFonts w:ascii="Times New Roman" w:eastAsia="BookAntiqua" w:hAnsi="Times New Roman" w:cs="Times New Roman"/>
          <w:sz w:val="20"/>
          <w:szCs w:val="20"/>
          <w:lang w:val="en-US"/>
        </w:rPr>
        <w:t xml:space="preserve"> But how does this agree with the common belief that chariot originate</w:t>
      </w:r>
      <w:r w:rsidR="005A7456">
        <w:rPr>
          <w:rFonts w:ascii="Times New Roman" w:eastAsia="BookAntiqua" w:hAnsi="Times New Roman" w:cs="Times New Roman"/>
          <w:sz w:val="20"/>
          <w:szCs w:val="20"/>
          <w:lang w:val="en-US"/>
        </w:rPr>
        <w:t>d</w:t>
      </w:r>
      <w:r w:rsidR="005A7456" w:rsidRPr="00806E65">
        <w:rPr>
          <w:rFonts w:ascii="Times New Roman" w:eastAsia="BookAntiqua" w:hAnsi="Times New Roman" w:cs="Times New Roman"/>
          <w:sz w:val="20"/>
          <w:szCs w:val="20"/>
          <w:lang w:val="en-US"/>
        </w:rPr>
        <w:t xml:space="preserve"> in t</w:t>
      </w:r>
      <w:r w:rsidR="005A7456">
        <w:rPr>
          <w:rFonts w:ascii="Times New Roman" w:eastAsia="BookAntiqua" w:hAnsi="Times New Roman" w:cs="Times New Roman"/>
          <w:sz w:val="20"/>
          <w:szCs w:val="20"/>
          <w:lang w:val="en-US"/>
        </w:rPr>
        <w:t>he steppe and from there spread</w:t>
      </w:r>
      <w:r w:rsidR="005A7456" w:rsidRPr="00806E65">
        <w:rPr>
          <w:rFonts w:ascii="Times New Roman" w:eastAsia="BookAntiqua" w:hAnsi="Times New Roman" w:cs="Times New Roman"/>
          <w:sz w:val="20"/>
          <w:szCs w:val="20"/>
          <w:lang w:val="en-US"/>
        </w:rPr>
        <w:t xml:space="preserve"> to the Carpath</w:t>
      </w:r>
      <w:r w:rsidR="00DC6327">
        <w:rPr>
          <w:rFonts w:ascii="Times New Roman" w:eastAsia="BookAntiqua" w:hAnsi="Times New Roman" w:cs="Times New Roman"/>
          <w:sz w:val="20"/>
          <w:szCs w:val="20"/>
          <w:lang w:val="en-US"/>
        </w:rPr>
        <w:t>o</w:t>
      </w:r>
      <w:r w:rsidR="005A7456" w:rsidRPr="00806E65">
        <w:rPr>
          <w:rFonts w:ascii="Times New Roman" w:eastAsia="BookAntiqua" w:hAnsi="Times New Roman" w:cs="Times New Roman"/>
          <w:sz w:val="20"/>
          <w:szCs w:val="20"/>
          <w:lang w:val="en-US"/>
        </w:rPr>
        <w:t>-Balkan region?</w:t>
      </w:r>
      <w:r w:rsidR="005A7456">
        <w:rPr>
          <w:rFonts w:ascii="Times New Roman" w:eastAsia="BookAntiqua" w:hAnsi="Times New Roman" w:cs="Times New Roman"/>
          <w:sz w:val="20"/>
          <w:szCs w:val="20"/>
          <w:lang w:val="en-US"/>
        </w:rPr>
        <w:t xml:space="preserve"> </w:t>
      </w:r>
    </w:p>
    <w:p w:rsidR="005A7456" w:rsidRPr="005A7456" w:rsidRDefault="005A7456" w:rsidP="00CE6E6C">
      <w:pPr>
        <w:spacing w:after="0" w:line="240" w:lineRule="auto"/>
        <w:ind w:firstLine="709"/>
        <w:jc w:val="both"/>
        <w:rPr>
          <w:rFonts w:ascii="Times New Roman" w:eastAsia="BookAntiqua" w:hAnsi="Times New Roman" w:cs="Times New Roman"/>
          <w:sz w:val="20"/>
          <w:szCs w:val="20"/>
          <w:lang w:val="en-US"/>
        </w:rPr>
      </w:pPr>
      <w:r>
        <w:rPr>
          <w:rFonts w:ascii="Times New Roman" w:eastAsia="BookAntiqua" w:hAnsi="Times New Roman" w:cs="Times New Roman"/>
          <w:sz w:val="20"/>
          <w:szCs w:val="20"/>
          <w:lang w:val="en-US"/>
        </w:rPr>
        <w:t>Another</w:t>
      </w:r>
      <w:r w:rsidRPr="005A7456">
        <w:rPr>
          <w:rFonts w:ascii="Times New Roman" w:eastAsia="BookAntiqua" w:hAnsi="Times New Roman" w:cs="Times New Roman"/>
          <w:sz w:val="20"/>
          <w:szCs w:val="20"/>
          <w:lang w:val="en-US"/>
        </w:rPr>
        <w:t xml:space="preserve"> example of such contradictions. There is a </w:t>
      </w:r>
      <w:r>
        <w:rPr>
          <w:rFonts w:ascii="Times New Roman" w:eastAsia="BookAntiqua" w:hAnsi="Times New Roman" w:cs="Times New Roman"/>
          <w:sz w:val="20"/>
          <w:szCs w:val="20"/>
          <w:lang w:val="en-US"/>
        </w:rPr>
        <w:t>common</w:t>
      </w:r>
      <w:r w:rsidRPr="005A7456">
        <w:rPr>
          <w:rFonts w:ascii="Times New Roman" w:eastAsia="BookAntiqua" w:hAnsi="Times New Roman" w:cs="Times New Roman"/>
          <w:sz w:val="20"/>
          <w:szCs w:val="20"/>
          <w:lang w:val="en-US"/>
        </w:rPr>
        <w:t xml:space="preserve"> belief that cheekpieces appeared in Mycenae later and they were brought from steppe and forest-steppe Eurasia</w:t>
      </w:r>
      <w:r w:rsidRPr="005A7456">
        <w:rPr>
          <w:rStyle w:val="aa"/>
          <w:rFonts w:ascii="Times New Roman" w:hAnsi="Times New Roman" w:cs="Times New Roman"/>
          <w:sz w:val="20"/>
          <w:szCs w:val="20"/>
        </w:rPr>
        <w:footnoteReference w:id="9"/>
      </w:r>
      <w:r w:rsidRPr="005A7456">
        <w:rPr>
          <w:rFonts w:ascii="Times New Roman" w:eastAsia="BookAntiqua" w:hAnsi="Times New Roman" w:cs="Times New Roman"/>
          <w:sz w:val="20"/>
          <w:szCs w:val="20"/>
          <w:lang w:val="en-US"/>
        </w:rPr>
        <w:t xml:space="preserve">. But the latter is contradicted by the similarity of the Mycenaean cheekpieces with the archaic Eurasian ones, which was indicated by A.M. Leskov. </w:t>
      </w:r>
      <w:r w:rsidR="00B90724">
        <w:rPr>
          <w:rFonts w:ascii="Times New Roman" w:eastAsia="BookAntiqua" w:hAnsi="Times New Roman" w:cs="Times New Roman"/>
          <w:sz w:val="20"/>
          <w:szCs w:val="20"/>
          <w:lang w:val="en-US"/>
        </w:rPr>
        <w:t>E.E.</w:t>
      </w:r>
      <w:r w:rsidR="00B90724" w:rsidRPr="005A7456">
        <w:rPr>
          <w:rFonts w:ascii="Times New Roman" w:eastAsia="BookAntiqua" w:hAnsi="Times New Roman" w:cs="Times New Roman"/>
          <w:sz w:val="20"/>
          <w:szCs w:val="20"/>
          <w:lang w:val="en-US"/>
        </w:rPr>
        <w:t xml:space="preserve"> Kuz</w:t>
      </w:r>
      <w:r w:rsidR="00B90724" w:rsidRPr="00167725">
        <w:rPr>
          <w:rFonts w:ascii="Times New Roman" w:hAnsi="Times New Roman" w:cs="Times New Roman"/>
          <w:lang w:val="en-US"/>
        </w:rPr>
        <w:t>'</w:t>
      </w:r>
      <w:r w:rsidR="00B90724" w:rsidRPr="005A7456">
        <w:rPr>
          <w:rFonts w:ascii="Times New Roman" w:eastAsia="BookAntiqua" w:hAnsi="Times New Roman" w:cs="Times New Roman"/>
          <w:sz w:val="20"/>
          <w:szCs w:val="20"/>
          <w:lang w:val="en-US"/>
        </w:rPr>
        <w:t xml:space="preserve">mina distinguished these cheekpieces </w:t>
      </w:r>
      <w:r w:rsidR="00B90724" w:rsidRPr="00C14BBF">
        <w:rPr>
          <w:rFonts w:ascii="Times New Roman" w:eastAsia="BookAntiqua" w:hAnsi="Times New Roman" w:cs="Times New Roman"/>
          <w:sz w:val="20"/>
          <w:szCs w:val="20"/>
          <w:lang w:val="en-US"/>
        </w:rPr>
        <w:t xml:space="preserve">with spikes and a round </w:t>
      </w:r>
      <w:r w:rsidR="00D02494" w:rsidRPr="00C14BBF">
        <w:rPr>
          <w:rFonts w:ascii="Times New Roman" w:eastAsia="BookAntiqua" w:hAnsi="Times New Roman" w:cs="Times New Roman"/>
          <w:sz w:val="20"/>
          <w:szCs w:val="20"/>
          <w:lang w:val="en-US"/>
        </w:rPr>
        <w:t>plate</w:t>
      </w:r>
      <w:r w:rsidR="00B90724" w:rsidRPr="00C14BBF">
        <w:rPr>
          <w:rFonts w:ascii="Times New Roman" w:eastAsia="BookAntiqua" w:hAnsi="Times New Roman" w:cs="Times New Roman"/>
          <w:sz w:val="20"/>
          <w:szCs w:val="20"/>
          <w:lang w:val="en-US"/>
        </w:rPr>
        <w:t xml:space="preserve"> as the earliest type I, common to the Mycenaean, Abashevo, Srubnaja-Abashevo, and Sintashta complexes. Later, a type with a plank appeared (Monteoru IC4–IIA, </w:t>
      </w:r>
      <w:r w:rsidR="00B90724" w:rsidRPr="00C14BBF">
        <w:rPr>
          <w:rFonts w:ascii="Times New Roman" w:eastAsia="BookAntiqua" w:hAnsi="Times New Roman" w:cs="Times New Roman"/>
          <w:sz w:val="20"/>
          <w:szCs w:val="20"/>
          <w:lang w:val="en-US"/>
        </w:rPr>
        <w:lastRenderedPageBreak/>
        <w:t>Abashevo, Sintashta, Srubnaja-Babino complexes). The later type is III with a narrow rectangular plank and a row of small holes on it (Abashevo cheekpieces of the Staroyuryevo type) and very late are cheekpieces without spikes or with pins on the plank. The resemblance to the cheekpieces of the Balkan-Carpathian region led to the idea that they spread from one center, Eastern Europe</w:t>
      </w:r>
      <w:r w:rsidR="00B90724" w:rsidRPr="00C14BBF">
        <w:rPr>
          <w:rStyle w:val="aa"/>
          <w:rFonts w:ascii="Times New Roman" w:eastAsia="BookAntiqua" w:hAnsi="Times New Roman" w:cs="Times New Roman"/>
          <w:sz w:val="20"/>
          <w:szCs w:val="20"/>
        </w:rPr>
        <w:footnoteReference w:id="10"/>
      </w:r>
      <w:r w:rsidR="00B90724" w:rsidRPr="00C14BBF">
        <w:rPr>
          <w:rFonts w:ascii="Times New Roman" w:eastAsia="BookAntiqua" w:hAnsi="Times New Roman" w:cs="Times New Roman"/>
          <w:sz w:val="20"/>
          <w:szCs w:val="20"/>
          <w:lang w:val="en-US"/>
        </w:rPr>
        <w:t>. However</w:t>
      </w:r>
      <w:r w:rsidR="00B90724" w:rsidRPr="005A7456">
        <w:rPr>
          <w:rFonts w:ascii="Times New Roman" w:eastAsia="BookAntiqua" w:hAnsi="Times New Roman" w:cs="Times New Roman"/>
          <w:sz w:val="20"/>
          <w:szCs w:val="20"/>
          <w:lang w:val="en-US"/>
        </w:rPr>
        <w:t xml:space="preserve">, Sintashta belongs to </w:t>
      </w:r>
      <w:r w:rsidR="00B90724">
        <w:rPr>
          <w:rFonts w:ascii="Times New Roman" w:eastAsia="BookAntiqua" w:hAnsi="Times New Roman" w:cs="Times New Roman"/>
          <w:sz w:val="20"/>
          <w:szCs w:val="20"/>
          <w:lang w:val="en-US"/>
        </w:rPr>
        <w:t>pre-</w:t>
      </w:r>
      <w:r w:rsidR="00B90724" w:rsidRPr="005A7456">
        <w:rPr>
          <w:rFonts w:ascii="Times New Roman" w:eastAsia="BookAntiqua" w:hAnsi="Times New Roman" w:cs="Times New Roman"/>
          <w:sz w:val="20"/>
          <w:szCs w:val="20"/>
          <w:lang w:val="en-US"/>
        </w:rPr>
        <w:t xml:space="preserve">Mycenaean time; the </w:t>
      </w:r>
      <w:r w:rsidR="00B90724">
        <w:rPr>
          <w:rFonts w:ascii="Times New Roman" w:eastAsia="BookAntiqua" w:hAnsi="Times New Roman" w:cs="Times New Roman"/>
          <w:sz w:val="20"/>
          <w:szCs w:val="20"/>
          <w:lang w:val="en-US"/>
        </w:rPr>
        <w:t>LH</w:t>
      </w:r>
      <w:r w:rsidR="00B90724" w:rsidRPr="005A7456">
        <w:rPr>
          <w:rFonts w:ascii="Times New Roman" w:eastAsia="BookAntiqua" w:hAnsi="Times New Roman" w:cs="Times New Roman"/>
          <w:sz w:val="20"/>
          <w:szCs w:val="20"/>
          <w:lang w:val="en-US"/>
        </w:rPr>
        <w:t xml:space="preserve"> I period can be synchronized with </w:t>
      </w:r>
      <w:r w:rsidR="00B90724">
        <w:rPr>
          <w:rFonts w:ascii="Times New Roman" w:eastAsia="BookAntiqua" w:hAnsi="Times New Roman" w:cs="Times New Roman"/>
          <w:sz w:val="20"/>
          <w:szCs w:val="20"/>
          <w:lang w:val="en-US"/>
        </w:rPr>
        <w:t>E</w:t>
      </w:r>
      <w:r w:rsidR="00B90724" w:rsidRPr="005A7456">
        <w:rPr>
          <w:rFonts w:ascii="Times New Roman" w:eastAsia="BookAntiqua" w:hAnsi="Times New Roman" w:cs="Times New Roman"/>
          <w:sz w:val="20"/>
          <w:szCs w:val="20"/>
          <w:lang w:val="en-US"/>
        </w:rPr>
        <w:t>arly</w:t>
      </w:r>
      <w:r w:rsidR="00B90724">
        <w:rPr>
          <w:rFonts w:ascii="Times New Roman" w:eastAsia="BookAntiqua" w:hAnsi="Times New Roman" w:cs="Times New Roman"/>
          <w:sz w:val="20"/>
          <w:szCs w:val="20"/>
          <w:lang w:val="en-US"/>
        </w:rPr>
        <w:t xml:space="preserve"> Srubnaja</w:t>
      </w:r>
      <w:r w:rsidR="00B90724" w:rsidRPr="005A7456">
        <w:rPr>
          <w:rFonts w:ascii="Times New Roman" w:eastAsia="BookAntiqua" w:hAnsi="Times New Roman" w:cs="Times New Roman"/>
          <w:sz w:val="20"/>
          <w:szCs w:val="20"/>
          <w:lang w:val="en-US"/>
        </w:rPr>
        <w:t xml:space="preserve"> and </w:t>
      </w:r>
      <w:r w:rsidR="00B90724">
        <w:rPr>
          <w:rFonts w:ascii="Times New Roman" w:eastAsia="BookAntiqua" w:hAnsi="Times New Roman" w:cs="Times New Roman"/>
          <w:sz w:val="20"/>
          <w:szCs w:val="20"/>
          <w:lang w:val="en-US"/>
        </w:rPr>
        <w:t>Srubnaja</w:t>
      </w:r>
      <w:r w:rsidR="00B90724" w:rsidRPr="005A7456">
        <w:rPr>
          <w:rFonts w:ascii="Times New Roman" w:eastAsia="BookAntiqua" w:hAnsi="Times New Roman" w:cs="Times New Roman"/>
          <w:sz w:val="20"/>
          <w:szCs w:val="20"/>
          <w:lang w:val="en-US"/>
        </w:rPr>
        <w:t xml:space="preserve"> complexes. There are ideas about the evolution of Sintashta cheekpieces into more complex forms, and even more developed types appear</w:t>
      </w:r>
      <w:r w:rsidR="00B90724">
        <w:rPr>
          <w:rFonts w:ascii="Times New Roman" w:eastAsia="BookAntiqua" w:hAnsi="Times New Roman" w:cs="Times New Roman"/>
          <w:sz w:val="20"/>
          <w:szCs w:val="20"/>
          <w:lang w:val="en-US"/>
        </w:rPr>
        <w:t>ed</w:t>
      </w:r>
      <w:r w:rsidR="00B90724" w:rsidRPr="005A7456">
        <w:rPr>
          <w:rFonts w:ascii="Times New Roman" w:eastAsia="BookAntiqua" w:hAnsi="Times New Roman" w:cs="Times New Roman"/>
          <w:sz w:val="20"/>
          <w:szCs w:val="20"/>
          <w:lang w:val="en-US"/>
        </w:rPr>
        <w:t xml:space="preserve"> in the complexes of Potapovka and Don-Volga Abashevo. </w:t>
      </w:r>
      <w:r w:rsidR="00E4190B" w:rsidRPr="005A7456">
        <w:rPr>
          <w:rFonts w:ascii="Times New Roman" w:eastAsia="BookAntiqua" w:hAnsi="Times New Roman" w:cs="Times New Roman"/>
          <w:sz w:val="20"/>
          <w:szCs w:val="20"/>
          <w:lang w:val="en-US"/>
        </w:rPr>
        <w:t>Why, then, are cheekpieces of the most archaic Eurasian types present in Mycenae? An attempt to solve this problem was the idea that cheekpieces originated in the Abashev</w:t>
      </w:r>
      <w:r w:rsidR="00E4190B">
        <w:rPr>
          <w:rFonts w:ascii="Times New Roman" w:eastAsia="BookAntiqua" w:hAnsi="Times New Roman" w:cs="Times New Roman"/>
          <w:sz w:val="20"/>
          <w:szCs w:val="20"/>
          <w:lang w:val="en-US"/>
        </w:rPr>
        <w:t>o</w:t>
      </w:r>
      <w:r w:rsidR="00E4190B" w:rsidRPr="005A7456">
        <w:rPr>
          <w:rFonts w:ascii="Times New Roman" w:eastAsia="BookAntiqua" w:hAnsi="Times New Roman" w:cs="Times New Roman"/>
          <w:sz w:val="20"/>
          <w:szCs w:val="20"/>
          <w:lang w:val="en-US"/>
        </w:rPr>
        <w:t xml:space="preserve"> and Bab</w:t>
      </w:r>
      <w:r w:rsidR="00E4190B">
        <w:rPr>
          <w:rFonts w:ascii="Times New Roman" w:eastAsia="BookAntiqua" w:hAnsi="Times New Roman" w:cs="Times New Roman"/>
          <w:sz w:val="20"/>
          <w:szCs w:val="20"/>
          <w:lang w:val="en-US"/>
        </w:rPr>
        <w:t>ino</w:t>
      </w:r>
      <w:r w:rsidR="00E4190B" w:rsidRPr="005A7456">
        <w:rPr>
          <w:rFonts w:ascii="Times New Roman" w:eastAsia="BookAntiqua" w:hAnsi="Times New Roman" w:cs="Times New Roman"/>
          <w:sz w:val="20"/>
          <w:szCs w:val="20"/>
          <w:lang w:val="en-US"/>
        </w:rPr>
        <w:t xml:space="preserve"> cultures</w:t>
      </w:r>
      <w:r w:rsidR="00E4190B" w:rsidRPr="00E4190B">
        <w:rPr>
          <w:rStyle w:val="aa"/>
          <w:rFonts w:ascii="Times New Roman" w:hAnsi="Times New Roman" w:cs="Times New Roman"/>
          <w:sz w:val="20"/>
          <w:szCs w:val="20"/>
        </w:rPr>
        <w:footnoteReference w:id="11"/>
      </w:r>
      <w:r w:rsidR="00E4190B" w:rsidRPr="005A7456">
        <w:rPr>
          <w:rFonts w:ascii="Times New Roman" w:eastAsia="BookAntiqua" w:hAnsi="Times New Roman" w:cs="Times New Roman"/>
          <w:sz w:val="20"/>
          <w:szCs w:val="20"/>
          <w:lang w:val="en-US"/>
        </w:rPr>
        <w:t xml:space="preserve">. However, typologically, they are clearly later, </w:t>
      </w:r>
      <w:r w:rsidR="00E4190B">
        <w:rPr>
          <w:rFonts w:ascii="Times New Roman" w:eastAsia="BookAntiqua" w:hAnsi="Times New Roman" w:cs="Times New Roman"/>
          <w:sz w:val="20"/>
          <w:szCs w:val="20"/>
          <w:lang w:val="en-US"/>
        </w:rPr>
        <w:t>as well as</w:t>
      </w:r>
      <w:r w:rsidR="00E4190B" w:rsidRPr="005A7456">
        <w:rPr>
          <w:rFonts w:ascii="Times New Roman" w:eastAsia="BookAntiqua" w:hAnsi="Times New Roman" w:cs="Times New Roman"/>
          <w:sz w:val="20"/>
          <w:szCs w:val="20"/>
          <w:lang w:val="en-US"/>
        </w:rPr>
        <w:t xml:space="preserve"> the Abashevo complexes on the Don, and in the earlier Abashevo o</w:t>
      </w:r>
      <w:r w:rsidR="00E4190B">
        <w:rPr>
          <w:rFonts w:ascii="Times New Roman" w:eastAsia="BookAntiqua" w:hAnsi="Times New Roman" w:cs="Times New Roman"/>
          <w:sz w:val="20"/>
          <w:szCs w:val="20"/>
          <w:lang w:val="en-US"/>
        </w:rPr>
        <w:t>f</w:t>
      </w:r>
      <w:r w:rsidR="00E4190B" w:rsidRPr="005A7456">
        <w:rPr>
          <w:rFonts w:ascii="Times New Roman" w:eastAsia="BookAntiqua" w:hAnsi="Times New Roman" w:cs="Times New Roman"/>
          <w:sz w:val="20"/>
          <w:szCs w:val="20"/>
          <w:lang w:val="en-US"/>
        </w:rPr>
        <w:t xml:space="preserve"> the Middle Volga there are no cheekpieces. The same problem with the Potapov</w:t>
      </w:r>
      <w:r w:rsidR="00E4190B">
        <w:rPr>
          <w:rFonts w:ascii="Times New Roman" w:eastAsia="BookAntiqua" w:hAnsi="Times New Roman" w:cs="Times New Roman"/>
          <w:sz w:val="20"/>
          <w:szCs w:val="20"/>
          <w:lang w:val="en-US"/>
        </w:rPr>
        <w:t>ka</w:t>
      </w:r>
      <w:r w:rsidR="00E4190B" w:rsidRPr="005A7456">
        <w:rPr>
          <w:rFonts w:ascii="Times New Roman" w:eastAsia="BookAntiqua" w:hAnsi="Times New Roman" w:cs="Times New Roman"/>
          <w:sz w:val="20"/>
          <w:szCs w:val="20"/>
          <w:lang w:val="en-US"/>
        </w:rPr>
        <w:t xml:space="preserve"> cheekpieces, since they, together with the Sintashta and Pokrovsk cheekpieces, are recognized as the earliest</w:t>
      </w:r>
      <w:r w:rsidR="00E4190B" w:rsidRPr="00E4190B">
        <w:rPr>
          <w:rStyle w:val="aa"/>
          <w:rFonts w:ascii="Times New Roman" w:eastAsia="BookAntiqua" w:hAnsi="Times New Roman" w:cs="Times New Roman"/>
          <w:sz w:val="20"/>
          <w:szCs w:val="20"/>
        </w:rPr>
        <w:footnoteReference w:id="12"/>
      </w:r>
      <w:r w:rsidR="00E4190B" w:rsidRPr="005A7456">
        <w:rPr>
          <w:rFonts w:ascii="Times New Roman" w:eastAsia="BookAntiqua" w:hAnsi="Times New Roman" w:cs="Times New Roman"/>
          <w:sz w:val="20"/>
          <w:szCs w:val="20"/>
          <w:lang w:val="en-US"/>
        </w:rPr>
        <w:t xml:space="preserve">. </w:t>
      </w:r>
      <w:r w:rsidRPr="005A7456">
        <w:rPr>
          <w:rFonts w:ascii="Times New Roman" w:eastAsia="BookAntiqua" w:hAnsi="Times New Roman" w:cs="Times New Roman"/>
          <w:sz w:val="20"/>
          <w:szCs w:val="20"/>
          <w:lang w:val="en-US"/>
        </w:rPr>
        <w:t xml:space="preserve">But since one of these authors substantiated the formation of </w:t>
      </w:r>
      <w:r w:rsidR="00E4190B">
        <w:rPr>
          <w:rFonts w:ascii="Times New Roman" w:eastAsia="BookAntiqua" w:hAnsi="Times New Roman" w:cs="Times New Roman"/>
          <w:sz w:val="20"/>
          <w:szCs w:val="20"/>
          <w:lang w:val="en-US"/>
        </w:rPr>
        <w:t>Si</w:t>
      </w:r>
      <w:r w:rsidRPr="005A7456">
        <w:rPr>
          <w:rFonts w:ascii="Times New Roman" w:eastAsia="BookAntiqua" w:hAnsi="Times New Roman" w:cs="Times New Roman"/>
          <w:sz w:val="20"/>
          <w:szCs w:val="20"/>
          <w:lang w:val="en-US"/>
        </w:rPr>
        <w:t xml:space="preserve">ntashta on the </w:t>
      </w:r>
      <w:r w:rsidR="00E4190B">
        <w:rPr>
          <w:rFonts w:ascii="Times New Roman" w:eastAsia="BookAntiqua" w:hAnsi="Times New Roman" w:cs="Times New Roman"/>
          <w:sz w:val="20"/>
          <w:szCs w:val="20"/>
          <w:lang w:val="en-US"/>
        </w:rPr>
        <w:t>P</w:t>
      </w:r>
      <w:r w:rsidR="00E4190B" w:rsidRPr="005A7456">
        <w:rPr>
          <w:rFonts w:ascii="Times New Roman" w:eastAsia="BookAntiqua" w:hAnsi="Times New Roman" w:cs="Times New Roman"/>
          <w:sz w:val="20"/>
          <w:szCs w:val="20"/>
          <w:lang w:val="en-US"/>
        </w:rPr>
        <w:t xml:space="preserve">otapovka </w:t>
      </w:r>
      <w:r w:rsidRPr="005A7456">
        <w:rPr>
          <w:rFonts w:ascii="Times New Roman" w:eastAsia="BookAntiqua" w:hAnsi="Times New Roman" w:cs="Times New Roman"/>
          <w:sz w:val="20"/>
          <w:szCs w:val="20"/>
          <w:lang w:val="en-US"/>
        </w:rPr>
        <w:t>basis</w:t>
      </w:r>
      <w:r w:rsidR="00E4190B" w:rsidRPr="00E4190B">
        <w:rPr>
          <w:rStyle w:val="aa"/>
          <w:rFonts w:ascii="Times New Roman" w:eastAsia="BookAntiqua" w:hAnsi="Times New Roman" w:cs="Times New Roman"/>
          <w:sz w:val="20"/>
          <w:szCs w:val="20"/>
        </w:rPr>
        <w:footnoteReference w:id="13"/>
      </w:r>
      <w:r w:rsidRPr="005A7456">
        <w:rPr>
          <w:rFonts w:ascii="Times New Roman" w:eastAsia="BookAntiqua" w:hAnsi="Times New Roman" w:cs="Times New Roman"/>
          <w:sz w:val="20"/>
          <w:szCs w:val="20"/>
          <w:lang w:val="en-US"/>
        </w:rPr>
        <w:t>, why are Potapov</w:t>
      </w:r>
      <w:r w:rsidR="00E4190B">
        <w:rPr>
          <w:rFonts w:ascii="Times New Roman" w:eastAsia="BookAntiqua" w:hAnsi="Times New Roman" w:cs="Times New Roman"/>
          <w:sz w:val="20"/>
          <w:szCs w:val="20"/>
          <w:lang w:val="en-US"/>
        </w:rPr>
        <w:t>ka</w:t>
      </w:r>
      <w:r w:rsidRPr="005A7456">
        <w:rPr>
          <w:rFonts w:ascii="Times New Roman" w:eastAsia="BookAntiqua" w:hAnsi="Times New Roman" w:cs="Times New Roman"/>
          <w:sz w:val="20"/>
          <w:szCs w:val="20"/>
          <w:lang w:val="en-US"/>
        </w:rPr>
        <w:t xml:space="preserve"> cheekpieces presented, mainly, </w:t>
      </w:r>
      <w:r w:rsidR="00E4190B">
        <w:rPr>
          <w:rFonts w:ascii="Times New Roman" w:eastAsia="BookAntiqua" w:hAnsi="Times New Roman" w:cs="Times New Roman"/>
          <w:sz w:val="20"/>
          <w:szCs w:val="20"/>
          <w:lang w:val="en-US"/>
        </w:rPr>
        <w:t>by</w:t>
      </w:r>
      <w:r w:rsidRPr="005A7456">
        <w:rPr>
          <w:rFonts w:ascii="Times New Roman" w:eastAsia="BookAntiqua" w:hAnsi="Times New Roman" w:cs="Times New Roman"/>
          <w:sz w:val="20"/>
          <w:szCs w:val="20"/>
          <w:lang w:val="en-US"/>
        </w:rPr>
        <w:t xml:space="preserve"> the same relatively late type as the Abashev</w:t>
      </w:r>
      <w:r w:rsidR="00E4190B">
        <w:rPr>
          <w:rFonts w:ascii="Times New Roman" w:eastAsia="BookAntiqua" w:hAnsi="Times New Roman" w:cs="Times New Roman"/>
          <w:sz w:val="20"/>
          <w:szCs w:val="20"/>
          <w:lang w:val="en-US"/>
        </w:rPr>
        <w:t>o</w:t>
      </w:r>
      <w:r w:rsidRPr="005A7456">
        <w:rPr>
          <w:rFonts w:ascii="Times New Roman" w:eastAsia="BookAntiqua" w:hAnsi="Times New Roman" w:cs="Times New Roman"/>
          <w:sz w:val="20"/>
          <w:szCs w:val="20"/>
          <w:lang w:val="en-US"/>
        </w:rPr>
        <w:t xml:space="preserve"> cheekpieces on the Don?</w:t>
      </w:r>
    </w:p>
    <w:p w:rsidR="00E4190B" w:rsidRPr="00E4190B" w:rsidRDefault="00E4190B" w:rsidP="00626223">
      <w:pPr>
        <w:spacing w:after="0" w:line="240" w:lineRule="auto"/>
        <w:ind w:firstLine="709"/>
        <w:jc w:val="both"/>
        <w:rPr>
          <w:rFonts w:ascii="Times New Roman" w:hAnsi="Times New Roman" w:cs="Times New Roman"/>
          <w:sz w:val="20"/>
          <w:szCs w:val="20"/>
          <w:lang w:val="en-US"/>
        </w:rPr>
      </w:pPr>
      <w:r w:rsidRPr="00E4190B">
        <w:rPr>
          <w:rFonts w:ascii="Times New Roman" w:hAnsi="Times New Roman" w:cs="Times New Roman"/>
          <w:sz w:val="20"/>
          <w:szCs w:val="20"/>
          <w:lang w:val="en-US"/>
        </w:rPr>
        <w:t xml:space="preserve">Therefore, researchers, referring to E.E. </w:t>
      </w:r>
      <w:r w:rsidRPr="005A7456">
        <w:rPr>
          <w:rFonts w:ascii="Times New Roman" w:eastAsia="BookAntiqua" w:hAnsi="Times New Roman" w:cs="Times New Roman"/>
          <w:sz w:val="20"/>
          <w:szCs w:val="20"/>
          <w:lang w:val="en-US"/>
        </w:rPr>
        <w:t>Kuz</w:t>
      </w:r>
      <w:r w:rsidRPr="00167725">
        <w:rPr>
          <w:rFonts w:ascii="Times New Roman" w:hAnsi="Times New Roman" w:cs="Times New Roman"/>
          <w:lang w:val="en-US"/>
        </w:rPr>
        <w:t>'</w:t>
      </w:r>
      <w:r w:rsidRPr="005A7456">
        <w:rPr>
          <w:rFonts w:ascii="Times New Roman" w:eastAsia="BookAntiqua" w:hAnsi="Times New Roman" w:cs="Times New Roman"/>
          <w:sz w:val="20"/>
          <w:szCs w:val="20"/>
          <w:lang w:val="en-US"/>
        </w:rPr>
        <w:t>mina</w:t>
      </w:r>
      <w:r w:rsidRPr="00E4190B">
        <w:rPr>
          <w:rFonts w:ascii="Times New Roman" w:hAnsi="Times New Roman" w:cs="Times New Roman"/>
          <w:sz w:val="20"/>
          <w:szCs w:val="20"/>
          <w:lang w:val="en-US"/>
        </w:rPr>
        <w:t xml:space="preserve">, admit </w:t>
      </w:r>
      <w:r>
        <w:rPr>
          <w:rFonts w:ascii="Times New Roman" w:hAnsi="Times New Roman" w:cs="Times New Roman"/>
          <w:sz w:val="20"/>
          <w:szCs w:val="20"/>
          <w:lang w:val="en-US"/>
        </w:rPr>
        <w:t>a</w:t>
      </w:r>
      <w:r w:rsidRPr="00E4190B">
        <w:rPr>
          <w:rFonts w:ascii="Times New Roman" w:hAnsi="Times New Roman" w:cs="Times New Roman"/>
          <w:sz w:val="20"/>
          <w:szCs w:val="20"/>
          <w:lang w:val="en-US"/>
        </w:rPr>
        <w:t xml:space="preserve"> possibility of the origin of cheekpieces in the Bab</w:t>
      </w:r>
      <w:r>
        <w:rPr>
          <w:rFonts w:ascii="Times New Roman" w:hAnsi="Times New Roman" w:cs="Times New Roman"/>
          <w:sz w:val="20"/>
          <w:szCs w:val="20"/>
          <w:lang w:val="en-US"/>
        </w:rPr>
        <w:t>ino</w:t>
      </w:r>
      <w:r w:rsidRPr="00E4190B">
        <w:rPr>
          <w:rFonts w:ascii="Times New Roman" w:hAnsi="Times New Roman" w:cs="Times New Roman"/>
          <w:sz w:val="20"/>
          <w:szCs w:val="20"/>
          <w:lang w:val="en-US"/>
        </w:rPr>
        <w:t xml:space="preserve"> culture of Ukraine</w:t>
      </w:r>
      <w:r w:rsidRPr="00E4190B">
        <w:rPr>
          <w:rStyle w:val="aa"/>
          <w:rFonts w:ascii="Times New Roman" w:eastAsia="BookAntiqua" w:hAnsi="Times New Roman" w:cs="Times New Roman"/>
          <w:sz w:val="20"/>
          <w:szCs w:val="20"/>
        </w:rPr>
        <w:footnoteReference w:id="14"/>
      </w:r>
      <w:r w:rsidRPr="00E4190B">
        <w:rPr>
          <w:rFonts w:ascii="Times New Roman" w:hAnsi="Times New Roman" w:cs="Times New Roman"/>
          <w:sz w:val="20"/>
          <w:szCs w:val="20"/>
          <w:lang w:val="en-US"/>
        </w:rPr>
        <w:t>. But such references to the possibility of the birth of chariots and the appearance of cheekpieces in Bab</w:t>
      </w:r>
      <w:r>
        <w:rPr>
          <w:rFonts w:ascii="Times New Roman" w:hAnsi="Times New Roman" w:cs="Times New Roman"/>
          <w:sz w:val="20"/>
          <w:szCs w:val="20"/>
          <w:lang w:val="en-US"/>
        </w:rPr>
        <w:t>ino</w:t>
      </w:r>
      <w:r w:rsidRPr="00E4190B">
        <w:rPr>
          <w:rFonts w:ascii="Times New Roman" w:hAnsi="Times New Roman" w:cs="Times New Roman"/>
          <w:sz w:val="20"/>
          <w:szCs w:val="20"/>
          <w:lang w:val="en-US"/>
        </w:rPr>
        <w:t xml:space="preserve"> culture are possible only in this form, without detailed argumentation. As soon as it appears, the inconsistency of this hypothesis becomes obvious. This argumentation boils down to the f</w:t>
      </w:r>
      <w:r w:rsidR="00550D4A">
        <w:rPr>
          <w:rFonts w:ascii="Times New Roman" w:hAnsi="Times New Roman" w:cs="Times New Roman"/>
          <w:sz w:val="20"/>
          <w:szCs w:val="20"/>
          <w:lang w:val="en-US"/>
        </w:rPr>
        <w:t xml:space="preserve">ollowing provisions: 1) </w:t>
      </w:r>
      <w:r w:rsidR="00353B5B">
        <w:rPr>
          <w:rFonts w:ascii="Times New Roman" w:hAnsi="Times New Roman" w:cs="Times New Roman"/>
          <w:sz w:val="20"/>
          <w:szCs w:val="20"/>
          <w:lang w:val="en-US"/>
        </w:rPr>
        <w:t>the</w:t>
      </w:r>
      <w:r w:rsidR="00550D4A">
        <w:rPr>
          <w:rFonts w:ascii="Times New Roman" w:hAnsi="Times New Roman" w:cs="Times New Roman"/>
          <w:sz w:val="20"/>
          <w:szCs w:val="20"/>
          <w:lang w:val="en-US"/>
        </w:rPr>
        <w:t xml:space="preserve"> cheek</w:t>
      </w:r>
      <w:r w:rsidRPr="00E4190B">
        <w:rPr>
          <w:rFonts w:ascii="Times New Roman" w:hAnsi="Times New Roman" w:cs="Times New Roman"/>
          <w:sz w:val="20"/>
          <w:szCs w:val="20"/>
          <w:lang w:val="en-US"/>
        </w:rPr>
        <w:t>piece from Trakhtem</w:t>
      </w:r>
      <w:r w:rsidR="005F6257">
        <w:rPr>
          <w:rFonts w:ascii="Times New Roman" w:hAnsi="Times New Roman" w:cs="Times New Roman"/>
          <w:sz w:val="20"/>
          <w:szCs w:val="20"/>
          <w:lang w:val="en-US"/>
        </w:rPr>
        <w:t>i</w:t>
      </w:r>
      <w:r w:rsidRPr="00E4190B">
        <w:rPr>
          <w:rFonts w:ascii="Times New Roman" w:hAnsi="Times New Roman" w:cs="Times New Roman"/>
          <w:sz w:val="20"/>
          <w:szCs w:val="20"/>
          <w:lang w:val="en-US"/>
        </w:rPr>
        <w:t xml:space="preserve">rov, whose cultural identity is </w:t>
      </w:r>
      <w:r w:rsidR="00550D4A">
        <w:rPr>
          <w:rFonts w:ascii="Times New Roman" w:hAnsi="Times New Roman" w:cs="Times New Roman"/>
          <w:sz w:val="20"/>
          <w:szCs w:val="20"/>
          <w:lang w:val="en-US"/>
        </w:rPr>
        <w:t>un</w:t>
      </w:r>
      <w:r w:rsidRPr="00E4190B">
        <w:rPr>
          <w:rFonts w:ascii="Times New Roman" w:hAnsi="Times New Roman" w:cs="Times New Roman"/>
          <w:sz w:val="20"/>
          <w:szCs w:val="20"/>
          <w:lang w:val="en-US"/>
        </w:rPr>
        <w:t>known; interpretation of a bone buckle from a children's burial Krasnoe 7/3 as a cheekpiece; 2) interpretation as Bab</w:t>
      </w:r>
      <w:r w:rsidR="00550D4A">
        <w:rPr>
          <w:rFonts w:ascii="Times New Roman" w:hAnsi="Times New Roman" w:cs="Times New Roman"/>
          <w:sz w:val="20"/>
          <w:szCs w:val="20"/>
          <w:lang w:val="en-US"/>
        </w:rPr>
        <w:t>ino’s</w:t>
      </w:r>
      <w:r w:rsidRPr="00E4190B">
        <w:rPr>
          <w:rFonts w:ascii="Times New Roman" w:hAnsi="Times New Roman" w:cs="Times New Roman"/>
          <w:sz w:val="20"/>
          <w:szCs w:val="20"/>
          <w:lang w:val="en-US"/>
        </w:rPr>
        <w:t xml:space="preserve"> </w:t>
      </w:r>
      <w:r w:rsidR="00550D4A">
        <w:rPr>
          <w:rFonts w:ascii="Times New Roman" w:hAnsi="Times New Roman" w:cs="Times New Roman"/>
          <w:sz w:val="20"/>
          <w:szCs w:val="20"/>
          <w:lang w:val="en-US"/>
        </w:rPr>
        <w:t xml:space="preserve">of </w:t>
      </w:r>
      <w:r w:rsidRPr="00E4190B">
        <w:rPr>
          <w:rFonts w:ascii="Times New Roman" w:hAnsi="Times New Roman" w:cs="Times New Roman"/>
          <w:sz w:val="20"/>
          <w:szCs w:val="20"/>
          <w:lang w:val="en-US"/>
        </w:rPr>
        <w:t xml:space="preserve">cheekpieces from the settlements of Stepan Razin Utes (Volga region), Ilyichevka (Middle </w:t>
      </w:r>
      <w:r w:rsidR="00550D4A">
        <w:rPr>
          <w:rFonts w:ascii="Times New Roman" w:hAnsi="Times New Roman" w:cs="Times New Roman"/>
          <w:sz w:val="20"/>
          <w:szCs w:val="20"/>
          <w:lang w:val="en-US"/>
        </w:rPr>
        <w:t>Dnieper</w:t>
      </w:r>
      <w:r w:rsidRPr="00E4190B">
        <w:rPr>
          <w:rFonts w:ascii="Times New Roman" w:hAnsi="Times New Roman" w:cs="Times New Roman"/>
          <w:sz w:val="20"/>
          <w:szCs w:val="20"/>
          <w:lang w:val="en-US"/>
        </w:rPr>
        <w:t>), Boguslav (Lower Dnieper) and Kamenka (Crimea), although the belonging of these cheekpieces to Bab</w:t>
      </w:r>
      <w:r w:rsidR="00550D4A">
        <w:rPr>
          <w:rFonts w:ascii="Times New Roman" w:hAnsi="Times New Roman" w:cs="Times New Roman"/>
          <w:sz w:val="20"/>
          <w:szCs w:val="20"/>
          <w:lang w:val="en-US"/>
        </w:rPr>
        <w:t>ino</w:t>
      </w:r>
      <w:r w:rsidRPr="00E4190B">
        <w:rPr>
          <w:rFonts w:ascii="Times New Roman" w:hAnsi="Times New Roman" w:cs="Times New Roman"/>
          <w:sz w:val="20"/>
          <w:szCs w:val="20"/>
          <w:lang w:val="en-US"/>
        </w:rPr>
        <w:t xml:space="preserve"> culture is not defined or is defined as </w:t>
      </w:r>
      <w:r w:rsidR="00550D4A">
        <w:rPr>
          <w:rFonts w:ascii="Times New Roman" w:hAnsi="Times New Roman" w:cs="Times New Roman"/>
          <w:sz w:val="20"/>
          <w:szCs w:val="20"/>
          <w:lang w:val="en-US"/>
        </w:rPr>
        <w:t>Srubnaja</w:t>
      </w:r>
      <w:r w:rsidRPr="00E4190B">
        <w:rPr>
          <w:rFonts w:ascii="Times New Roman" w:hAnsi="Times New Roman" w:cs="Times New Roman"/>
          <w:sz w:val="20"/>
          <w:szCs w:val="20"/>
          <w:lang w:val="en-US"/>
        </w:rPr>
        <w:t xml:space="preserve"> (Ilyichevka) </w:t>
      </w:r>
      <w:r w:rsidR="00353B5B">
        <w:rPr>
          <w:rFonts w:ascii="Times New Roman" w:hAnsi="Times New Roman" w:cs="Times New Roman"/>
          <w:sz w:val="20"/>
          <w:szCs w:val="20"/>
          <w:lang w:val="en-US"/>
        </w:rPr>
        <w:t>and</w:t>
      </w:r>
      <w:r w:rsidRPr="00E4190B">
        <w:rPr>
          <w:rFonts w:ascii="Times New Roman" w:hAnsi="Times New Roman" w:cs="Times New Roman"/>
          <w:sz w:val="20"/>
          <w:szCs w:val="20"/>
          <w:lang w:val="en-US"/>
        </w:rPr>
        <w:t xml:space="preserve"> late Catacomb (Kamenka); 3) ideas about the formation of Sintashta culture under the </w:t>
      </w:r>
      <w:r w:rsidR="00550D4A" w:rsidRPr="00E4190B">
        <w:rPr>
          <w:rFonts w:ascii="Times New Roman" w:hAnsi="Times New Roman" w:cs="Times New Roman"/>
          <w:sz w:val="20"/>
          <w:szCs w:val="20"/>
          <w:lang w:val="en-US"/>
        </w:rPr>
        <w:t>Bab</w:t>
      </w:r>
      <w:r w:rsidR="00550D4A">
        <w:rPr>
          <w:rFonts w:ascii="Times New Roman" w:hAnsi="Times New Roman" w:cs="Times New Roman"/>
          <w:sz w:val="20"/>
          <w:szCs w:val="20"/>
          <w:lang w:val="en-US"/>
        </w:rPr>
        <w:t>ino</w:t>
      </w:r>
      <w:r w:rsidR="00550D4A" w:rsidRPr="00E4190B">
        <w:rPr>
          <w:rFonts w:ascii="Times New Roman" w:hAnsi="Times New Roman" w:cs="Times New Roman"/>
          <w:sz w:val="20"/>
          <w:szCs w:val="20"/>
          <w:lang w:val="en-US"/>
        </w:rPr>
        <w:t xml:space="preserve"> </w:t>
      </w:r>
      <w:r w:rsidRPr="00E4190B">
        <w:rPr>
          <w:rFonts w:ascii="Times New Roman" w:hAnsi="Times New Roman" w:cs="Times New Roman"/>
          <w:sz w:val="20"/>
          <w:szCs w:val="20"/>
          <w:lang w:val="en-US"/>
        </w:rPr>
        <w:t>influence; 4) ideas about the influence of Babin</w:t>
      </w:r>
      <w:r w:rsidR="00550D4A">
        <w:rPr>
          <w:rFonts w:ascii="Times New Roman" w:hAnsi="Times New Roman" w:cs="Times New Roman"/>
          <w:sz w:val="20"/>
          <w:szCs w:val="20"/>
          <w:lang w:val="en-US"/>
        </w:rPr>
        <w:t>o</w:t>
      </w:r>
      <w:r w:rsidRPr="00E4190B">
        <w:rPr>
          <w:rFonts w:ascii="Times New Roman" w:hAnsi="Times New Roman" w:cs="Times New Roman"/>
          <w:sz w:val="20"/>
          <w:szCs w:val="20"/>
          <w:lang w:val="en-US"/>
        </w:rPr>
        <w:t xml:space="preserve"> culture on the </w:t>
      </w:r>
      <w:r w:rsidR="00550D4A">
        <w:rPr>
          <w:rFonts w:ascii="Times New Roman" w:hAnsi="Times New Roman" w:cs="Times New Roman"/>
          <w:sz w:val="20"/>
          <w:szCs w:val="20"/>
          <w:lang w:val="en-US"/>
        </w:rPr>
        <w:t>origin</w:t>
      </w:r>
      <w:r w:rsidRPr="00E4190B">
        <w:rPr>
          <w:rFonts w:ascii="Times New Roman" w:hAnsi="Times New Roman" w:cs="Times New Roman"/>
          <w:sz w:val="20"/>
          <w:szCs w:val="20"/>
          <w:lang w:val="en-US"/>
        </w:rPr>
        <w:t xml:space="preserve"> of Monteoru, where there are buckles similar to </w:t>
      </w:r>
      <w:r w:rsidR="00550D4A">
        <w:rPr>
          <w:rFonts w:ascii="Times New Roman" w:hAnsi="Times New Roman" w:cs="Times New Roman"/>
          <w:sz w:val="20"/>
          <w:szCs w:val="20"/>
          <w:lang w:val="en-US"/>
        </w:rPr>
        <w:t xml:space="preserve">those in </w:t>
      </w:r>
      <w:r w:rsidRPr="00E4190B">
        <w:rPr>
          <w:rFonts w:ascii="Times New Roman" w:hAnsi="Times New Roman" w:cs="Times New Roman"/>
          <w:sz w:val="20"/>
          <w:szCs w:val="20"/>
          <w:lang w:val="en-US"/>
        </w:rPr>
        <w:t>Babin</w:t>
      </w:r>
      <w:r w:rsidR="00550D4A">
        <w:rPr>
          <w:rFonts w:ascii="Times New Roman" w:hAnsi="Times New Roman" w:cs="Times New Roman"/>
          <w:sz w:val="20"/>
          <w:szCs w:val="20"/>
          <w:lang w:val="en-US"/>
        </w:rPr>
        <w:t>o</w:t>
      </w:r>
      <w:r w:rsidRPr="00E4190B">
        <w:rPr>
          <w:rFonts w:ascii="Times New Roman" w:hAnsi="Times New Roman" w:cs="Times New Roman"/>
          <w:sz w:val="20"/>
          <w:szCs w:val="20"/>
          <w:lang w:val="en-US"/>
        </w:rPr>
        <w:t>, and cheekpieces; 5) ideas about the early Eneolithic horse breeding tradition in the steppe Ukraine</w:t>
      </w:r>
      <w:r w:rsidR="00550D4A" w:rsidRPr="00550D4A">
        <w:rPr>
          <w:rStyle w:val="aa"/>
          <w:rFonts w:ascii="Times New Roman" w:hAnsi="Times New Roman" w:cs="Times New Roman"/>
          <w:sz w:val="20"/>
          <w:szCs w:val="20"/>
        </w:rPr>
        <w:footnoteReference w:id="15"/>
      </w:r>
      <w:r w:rsidRPr="00E4190B">
        <w:rPr>
          <w:rFonts w:ascii="Times New Roman" w:hAnsi="Times New Roman" w:cs="Times New Roman"/>
          <w:sz w:val="20"/>
          <w:szCs w:val="20"/>
          <w:lang w:val="en-US"/>
        </w:rPr>
        <w:t>.</w:t>
      </w:r>
    </w:p>
    <w:p w:rsidR="00550D4A" w:rsidRPr="00550D4A" w:rsidRDefault="00550D4A" w:rsidP="00550D4A">
      <w:pPr>
        <w:spacing w:after="0" w:line="240" w:lineRule="auto"/>
        <w:ind w:firstLine="709"/>
        <w:jc w:val="both"/>
        <w:rPr>
          <w:rFonts w:ascii="Times New Roman" w:hAnsi="Times New Roman" w:cs="Times New Roman"/>
          <w:sz w:val="20"/>
          <w:szCs w:val="20"/>
          <w:lang w:val="en-US"/>
        </w:rPr>
      </w:pPr>
      <w:r w:rsidRPr="00550D4A">
        <w:rPr>
          <w:rFonts w:ascii="Times New Roman" w:hAnsi="Times New Roman" w:cs="Times New Roman"/>
          <w:sz w:val="20"/>
          <w:szCs w:val="20"/>
          <w:lang w:val="en-US"/>
        </w:rPr>
        <w:t>But the Sintashta culture formed simultaneously with Bab</w:t>
      </w:r>
      <w:r>
        <w:rPr>
          <w:rFonts w:ascii="Times New Roman" w:hAnsi="Times New Roman" w:cs="Times New Roman"/>
          <w:sz w:val="20"/>
          <w:szCs w:val="20"/>
          <w:lang w:val="en-US"/>
        </w:rPr>
        <w:t>ino.</w:t>
      </w:r>
      <w:r w:rsidRPr="00550D4A">
        <w:rPr>
          <w:rFonts w:ascii="Times New Roman" w:hAnsi="Times New Roman" w:cs="Times New Roman"/>
          <w:sz w:val="20"/>
          <w:szCs w:val="20"/>
          <w:lang w:val="en-US"/>
        </w:rPr>
        <w:t xml:space="preserve"> </w:t>
      </w:r>
      <w:r>
        <w:rPr>
          <w:rFonts w:ascii="Times New Roman" w:hAnsi="Times New Roman" w:cs="Times New Roman"/>
          <w:sz w:val="20"/>
          <w:szCs w:val="20"/>
          <w:lang w:val="en-US"/>
        </w:rPr>
        <w:t>T</w:t>
      </w:r>
      <w:r w:rsidRPr="00550D4A">
        <w:rPr>
          <w:rFonts w:ascii="Times New Roman" w:hAnsi="Times New Roman" w:cs="Times New Roman"/>
          <w:sz w:val="20"/>
          <w:szCs w:val="20"/>
          <w:lang w:val="en-US"/>
        </w:rPr>
        <w:t>he idea of ​​Bab</w:t>
      </w:r>
      <w:r>
        <w:rPr>
          <w:rFonts w:ascii="Times New Roman" w:hAnsi="Times New Roman" w:cs="Times New Roman"/>
          <w:sz w:val="20"/>
          <w:szCs w:val="20"/>
          <w:lang w:val="en-US"/>
        </w:rPr>
        <w:t>ino</w:t>
      </w:r>
      <w:r w:rsidRPr="00550D4A">
        <w:rPr>
          <w:rFonts w:ascii="Times New Roman" w:hAnsi="Times New Roman" w:cs="Times New Roman"/>
          <w:sz w:val="20"/>
          <w:szCs w:val="20"/>
          <w:lang w:val="en-US"/>
        </w:rPr>
        <w:t>'s participation in its formation has been preserved since the first publication of the Sintashta materials with a hypothesis about their formation on the basis of Abashev</w:t>
      </w:r>
      <w:r>
        <w:rPr>
          <w:rFonts w:ascii="Times New Roman" w:hAnsi="Times New Roman" w:cs="Times New Roman"/>
          <w:sz w:val="20"/>
          <w:szCs w:val="20"/>
          <w:lang w:val="en-US"/>
        </w:rPr>
        <w:t>o</w:t>
      </w:r>
      <w:r w:rsidRPr="00550D4A">
        <w:rPr>
          <w:rFonts w:ascii="Times New Roman" w:hAnsi="Times New Roman" w:cs="Times New Roman"/>
          <w:sz w:val="20"/>
          <w:szCs w:val="20"/>
          <w:lang w:val="en-US"/>
        </w:rPr>
        <w:t>, Poltavka and Babino</w:t>
      </w:r>
      <w:r w:rsidRPr="00550D4A">
        <w:rPr>
          <w:rStyle w:val="aa"/>
          <w:rFonts w:ascii="Times New Roman" w:hAnsi="Times New Roman" w:cs="Times New Roman"/>
          <w:sz w:val="20"/>
          <w:szCs w:val="20"/>
        </w:rPr>
        <w:footnoteReference w:id="16"/>
      </w:r>
      <w:r w:rsidRPr="00550D4A">
        <w:rPr>
          <w:rFonts w:ascii="Times New Roman" w:hAnsi="Times New Roman" w:cs="Times New Roman"/>
          <w:sz w:val="20"/>
          <w:szCs w:val="20"/>
          <w:lang w:val="en-US"/>
        </w:rPr>
        <w:t>. In fact, there are no Babin</w:t>
      </w:r>
      <w:r>
        <w:rPr>
          <w:rFonts w:ascii="Times New Roman" w:hAnsi="Times New Roman" w:cs="Times New Roman"/>
          <w:sz w:val="20"/>
          <w:szCs w:val="20"/>
          <w:lang w:val="en-US"/>
        </w:rPr>
        <w:t>o</w:t>
      </w:r>
      <w:r w:rsidRPr="00550D4A">
        <w:rPr>
          <w:rFonts w:ascii="Times New Roman" w:hAnsi="Times New Roman" w:cs="Times New Roman"/>
          <w:sz w:val="20"/>
          <w:szCs w:val="20"/>
          <w:lang w:val="en-US"/>
        </w:rPr>
        <w:t xml:space="preserve"> </w:t>
      </w:r>
      <w:r>
        <w:rPr>
          <w:rFonts w:ascii="Times New Roman" w:hAnsi="Times New Roman" w:cs="Times New Roman"/>
          <w:sz w:val="20"/>
          <w:szCs w:val="20"/>
          <w:lang w:val="en-US"/>
        </w:rPr>
        <w:t>features</w:t>
      </w:r>
      <w:r w:rsidRPr="00550D4A">
        <w:rPr>
          <w:rFonts w:ascii="Times New Roman" w:hAnsi="Times New Roman" w:cs="Times New Roman"/>
          <w:sz w:val="20"/>
          <w:szCs w:val="20"/>
          <w:lang w:val="en-US"/>
        </w:rPr>
        <w:t xml:space="preserve"> in </w:t>
      </w:r>
      <w:r>
        <w:rPr>
          <w:rFonts w:ascii="Times New Roman" w:hAnsi="Times New Roman" w:cs="Times New Roman"/>
          <w:sz w:val="20"/>
          <w:szCs w:val="20"/>
          <w:lang w:val="en-US"/>
        </w:rPr>
        <w:t>Si</w:t>
      </w:r>
      <w:r w:rsidRPr="00550D4A">
        <w:rPr>
          <w:rFonts w:ascii="Times New Roman" w:hAnsi="Times New Roman" w:cs="Times New Roman"/>
          <w:sz w:val="20"/>
          <w:szCs w:val="20"/>
          <w:lang w:val="en-US"/>
        </w:rPr>
        <w:t xml:space="preserve">ntashta, and this erroneous idea </w:t>
      </w:r>
      <w:r>
        <w:rPr>
          <w:rFonts w:ascii="Times New Roman" w:hAnsi="Times New Roman" w:cs="Times New Roman"/>
          <w:sz w:val="20"/>
          <w:szCs w:val="20"/>
          <w:lang w:val="en-US"/>
        </w:rPr>
        <w:t>wa</w:t>
      </w:r>
      <w:r w:rsidRPr="00550D4A">
        <w:rPr>
          <w:rFonts w:ascii="Times New Roman" w:hAnsi="Times New Roman" w:cs="Times New Roman"/>
          <w:sz w:val="20"/>
          <w:szCs w:val="20"/>
          <w:lang w:val="en-US"/>
        </w:rPr>
        <w:t xml:space="preserve">s justified by the demonstration of one vessel, which </w:t>
      </w:r>
      <w:r>
        <w:rPr>
          <w:rFonts w:ascii="Times New Roman" w:hAnsi="Times New Roman" w:cs="Times New Roman"/>
          <w:sz w:val="20"/>
          <w:szCs w:val="20"/>
          <w:lang w:val="en-US"/>
        </w:rPr>
        <w:t>wa</w:t>
      </w:r>
      <w:r w:rsidRPr="00550D4A">
        <w:rPr>
          <w:rFonts w:ascii="Times New Roman" w:hAnsi="Times New Roman" w:cs="Times New Roman"/>
          <w:sz w:val="20"/>
          <w:szCs w:val="20"/>
          <w:lang w:val="en-US"/>
        </w:rPr>
        <w:t>s not Babin</w:t>
      </w:r>
      <w:r>
        <w:rPr>
          <w:rFonts w:ascii="Times New Roman" w:hAnsi="Times New Roman" w:cs="Times New Roman"/>
          <w:sz w:val="20"/>
          <w:szCs w:val="20"/>
          <w:lang w:val="en-US"/>
        </w:rPr>
        <w:t>o</w:t>
      </w:r>
      <w:r w:rsidRPr="00550D4A">
        <w:rPr>
          <w:rFonts w:ascii="Times New Roman" w:hAnsi="Times New Roman" w:cs="Times New Roman"/>
          <w:sz w:val="20"/>
          <w:szCs w:val="20"/>
          <w:lang w:val="en-US"/>
        </w:rPr>
        <w:t xml:space="preserve">, but the Middle Don </w:t>
      </w:r>
      <w:r>
        <w:rPr>
          <w:rFonts w:ascii="Times New Roman" w:hAnsi="Times New Roman" w:cs="Times New Roman"/>
          <w:sz w:val="20"/>
          <w:szCs w:val="20"/>
          <w:lang w:val="en-US"/>
        </w:rPr>
        <w:t>C</w:t>
      </w:r>
      <w:r w:rsidRPr="00550D4A">
        <w:rPr>
          <w:rFonts w:ascii="Times New Roman" w:hAnsi="Times New Roman" w:cs="Times New Roman"/>
          <w:sz w:val="20"/>
          <w:szCs w:val="20"/>
          <w:lang w:val="en-US"/>
        </w:rPr>
        <w:t>atacomb</w:t>
      </w:r>
      <w:r>
        <w:rPr>
          <w:rFonts w:ascii="Times New Roman" w:hAnsi="Times New Roman" w:cs="Times New Roman"/>
          <w:sz w:val="20"/>
          <w:szCs w:val="20"/>
          <w:lang w:val="en-US"/>
        </w:rPr>
        <w:t xml:space="preserve"> vessel</w:t>
      </w:r>
      <w:r w:rsidRPr="00550D4A">
        <w:rPr>
          <w:rStyle w:val="aa"/>
          <w:rFonts w:ascii="Times New Roman" w:hAnsi="Times New Roman" w:cs="Times New Roman"/>
          <w:sz w:val="20"/>
          <w:szCs w:val="20"/>
        </w:rPr>
        <w:footnoteReference w:id="17"/>
      </w:r>
      <w:r w:rsidRPr="00550D4A">
        <w:rPr>
          <w:rFonts w:ascii="Times New Roman" w:hAnsi="Times New Roman" w:cs="Times New Roman"/>
          <w:sz w:val="20"/>
          <w:szCs w:val="20"/>
          <w:lang w:val="en-US"/>
        </w:rPr>
        <w:t>. There are no signs of chariots in the Bab</w:t>
      </w:r>
      <w:r>
        <w:rPr>
          <w:rFonts w:ascii="Times New Roman" w:hAnsi="Times New Roman" w:cs="Times New Roman"/>
          <w:sz w:val="20"/>
          <w:szCs w:val="20"/>
          <w:lang w:val="en-US"/>
        </w:rPr>
        <w:t>ino</w:t>
      </w:r>
      <w:r w:rsidRPr="00550D4A">
        <w:rPr>
          <w:rFonts w:ascii="Times New Roman" w:hAnsi="Times New Roman" w:cs="Times New Roman"/>
          <w:sz w:val="20"/>
          <w:szCs w:val="20"/>
          <w:lang w:val="en-US"/>
        </w:rPr>
        <w:t xml:space="preserve"> culture either; it was formed on </w:t>
      </w:r>
      <w:r>
        <w:rPr>
          <w:rFonts w:ascii="Times New Roman" w:hAnsi="Times New Roman" w:cs="Times New Roman"/>
          <w:sz w:val="20"/>
          <w:szCs w:val="20"/>
          <w:lang w:val="en-US"/>
        </w:rPr>
        <w:t>the</w:t>
      </w:r>
      <w:r w:rsidRPr="00550D4A">
        <w:rPr>
          <w:rFonts w:ascii="Times New Roman" w:hAnsi="Times New Roman" w:cs="Times New Roman"/>
          <w:sz w:val="20"/>
          <w:szCs w:val="20"/>
          <w:lang w:val="en-US"/>
        </w:rPr>
        <w:t xml:space="preserve"> </w:t>
      </w:r>
      <w:r>
        <w:rPr>
          <w:rFonts w:ascii="Times New Roman" w:hAnsi="Times New Roman" w:cs="Times New Roman"/>
          <w:sz w:val="20"/>
          <w:szCs w:val="20"/>
          <w:lang w:val="en-US"/>
        </w:rPr>
        <w:t>C</w:t>
      </w:r>
      <w:r w:rsidRPr="00550D4A">
        <w:rPr>
          <w:rFonts w:ascii="Times New Roman" w:hAnsi="Times New Roman" w:cs="Times New Roman"/>
          <w:sz w:val="20"/>
          <w:szCs w:val="20"/>
          <w:lang w:val="en-US"/>
        </w:rPr>
        <w:t>atacomb basis as a result of a powerful impact from the Carpath</w:t>
      </w:r>
      <w:r>
        <w:rPr>
          <w:rFonts w:ascii="Times New Roman" w:hAnsi="Times New Roman" w:cs="Times New Roman"/>
          <w:sz w:val="20"/>
          <w:szCs w:val="20"/>
          <w:lang w:val="en-US"/>
        </w:rPr>
        <w:t>o</w:t>
      </w:r>
      <w:r w:rsidRPr="00550D4A">
        <w:rPr>
          <w:rFonts w:ascii="Times New Roman" w:hAnsi="Times New Roman" w:cs="Times New Roman"/>
          <w:sz w:val="20"/>
          <w:szCs w:val="20"/>
          <w:lang w:val="en-US"/>
        </w:rPr>
        <w:t>-Danub</w:t>
      </w:r>
      <w:r w:rsidR="00353B5B">
        <w:rPr>
          <w:rFonts w:ascii="Times New Roman" w:hAnsi="Times New Roman" w:cs="Times New Roman"/>
          <w:sz w:val="20"/>
          <w:szCs w:val="20"/>
          <w:lang w:val="en-US"/>
        </w:rPr>
        <w:t>ian</w:t>
      </w:r>
      <w:r w:rsidRPr="00550D4A">
        <w:rPr>
          <w:rFonts w:ascii="Times New Roman" w:hAnsi="Times New Roman" w:cs="Times New Roman"/>
          <w:sz w:val="20"/>
          <w:szCs w:val="20"/>
          <w:lang w:val="en-US"/>
        </w:rPr>
        <w:t xml:space="preserve"> region, which led to the presence of bone buckles in it, which had earlier origin</w:t>
      </w:r>
      <w:r>
        <w:rPr>
          <w:rFonts w:ascii="Times New Roman" w:hAnsi="Times New Roman" w:cs="Times New Roman"/>
          <w:sz w:val="20"/>
          <w:szCs w:val="20"/>
          <w:lang w:val="en-US"/>
        </w:rPr>
        <w:t>s</w:t>
      </w:r>
      <w:r w:rsidRPr="00550D4A">
        <w:rPr>
          <w:rFonts w:ascii="Times New Roman" w:hAnsi="Times New Roman" w:cs="Times New Roman"/>
          <w:sz w:val="20"/>
          <w:szCs w:val="20"/>
          <w:lang w:val="en-US"/>
        </w:rPr>
        <w:t xml:space="preserve"> in Central Europe</w:t>
      </w:r>
      <w:r w:rsidRPr="00550D4A">
        <w:rPr>
          <w:rStyle w:val="aa"/>
          <w:rFonts w:ascii="Times New Roman" w:hAnsi="Times New Roman" w:cs="Times New Roman"/>
          <w:sz w:val="20"/>
          <w:szCs w:val="20"/>
        </w:rPr>
        <w:footnoteReference w:id="18"/>
      </w:r>
      <w:r w:rsidRPr="00550D4A">
        <w:rPr>
          <w:rFonts w:ascii="Times New Roman" w:hAnsi="Times New Roman" w:cs="Times New Roman"/>
          <w:sz w:val="20"/>
          <w:szCs w:val="20"/>
          <w:lang w:val="en-US"/>
        </w:rPr>
        <w:t>.</w:t>
      </w:r>
    </w:p>
    <w:p w:rsidR="00D01CE6" w:rsidRPr="00550D4A" w:rsidRDefault="00EE475C" w:rsidP="00550D4A">
      <w:pPr>
        <w:spacing w:after="0" w:line="240" w:lineRule="auto"/>
        <w:ind w:firstLine="709"/>
        <w:jc w:val="both"/>
        <w:rPr>
          <w:rFonts w:ascii="Times New Roman" w:hAnsi="Times New Roman" w:cs="Times New Roman"/>
          <w:sz w:val="20"/>
          <w:szCs w:val="20"/>
          <w:lang w:val="en-US"/>
        </w:rPr>
      </w:pPr>
      <w:r w:rsidRPr="00550D4A">
        <w:rPr>
          <w:rFonts w:ascii="Times New Roman" w:hAnsi="Times New Roman" w:cs="Times New Roman"/>
          <w:sz w:val="20"/>
          <w:szCs w:val="20"/>
          <w:lang w:val="en-US"/>
        </w:rPr>
        <w:t xml:space="preserve">It is obvious that the reason for these discrepancies lies in the hypothesis </w:t>
      </w:r>
      <w:r>
        <w:rPr>
          <w:rFonts w:ascii="Times New Roman" w:hAnsi="Times New Roman" w:cs="Times New Roman"/>
          <w:sz w:val="20"/>
          <w:szCs w:val="20"/>
          <w:lang w:val="en-US"/>
        </w:rPr>
        <w:t>about</w:t>
      </w:r>
      <w:r w:rsidRPr="00550D4A">
        <w:rPr>
          <w:rFonts w:ascii="Times New Roman" w:hAnsi="Times New Roman" w:cs="Times New Roman"/>
          <w:sz w:val="20"/>
          <w:szCs w:val="20"/>
          <w:lang w:val="en-US"/>
        </w:rPr>
        <w:t xml:space="preserve"> the </w:t>
      </w:r>
      <w:r>
        <w:rPr>
          <w:rFonts w:ascii="Times New Roman" w:hAnsi="Times New Roman" w:cs="Times New Roman"/>
          <w:sz w:val="20"/>
          <w:szCs w:val="20"/>
          <w:lang w:val="en-US"/>
        </w:rPr>
        <w:t>Indo-European</w:t>
      </w:r>
      <w:r w:rsidRPr="00550D4A">
        <w:rPr>
          <w:rFonts w:ascii="Times New Roman" w:hAnsi="Times New Roman" w:cs="Times New Roman"/>
          <w:sz w:val="20"/>
          <w:szCs w:val="20"/>
          <w:lang w:val="en-US"/>
        </w:rPr>
        <w:t xml:space="preserve"> home</w:t>
      </w:r>
      <w:r>
        <w:rPr>
          <w:rFonts w:ascii="Times New Roman" w:hAnsi="Times New Roman" w:cs="Times New Roman"/>
          <w:sz w:val="20"/>
          <w:szCs w:val="20"/>
          <w:lang w:val="en-US"/>
        </w:rPr>
        <w:t>land</w:t>
      </w:r>
      <w:r w:rsidRPr="00550D4A">
        <w:rPr>
          <w:rFonts w:ascii="Times New Roman" w:hAnsi="Times New Roman" w:cs="Times New Roman"/>
          <w:sz w:val="20"/>
          <w:szCs w:val="20"/>
          <w:lang w:val="en-US"/>
        </w:rPr>
        <w:t xml:space="preserve"> in the Ponto-Caspian steppes. As a result, for the sake of this hypothesis, researchers try to reconcile logical inconsistencies, and periodization schemes appear in which complexes of different times are synchronized. The second reason for this situation is the careless attitude to chronology. Very often, Mycenaean and </w:t>
      </w:r>
      <w:r>
        <w:rPr>
          <w:rFonts w:ascii="Times New Roman" w:hAnsi="Times New Roman" w:cs="Times New Roman"/>
          <w:sz w:val="20"/>
          <w:szCs w:val="20"/>
          <w:lang w:val="en-US"/>
        </w:rPr>
        <w:t>Near</w:t>
      </w:r>
      <w:r w:rsidRPr="00550D4A">
        <w:rPr>
          <w:rFonts w:ascii="Times New Roman" w:hAnsi="Times New Roman" w:cs="Times New Roman"/>
          <w:sz w:val="20"/>
          <w:szCs w:val="20"/>
          <w:lang w:val="en-US"/>
        </w:rPr>
        <w:t xml:space="preserve"> Eastern dates based on historical sources and radiocarbon dates are used </w:t>
      </w:r>
      <w:r>
        <w:rPr>
          <w:rFonts w:ascii="Times New Roman" w:hAnsi="Times New Roman" w:cs="Times New Roman"/>
          <w:sz w:val="20"/>
          <w:szCs w:val="20"/>
          <w:lang w:val="en-US"/>
        </w:rPr>
        <w:t>together</w:t>
      </w:r>
      <w:r w:rsidRPr="00550D4A">
        <w:rPr>
          <w:rFonts w:ascii="Times New Roman" w:hAnsi="Times New Roman" w:cs="Times New Roman"/>
          <w:sz w:val="20"/>
          <w:szCs w:val="20"/>
          <w:lang w:val="en-US"/>
        </w:rPr>
        <w:t xml:space="preserve">. </w:t>
      </w:r>
      <w:r w:rsidR="00550D4A" w:rsidRPr="00550D4A">
        <w:rPr>
          <w:rFonts w:ascii="Times New Roman" w:hAnsi="Times New Roman" w:cs="Times New Roman"/>
          <w:sz w:val="20"/>
          <w:szCs w:val="20"/>
          <w:lang w:val="en-US"/>
        </w:rPr>
        <w:t>In addition to radiocarbon dates, the chronological assessment of the Eurasian cheekpieces is based on comparison with analogs in the Carpath</w:t>
      </w:r>
      <w:r>
        <w:rPr>
          <w:rFonts w:ascii="Times New Roman" w:hAnsi="Times New Roman" w:cs="Times New Roman"/>
          <w:sz w:val="20"/>
          <w:szCs w:val="20"/>
          <w:lang w:val="en-US"/>
        </w:rPr>
        <w:t>o</w:t>
      </w:r>
      <w:r w:rsidR="00550D4A" w:rsidRPr="00550D4A">
        <w:rPr>
          <w:rFonts w:ascii="Times New Roman" w:hAnsi="Times New Roman" w:cs="Times New Roman"/>
          <w:sz w:val="20"/>
          <w:szCs w:val="20"/>
          <w:lang w:val="en-US"/>
        </w:rPr>
        <w:t>-Danub</w:t>
      </w:r>
      <w:r w:rsidR="00353B5B">
        <w:rPr>
          <w:rFonts w:ascii="Times New Roman" w:hAnsi="Times New Roman" w:cs="Times New Roman"/>
          <w:sz w:val="20"/>
          <w:szCs w:val="20"/>
          <w:lang w:val="en-US"/>
        </w:rPr>
        <w:t>ian</w:t>
      </w:r>
      <w:r w:rsidR="00550D4A" w:rsidRPr="00550D4A">
        <w:rPr>
          <w:rFonts w:ascii="Times New Roman" w:hAnsi="Times New Roman" w:cs="Times New Roman"/>
          <w:sz w:val="20"/>
          <w:szCs w:val="20"/>
          <w:lang w:val="en-US"/>
        </w:rPr>
        <w:t xml:space="preserve"> </w:t>
      </w:r>
      <w:r w:rsidR="00353B5B">
        <w:rPr>
          <w:rFonts w:ascii="Times New Roman" w:hAnsi="Times New Roman" w:cs="Times New Roman"/>
          <w:sz w:val="20"/>
          <w:szCs w:val="20"/>
          <w:lang w:val="en-US"/>
        </w:rPr>
        <w:t>b</w:t>
      </w:r>
      <w:r w:rsidR="00550D4A" w:rsidRPr="00550D4A">
        <w:rPr>
          <w:rFonts w:ascii="Times New Roman" w:hAnsi="Times New Roman" w:cs="Times New Roman"/>
          <w:sz w:val="20"/>
          <w:szCs w:val="20"/>
          <w:lang w:val="en-US"/>
        </w:rPr>
        <w:t xml:space="preserve">asin. For the Carpathian cheekpieces, extremely wide general dates are accepted within the Central European phases A2 </w:t>
      </w:r>
      <w:r>
        <w:rPr>
          <w:rFonts w:ascii="Times New Roman" w:hAnsi="Times New Roman" w:cs="Times New Roman"/>
          <w:sz w:val="20"/>
          <w:szCs w:val="20"/>
          <w:lang w:val="en-US"/>
        </w:rPr>
        <w:t>–</w:t>
      </w:r>
      <w:r w:rsidR="00550D4A" w:rsidRPr="00550D4A">
        <w:rPr>
          <w:rFonts w:ascii="Times New Roman" w:hAnsi="Times New Roman" w:cs="Times New Roman"/>
          <w:sz w:val="20"/>
          <w:szCs w:val="20"/>
          <w:lang w:val="en-US"/>
        </w:rPr>
        <w:t xml:space="preserve"> B1, and then on the basis of old publications, as well as on the basis of the idea that the steppe cheekpieces preceded the European ones, a conclusion is made about the dating of the steppe cheekpieces</w:t>
      </w:r>
      <w:r w:rsidRPr="00EE475C">
        <w:rPr>
          <w:rStyle w:val="aa"/>
          <w:rFonts w:ascii="Times New Roman" w:hAnsi="Times New Roman" w:cs="Times New Roman"/>
          <w:sz w:val="20"/>
          <w:szCs w:val="20"/>
        </w:rPr>
        <w:footnoteReference w:id="19"/>
      </w:r>
      <w:r w:rsidR="00550D4A" w:rsidRPr="00550D4A">
        <w:rPr>
          <w:rFonts w:ascii="Times New Roman" w:hAnsi="Times New Roman" w:cs="Times New Roman"/>
          <w:sz w:val="20"/>
          <w:szCs w:val="20"/>
          <w:lang w:val="en-US"/>
        </w:rPr>
        <w:t>. And this is not an uncommon case when the periodizations created for the Carpathians in the early 60s and found in Soviet literature in the 70s continue to be used.</w:t>
      </w:r>
      <w:r w:rsidR="008B4718" w:rsidRPr="00550D4A">
        <w:rPr>
          <w:rFonts w:ascii="Times New Roman" w:hAnsi="Times New Roman" w:cs="Times New Roman"/>
          <w:sz w:val="20"/>
          <w:szCs w:val="20"/>
          <w:lang w:val="en-US"/>
        </w:rPr>
        <w:t xml:space="preserve"> </w:t>
      </w:r>
    </w:p>
    <w:p w:rsidR="008B4718" w:rsidRPr="00550D4A" w:rsidRDefault="008B4718" w:rsidP="00522D59">
      <w:pPr>
        <w:spacing w:after="0" w:line="240" w:lineRule="auto"/>
        <w:ind w:firstLine="709"/>
        <w:rPr>
          <w:rFonts w:ascii="Times New Roman" w:hAnsi="Times New Roman" w:cs="Times New Roman"/>
          <w:sz w:val="20"/>
          <w:szCs w:val="20"/>
          <w:lang w:val="en-US"/>
        </w:rPr>
      </w:pPr>
    </w:p>
    <w:p w:rsidR="00112FBD" w:rsidRPr="00112FBD" w:rsidRDefault="00112FBD" w:rsidP="00112FBD">
      <w:pPr>
        <w:spacing w:after="0" w:line="240" w:lineRule="auto"/>
        <w:ind w:firstLine="709"/>
        <w:jc w:val="both"/>
        <w:rPr>
          <w:rFonts w:ascii="Times New Roman" w:hAnsi="Times New Roman" w:cs="Times New Roman"/>
          <w:b/>
          <w:sz w:val="20"/>
          <w:szCs w:val="20"/>
          <w:lang w:val="en-US"/>
        </w:rPr>
      </w:pPr>
      <w:r w:rsidRPr="00112FBD">
        <w:rPr>
          <w:rFonts w:ascii="Times New Roman" w:hAnsi="Times New Roman" w:cs="Times New Roman"/>
          <w:b/>
          <w:sz w:val="20"/>
          <w:szCs w:val="20"/>
          <w:lang w:val="en-US"/>
        </w:rPr>
        <w:t>2. Chronology of chariot complexes</w:t>
      </w:r>
    </w:p>
    <w:p w:rsidR="00112FBD" w:rsidRPr="00112FBD" w:rsidRDefault="00112FBD" w:rsidP="00112FBD">
      <w:pPr>
        <w:spacing w:after="0" w:line="240" w:lineRule="auto"/>
        <w:ind w:firstLine="709"/>
        <w:jc w:val="both"/>
        <w:rPr>
          <w:rFonts w:ascii="Times New Roman" w:hAnsi="Times New Roman" w:cs="Times New Roman"/>
          <w:b/>
          <w:i/>
          <w:sz w:val="20"/>
          <w:szCs w:val="20"/>
          <w:lang w:val="en-US"/>
        </w:rPr>
      </w:pPr>
      <w:r w:rsidRPr="00112FBD">
        <w:rPr>
          <w:rFonts w:ascii="Times New Roman" w:hAnsi="Times New Roman" w:cs="Times New Roman"/>
          <w:b/>
          <w:i/>
          <w:sz w:val="20"/>
          <w:szCs w:val="20"/>
          <w:lang w:val="en-US"/>
        </w:rPr>
        <w:t>2.1. Problems of archaeological chronology</w:t>
      </w:r>
    </w:p>
    <w:p w:rsidR="001A0F5E" w:rsidRPr="00112FBD" w:rsidRDefault="00112FBD" w:rsidP="00112FBD">
      <w:pPr>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Pr="00112FBD">
        <w:rPr>
          <w:rFonts w:ascii="Times New Roman" w:hAnsi="Times New Roman" w:cs="Times New Roman"/>
          <w:sz w:val="20"/>
          <w:szCs w:val="20"/>
          <w:lang w:val="en-US"/>
        </w:rPr>
        <w:t xml:space="preserve">roblems of periodization of complexes </w:t>
      </w:r>
      <w:r>
        <w:rPr>
          <w:rFonts w:ascii="Times New Roman" w:hAnsi="Times New Roman" w:cs="Times New Roman"/>
          <w:sz w:val="20"/>
          <w:szCs w:val="20"/>
          <w:lang w:val="en-US"/>
        </w:rPr>
        <w:t xml:space="preserve">with </w:t>
      </w:r>
      <w:r w:rsidRPr="00112FBD">
        <w:rPr>
          <w:rFonts w:ascii="Times New Roman" w:hAnsi="Times New Roman" w:cs="Times New Roman"/>
          <w:sz w:val="20"/>
          <w:szCs w:val="20"/>
          <w:lang w:val="en-US"/>
        </w:rPr>
        <w:t xml:space="preserve">cheekpieces </w:t>
      </w:r>
      <w:r>
        <w:rPr>
          <w:rFonts w:ascii="Times New Roman" w:hAnsi="Times New Roman" w:cs="Times New Roman"/>
          <w:sz w:val="20"/>
          <w:szCs w:val="20"/>
          <w:lang w:val="en-US"/>
        </w:rPr>
        <w:t>in</w:t>
      </w:r>
      <w:r w:rsidRPr="00112FBD">
        <w:rPr>
          <w:rFonts w:ascii="Times New Roman" w:hAnsi="Times New Roman" w:cs="Times New Roman"/>
          <w:sz w:val="20"/>
          <w:szCs w:val="20"/>
          <w:lang w:val="en-US"/>
        </w:rPr>
        <w:t xml:space="preserve"> steppe and forest-steppe Eurasia are much more complicated than it is commonly believed. </w:t>
      </w:r>
      <w:r w:rsidR="00C65E02">
        <w:rPr>
          <w:rFonts w:ascii="Times New Roman" w:hAnsi="Times New Roman" w:cs="Times New Roman"/>
          <w:sz w:val="20"/>
          <w:szCs w:val="20"/>
          <w:lang w:val="en-US"/>
        </w:rPr>
        <w:t>A</w:t>
      </w:r>
      <w:r w:rsidR="00C65E02" w:rsidRPr="00112FBD">
        <w:rPr>
          <w:rFonts w:ascii="Times New Roman" w:hAnsi="Times New Roman" w:cs="Times New Roman"/>
          <w:sz w:val="20"/>
          <w:szCs w:val="20"/>
          <w:lang w:val="en-US"/>
        </w:rPr>
        <w:t>ll authors use the periodization of G.B. Zdanovich for the Southern Trans</w:t>
      </w:r>
      <w:r w:rsidR="00C65E02">
        <w:rPr>
          <w:rFonts w:ascii="Times New Roman" w:hAnsi="Times New Roman" w:cs="Times New Roman"/>
          <w:sz w:val="20"/>
          <w:szCs w:val="20"/>
          <w:lang w:val="en-US"/>
        </w:rPr>
        <w:t>u</w:t>
      </w:r>
      <w:r w:rsidR="00C65E02" w:rsidRPr="00112FBD">
        <w:rPr>
          <w:rFonts w:ascii="Times New Roman" w:hAnsi="Times New Roman" w:cs="Times New Roman"/>
          <w:sz w:val="20"/>
          <w:szCs w:val="20"/>
          <w:lang w:val="en-US"/>
        </w:rPr>
        <w:t xml:space="preserve">rals and Northern Kazakhstan, which assumes a consistent change of cultures: </w:t>
      </w:r>
      <w:r w:rsidR="00C65E02">
        <w:rPr>
          <w:rFonts w:ascii="Times New Roman" w:hAnsi="Times New Roman" w:cs="Times New Roman"/>
          <w:sz w:val="20"/>
          <w:szCs w:val="20"/>
          <w:lang w:val="en-US"/>
        </w:rPr>
        <w:t>Si</w:t>
      </w:r>
      <w:r w:rsidR="00C65E02" w:rsidRPr="00112FBD">
        <w:rPr>
          <w:rFonts w:ascii="Times New Roman" w:hAnsi="Times New Roman" w:cs="Times New Roman"/>
          <w:sz w:val="20"/>
          <w:szCs w:val="20"/>
          <w:lang w:val="en-US"/>
        </w:rPr>
        <w:t xml:space="preserve">ntashta </w:t>
      </w:r>
      <w:r w:rsidR="00C65E02">
        <w:rPr>
          <w:rFonts w:ascii="Times New Roman" w:hAnsi="Times New Roman" w:cs="Times New Roman"/>
          <w:sz w:val="20"/>
          <w:szCs w:val="20"/>
          <w:lang w:val="en-US"/>
        </w:rPr>
        <w:t>–</w:t>
      </w:r>
      <w:r w:rsidR="00C65E02" w:rsidRPr="00112FBD">
        <w:rPr>
          <w:rFonts w:ascii="Times New Roman" w:hAnsi="Times New Roman" w:cs="Times New Roman"/>
          <w:sz w:val="20"/>
          <w:szCs w:val="20"/>
          <w:lang w:val="en-US"/>
        </w:rPr>
        <w:t xml:space="preserve"> </w:t>
      </w:r>
      <w:r w:rsidR="00C65E02">
        <w:rPr>
          <w:rFonts w:ascii="Times New Roman" w:hAnsi="Times New Roman" w:cs="Times New Roman"/>
          <w:sz w:val="20"/>
          <w:szCs w:val="20"/>
          <w:lang w:val="en-US"/>
        </w:rPr>
        <w:t>P</w:t>
      </w:r>
      <w:r w:rsidR="00C65E02" w:rsidRPr="00112FBD">
        <w:rPr>
          <w:rFonts w:ascii="Times New Roman" w:hAnsi="Times New Roman" w:cs="Times New Roman"/>
          <w:sz w:val="20"/>
          <w:szCs w:val="20"/>
          <w:lang w:val="en-US"/>
        </w:rPr>
        <w:t xml:space="preserve">etrovka </w:t>
      </w:r>
      <w:r w:rsidR="00C65E02">
        <w:rPr>
          <w:rFonts w:ascii="Times New Roman" w:hAnsi="Times New Roman" w:cs="Times New Roman"/>
          <w:sz w:val="20"/>
          <w:szCs w:val="20"/>
          <w:lang w:val="en-US"/>
        </w:rPr>
        <w:t>–</w:t>
      </w:r>
      <w:r w:rsidR="00C65E02" w:rsidRPr="00112FBD">
        <w:rPr>
          <w:rFonts w:ascii="Times New Roman" w:hAnsi="Times New Roman" w:cs="Times New Roman"/>
          <w:sz w:val="20"/>
          <w:szCs w:val="20"/>
          <w:lang w:val="en-US"/>
        </w:rPr>
        <w:t xml:space="preserve"> </w:t>
      </w:r>
      <w:r w:rsidR="00C65E02">
        <w:rPr>
          <w:rFonts w:ascii="Times New Roman" w:hAnsi="Times New Roman" w:cs="Times New Roman"/>
          <w:sz w:val="20"/>
          <w:szCs w:val="20"/>
          <w:lang w:val="en-US"/>
        </w:rPr>
        <w:t>A</w:t>
      </w:r>
      <w:r w:rsidR="00C65E02" w:rsidRPr="00112FBD">
        <w:rPr>
          <w:rFonts w:ascii="Times New Roman" w:hAnsi="Times New Roman" w:cs="Times New Roman"/>
          <w:sz w:val="20"/>
          <w:szCs w:val="20"/>
          <w:lang w:val="en-US"/>
        </w:rPr>
        <w:t xml:space="preserve">lakul </w:t>
      </w:r>
      <w:r w:rsidR="00C65E02">
        <w:rPr>
          <w:rFonts w:ascii="Times New Roman" w:hAnsi="Times New Roman" w:cs="Times New Roman"/>
          <w:sz w:val="20"/>
          <w:szCs w:val="20"/>
          <w:lang w:val="en-US"/>
        </w:rPr>
        <w:t>–</w:t>
      </w:r>
      <w:r w:rsidR="00C65E02" w:rsidRPr="00112FBD">
        <w:rPr>
          <w:rFonts w:ascii="Times New Roman" w:hAnsi="Times New Roman" w:cs="Times New Roman"/>
          <w:sz w:val="20"/>
          <w:szCs w:val="20"/>
          <w:lang w:val="en-US"/>
        </w:rPr>
        <w:t xml:space="preserve"> </w:t>
      </w:r>
      <w:r w:rsidR="00C65E02">
        <w:rPr>
          <w:rFonts w:ascii="Times New Roman" w:hAnsi="Times New Roman" w:cs="Times New Roman"/>
          <w:sz w:val="20"/>
          <w:szCs w:val="20"/>
          <w:lang w:val="en-US"/>
        </w:rPr>
        <w:t>Fyo</w:t>
      </w:r>
      <w:r w:rsidR="00C65E02" w:rsidRPr="00112FBD">
        <w:rPr>
          <w:rFonts w:ascii="Times New Roman" w:hAnsi="Times New Roman" w:cs="Times New Roman"/>
          <w:sz w:val="20"/>
          <w:szCs w:val="20"/>
          <w:lang w:val="en-US"/>
        </w:rPr>
        <w:t xml:space="preserve">dorovka </w:t>
      </w:r>
      <w:r w:rsidR="00C65E02">
        <w:rPr>
          <w:rFonts w:ascii="Times New Roman" w:hAnsi="Times New Roman" w:cs="Times New Roman"/>
          <w:sz w:val="20"/>
          <w:szCs w:val="20"/>
          <w:lang w:val="en-US"/>
        </w:rPr>
        <w:t>–</w:t>
      </w:r>
      <w:r w:rsidR="00C65E02" w:rsidRPr="00112FBD">
        <w:rPr>
          <w:rFonts w:ascii="Times New Roman" w:hAnsi="Times New Roman" w:cs="Times New Roman"/>
          <w:sz w:val="20"/>
          <w:szCs w:val="20"/>
          <w:lang w:val="en-US"/>
        </w:rPr>
        <w:t xml:space="preserve"> </w:t>
      </w:r>
      <w:r w:rsidR="00C65E02">
        <w:rPr>
          <w:rFonts w:ascii="Times New Roman" w:hAnsi="Times New Roman" w:cs="Times New Roman"/>
          <w:sz w:val="20"/>
          <w:szCs w:val="20"/>
          <w:lang w:val="en-US"/>
        </w:rPr>
        <w:t>S</w:t>
      </w:r>
      <w:r w:rsidR="00C65E02" w:rsidRPr="00112FBD">
        <w:rPr>
          <w:rFonts w:ascii="Times New Roman" w:hAnsi="Times New Roman" w:cs="Times New Roman"/>
          <w:sz w:val="20"/>
          <w:szCs w:val="20"/>
          <w:lang w:val="en-US"/>
        </w:rPr>
        <w:t>argar</w:t>
      </w:r>
      <w:r w:rsidR="00C65E02">
        <w:rPr>
          <w:rFonts w:ascii="Times New Roman" w:hAnsi="Times New Roman" w:cs="Times New Roman"/>
          <w:sz w:val="20"/>
          <w:szCs w:val="20"/>
          <w:lang w:val="en-US"/>
        </w:rPr>
        <w:t>i</w:t>
      </w:r>
      <w:r w:rsidR="00C65E02" w:rsidRPr="00C65E02">
        <w:rPr>
          <w:rStyle w:val="aa"/>
          <w:rFonts w:ascii="Times New Roman" w:hAnsi="Times New Roman" w:cs="Times New Roman"/>
          <w:sz w:val="20"/>
          <w:szCs w:val="20"/>
        </w:rPr>
        <w:footnoteReference w:id="20"/>
      </w:r>
      <w:r w:rsidR="00C65E02" w:rsidRPr="00112FBD">
        <w:rPr>
          <w:rFonts w:ascii="Times New Roman" w:hAnsi="Times New Roman" w:cs="Times New Roman"/>
          <w:sz w:val="20"/>
          <w:szCs w:val="20"/>
          <w:lang w:val="en-US"/>
        </w:rPr>
        <w:t>. Similar</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schemes</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are</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used</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for</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Eastern</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Europe</w:t>
      </w:r>
      <w:r w:rsidR="00C65E02" w:rsidRPr="00140A43">
        <w:rPr>
          <w:rFonts w:ascii="Times New Roman" w:hAnsi="Times New Roman" w:cs="Times New Roman"/>
          <w:sz w:val="20"/>
          <w:szCs w:val="20"/>
          <w:lang w:val="en-US"/>
        </w:rPr>
        <w:t xml:space="preserve">. </w:t>
      </w:r>
      <w:r w:rsidR="00C65E02" w:rsidRPr="00112FBD">
        <w:rPr>
          <w:rFonts w:ascii="Times New Roman" w:hAnsi="Times New Roman" w:cs="Times New Roman"/>
          <w:sz w:val="20"/>
          <w:szCs w:val="20"/>
          <w:lang w:val="en-US"/>
        </w:rPr>
        <w:t xml:space="preserve">The main problem </w:t>
      </w:r>
      <w:r w:rsidR="00C65E02">
        <w:rPr>
          <w:rFonts w:ascii="Times New Roman" w:hAnsi="Times New Roman" w:cs="Times New Roman"/>
          <w:sz w:val="20"/>
          <w:szCs w:val="20"/>
          <w:lang w:val="en-US"/>
        </w:rPr>
        <w:t>of these schemes</w:t>
      </w:r>
      <w:r w:rsidR="00C65E02" w:rsidRPr="00112FBD">
        <w:rPr>
          <w:rFonts w:ascii="Times New Roman" w:hAnsi="Times New Roman" w:cs="Times New Roman"/>
          <w:sz w:val="20"/>
          <w:szCs w:val="20"/>
          <w:lang w:val="en-US"/>
        </w:rPr>
        <w:t xml:space="preserve"> is that a synchronous change of culture is assumed </w:t>
      </w:r>
      <w:r w:rsidR="00C65E02">
        <w:rPr>
          <w:rFonts w:ascii="Times New Roman" w:hAnsi="Times New Roman" w:cs="Times New Roman"/>
          <w:sz w:val="20"/>
          <w:szCs w:val="20"/>
          <w:lang w:val="en-US"/>
        </w:rPr>
        <w:t>for</w:t>
      </w:r>
      <w:r w:rsidR="00C65E02" w:rsidRPr="00112FBD">
        <w:rPr>
          <w:rFonts w:ascii="Times New Roman" w:hAnsi="Times New Roman" w:cs="Times New Roman"/>
          <w:sz w:val="20"/>
          <w:szCs w:val="20"/>
          <w:lang w:val="en-US"/>
        </w:rPr>
        <w:t xml:space="preserve"> huge areas. As a result, we have horizontal synchronization of distant complexes, which often contradicts the materials. </w:t>
      </w:r>
      <w:r w:rsidR="00AC3A12">
        <w:rPr>
          <w:rFonts w:ascii="Times New Roman" w:hAnsi="Times New Roman" w:cs="Times New Roman"/>
          <w:sz w:val="20"/>
          <w:szCs w:val="20"/>
          <w:lang w:val="en-US"/>
        </w:rPr>
        <w:t>I</w:t>
      </w:r>
      <w:r w:rsidR="00AC3A12" w:rsidRPr="00112FBD">
        <w:rPr>
          <w:rFonts w:ascii="Times New Roman" w:hAnsi="Times New Roman" w:cs="Times New Roman"/>
          <w:sz w:val="20"/>
          <w:szCs w:val="20"/>
          <w:lang w:val="en-US"/>
        </w:rPr>
        <w:t xml:space="preserve">n the most </w:t>
      </w:r>
      <w:r w:rsidR="00AC3A12">
        <w:rPr>
          <w:rFonts w:ascii="Times New Roman" w:hAnsi="Times New Roman" w:cs="Times New Roman"/>
          <w:sz w:val="20"/>
          <w:szCs w:val="20"/>
          <w:lang w:val="en-US"/>
        </w:rPr>
        <w:t>expressed</w:t>
      </w:r>
      <w:r w:rsidR="00AC3A12" w:rsidRPr="00112FBD">
        <w:rPr>
          <w:rFonts w:ascii="Times New Roman" w:hAnsi="Times New Roman" w:cs="Times New Roman"/>
          <w:sz w:val="20"/>
          <w:szCs w:val="20"/>
          <w:lang w:val="en-US"/>
        </w:rPr>
        <w:t xml:space="preserve"> form </w:t>
      </w:r>
      <w:r w:rsidR="00AC3A12">
        <w:rPr>
          <w:rFonts w:ascii="Times New Roman" w:hAnsi="Times New Roman" w:cs="Times New Roman"/>
          <w:sz w:val="20"/>
          <w:szCs w:val="20"/>
          <w:lang w:val="en-US"/>
        </w:rPr>
        <w:t>it</w:t>
      </w:r>
      <w:r w:rsidR="00AC3A12" w:rsidRPr="00112FBD">
        <w:rPr>
          <w:rFonts w:ascii="Times New Roman" w:hAnsi="Times New Roman" w:cs="Times New Roman"/>
          <w:sz w:val="20"/>
          <w:szCs w:val="20"/>
          <w:lang w:val="en-US"/>
        </w:rPr>
        <w:t xml:space="preserve"> is presented in the periodization of V.S. Bochkarev</w:t>
      </w:r>
      <w:r w:rsidR="00AC3A12" w:rsidRPr="00AC3A12">
        <w:rPr>
          <w:rStyle w:val="aa"/>
          <w:rFonts w:ascii="Times New Roman" w:hAnsi="Times New Roman" w:cs="Times New Roman"/>
          <w:sz w:val="20"/>
          <w:szCs w:val="20"/>
        </w:rPr>
        <w:footnoteReference w:id="21"/>
      </w:r>
      <w:r w:rsidR="00AC3A12" w:rsidRPr="00112FBD">
        <w:rPr>
          <w:rFonts w:ascii="Times New Roman" w:hAnsi="Times New Roman" w:cs="Times New Roman"/>
          <w:sz w:val="20"/>
          <w:szCs w:val="20"/>
          <w:lang w:val="en-US"/>
        </w:rPr>
        <w:t>. It is based on the historic</w:t>
      </w:r>
      <w:r w:rsidR="00AC3A12">
        <w:rPr>
          <w:rFonts w:ascii="Times New Roman" w:hAnsi="Times New Roman" w:cs="Times New Roman"/>
          <w:sz w:val="20"/>
          <w:szCs w:val="20"/>
          <w:lang w:val="en-US"/>
        </w:rPr>
        <w:t>o-</w:t>
      </w:r>
      <w:r w:rsidR="00AC3A12" w:rsidRPr="00112FBD">
        <w:rPr>
          <w:rFonts w:ascii="Times New Roman" w:hAnsi="Times New Roman" w:cs="Times New Roman"/>
          <w:sz w:val="20"/>
          <w:szCs w:val="20"/>
          <w:lang w:val="en-US"/>
        </w:rPr>
        <w:t xml:space="preserve">metallurgical approach and the </w:t>
      </w:r>
      <w:r w:rsidR="00AC3A12">
        <w:rPr>
          <w:rFonts w:ascii="Times New Roman" w:hAnsi="Times New Roman" w:cs="Times New Roman"/>
          <w:sz w:val="20"/>
          <w:szCs w:val="20"/>
          <w:lang w:val="en-US"/>
        </w:rPr>
        <w:t xml:space="preserve">use of </w:t>
      </w:r>
      <w:r w:rsidR="00AC3A12" w:rsidRPr="00112FBD">
        <w:rPr>
          <w:rFonts w:ascii="Times New Roman" w:hAnsi="Times New Roman" w:cs="Times New Roman"/>
          <w:sz w:val="20"/>
          <w:szCs w:val="20"/>
          <w:lang w:val="en-US"/>
        </w:rPr>
        <w:t>arsenic</w:t>
      </w:r>
      <w:r w:rsidR="00AC3A12">
        <w:rPr>
          <w:rFonts w:ascii="Times New Roman" w:hAnsi="Times New Roman" w:cs="Times New Roman"/>
          <w:sz w:val="20"/>
          <w:szCs w:val="20"/>
          <w:lang w:val="en-US"/>
        </w:rPr>
        <w:t xml:space="preserve"> alloys</w:t>
      </w:r>
      <w:r w:rsidR="00AC3A12" w:rsidRPr="00112FBD">
        <w:rPr>
          <w:rFonts w:ascii="Times New Roman" w:hAnsi="Times New Roman" w:cs="Times New Roman"/>
          <w:sz w:val="20"/>
          <w:szCs w:val="20"/>
          <w:lang w:val="en-US"/>
        </w:rPr>
        <w:t xml:space="preserve"> </w:t>
      </w:r>
      <w:r w:rsidR="00AC3A12">
        <w:rPr>
          <w:rFonts w:ascii="Times New Roman" w:hAnsi="Times New Roman" w:cs="Times New Roman"/>
          <w:sz w:val="20"/>
          <w:szCs w:val="20"/>
          <w:lang w:val="en-US"/>
        </w:rPr>
        <w:t>in the Eurasian</w:t>
      </w:r>
      <w:r w:rsidR="00AC3A12" w:rsidRPr="00112FBD">
        <w:rPr>
          <w:rFonts w:ascii="Times New Roman" w:hAnsi="Times New Roman" w:cs="Times New Roman"/>
          <w:sz w:val="20"/>
          <w:szCs w:val="20"/>
          <w:lang w:val="en-US"/>
        </w:rPr>
        <w:t xml:space="preserve"> </w:t>
      </w:r>
      <w:r w:rsidR="00AC3A12">
        <w:rPr>
          <w:rFonts w:ascii="Times New Roman" w:hAnsi="Times New Roman" w:cs="Times New Roman"/>
          <w:sz w:val="20"/>
          <w:szCs w:val="20"/>
          <w:lang w:val="en-US"/>
        </w:rPr>
        <w:lastRenderedPageBreak/>
        <w:t>MBA</w:t>
      </w:r>
      <w:r w:rsidR="00AC3A12" w:rsidRPr="00112FBD">
        <w:rPr>
          <w:rFonts w:ascii="Times New Roman" w:hAnsi="Times New Roman" w:cs="Times New Roman"/>
          <w:sz w:val="20"/>
          <w:szCs w:val="20"/>
          <w:lang w:val="en-US"/>
        </w:rPr>
        <w:t xml:space="preserve"> and</w:t>
      </w:r>
      <w:r w:rsidR="00AC3A12" w:rsidRPr="00AC3A12">
        <w:rPr>
          <w:rFonts w:ascii="Times New Roman" w:hAnsi="Times New Roman" w:cs="Times New Roman"/>
          <w:sz w:val="20"/>
          <w:szCs w:val="20"/>
          <w:lang w:val="en-US"/>
        </w:rPr>
        <w:t xml:space="preserve"> </w:t>
      </w:r>
      <w:r w:rsidR="00AC3A12" w:rsidRPr="00112FBD">
        <w:rPr>
          <w:rFonts w:ascii="Times New Roman" w:hAnsi="Times New Roman" w:cs="Times New Roman"/>
          <w:sz w:val="20"/>
          <w:szCs w:val="20"/>
          <w:lang w:val="en-US"/>
        </w:rPr>
        <w:t>tin bronzes</w:t>
      </w:r>
      <w:r w:rsidR="00AC3A12">
        <w:rPr>
          <w:rFonts w:ascii="Times New Roman" w:hAnsi="Times New Roman" w:cs="Times New Roman"/>
          <w:sz w:val="20"/>
          <w:szCs w:val="20"/>
          <w:lang w:val="en-US"/>
        </w:rPr>
        <w:t xml:space="preserve"> in the</w:t>
      </w:r>
      <w:r w:rsidR="00AC3A12" w:rsidRPr="00112FBD">
        <w:rPr>
          <w:rFonts w:ascii="Times New Roman" w:hAnsi="Times New Roman" w:cs="Times New Roman"/>
          <w:sz w:val="20"/>
          <w:szCs w:val="20"/>
          <w:lang w:val="en-US"/>
        </w:rPr>
        <w:t xml:space="preserve"> </w:t>
      </w:r>
      <w:r w:rsidR="00AC3A12">
        <w:rPr>
          <w:rFonts w:ascii="Times New Roman" w:hAnsi="Times New Roman" w:cs="Times New Roman"/>
          <w:sz w:val="20"/>
          <w:szCs w:val="20"/>
          <w:lang w:val="en-US"/>
        </w:rPr>
        <w:t>LBA</w:t>
      </w:r>
      <w:r w:rsidR="00AC3A12" w:rsidRPr="00112FBD">
        <w:rPr>
          <w:rFonts w:ascii="Times New Roman" w:hAnsi="Times New Roman" w:cs="Times New Roman"/>
          <w:sz w:val="20"/>
          <w:szCs w:val="20"/>
          <w:lang w:val="en-US"/>
        </w:rPr>
        <w:t xml:space="preserve">. </w:t>
      </w:r>
      <w:r w:rsidR="008A41F2" w:rsidRPr="00112FBD">
        <w:rPr>
          <w:rFonts w:ascii="Times New Roman" w:hAnsi="Times New Roman" w:cs="Times New Roman"/>
          <w:sz w:val="20"/>
          <w:szCs w:val="20"/>
          <w:lang w:val="en-US"/>
        </w:rPr>
        <w:t>The method chosen is also quite obvious</w:t>
      </w:r>
      <w:r w:rsidR="008A41F2">
        <w:rPr>
          <w:rFonts w:ascii="Times New Roman" w:hAnsi="Times New Roman" w:cs="Times New Roman"/>
          <w:sz w:val="20"/>
          <w:szCs w:val="20"/>
          <w:lang w:val="en-US"/>
        </w:rPr>
        <w:t>:</w:t>
      </w:r>
      <w:r w:rsidR="008A41F2" w:rsidRPr="00112FBD">
        <w:rPr>
          <w:rFonts w:ascii="Times New Roman" w:hAnsi="Times New Roman" w:cs="Times New Roman"/>
          <w:sz w:val="20"/>
          <w:szCs w:val="20"/>
          <w:lang w:val="en-US"/>
        </w:rPr>
        <w:t xml:space="preserve"> </w:t>
      </w:r>
      <w:r w:rsidR="008A41F2">
        <w:rPr>
          <w:rFonts w:ascii="Times New Roman" w:hAnsi="Times New Roman" w:cs="Times New Roman"/>
          <w:sz w:val="20"/>
          <w:szCs w:val="20"/>
          <w:lang w:val="en-US"/>
        </w:rPr>
        <w:t>the presense of</w:t>
      </w:r>
      <w:r w:rsidR="008A41F2" w:rsidRPr="00112FBD">
        <w:rPr>
          <w:rFonts w:ascii="Times New Roman" w:hAnsi="Times New Roman" w:cs="Times New Roman"/>
          <w:sz w:val="20"/>
          <w:szCs w:val="20"/>
          <w:lang w:val="en-US"/>
        </w:rPr>
        <w:t xml:space="preserve"> </w:t>
      </w:r>
      <w:r w:rsidR="008A41F2">
        <w:rPr>
          <w:rFonts w:ascii="Times New Roman" w:hAnsi="Times New Roman" w:cs="Times New Roman"/>
          <w:sz w:val="20"/>
          <w:szCs w:val="20"/>
          <w:lang w:val="en-US"/>
        </w:rPr>
        <w:t>metal objects</w:t>
      </w:r>
      <w:r w:rsidR="008A41F2" w:rsidRPr="00112FBD">
        <w:rPr>
          <w:rFonts w:ascii="Times New Roman" w:hAnsi="Times New Roman" w:cs="Times New Roman"/>
          <w:sz w:val="20"/>
          <w:szCs w:val="20"/>
          <w:lang w:val="en-US"/>
        </w:rPr>
        <w:t xml:space="preserve"> in closed complexes. As a result, eight chronological groups </w:t>
      </w:r>
      <w:r w:rsidR="008A41F2">
        <w:rPr>
          <w:rFonts w:ascii="Times New Roman" w:hAnsi="Times New Roman" w:cs="Times New Roman"/>
          <w:sz w:val="20"/>
          <w:szCs w:val="20"/>
          <w:lang w:val="en-US"/>
        </w:rPr>
        <w:t>have been distinguished</w:t>
      </w:r>
      <w:r w:rsidR="008A41F2" w:rsidRPr="00112FBD">
        <w:rPr>
          <w:rFonts w:ascii="Times New Roman" w:hAnsi="Times New Roman" w:cs="Times New Roman"/>
          <w:sz w:val="20"/>
          <w:szCs w:val="20"/>
          <w:lang w:val="en-US"/>
        </w:rPr>
        <w:t xml:space="preserve">, of which one group “0” </w:t>
      </w:r>
      <w:r w:rsidR="008A41F2">
        <w:rPr>
          <w:rFonts w:ascii="Times New Roman" w:hAnsi="Times New Roman" w:cs="Times New Roman"/>
          <w:sz w:val="20"/>
          <w:szCs w:val="20"/>
          <w:lang w:val="en-US"/>
        </w:rPr>
        <w:t>belongs</w:t>
      </w:r>
      <w:r w:rsidR="008A41F2" w:rsidRPr="00112FBD">
        <w:rPr>
          <w:rFonts w:ascii="Times New Roman" w:hAnsi="Times New Roman" w:cs="Times New Roman"/>
          <w:sz w:val="20"/>
          <w:szCs w:val="20"/>
          <w:lang w:val="en-US"/>
        </w:rPr>
        <w:t xml:space="preserve"> to the end of the </w:t>
      </w:r>
      <w:r w:rsidR="008A41F2">
        <w:rPr>
          <w:rFonts w:ascii="Times New Roman" w:hAnsi="Times New Roman" w:cs="Times New Roman"/>
          <w:sz w:val="20"/>
          <w:szCs w:val="20"/>
          <w:lang w:val="en-US"/>
        </w:rPr>
        <w:t>MBA</w:t>
      </w:r>
      <w:r w:rsidR="008A41F2" w:rsidRPr="00112FBD">
        <w:rPr>
          <w:rFonts w:ascii="Times New Roman" w:hAnsi="Times New Roman" w:cs="Times New Roman"/>
          <w:sz w:val="20"/>
          <w:szCs w:val="20"/>
          <w:lang w:val="en-US"/>
        </w:rPr>
        <w:t xml:space="preserve"> and seven (I – VII) reflect different stages of the </w:t>
      </w:r>
      <w:r w:rsidR="008A41F2">
        <w:rPr>
          <w:rFonts w:ascii="Times New Roman" w:hAnsi="Times New Roman" w:cs="Times New Roman"/>
          <w:sz w:val="20"/>
          <w:szCs w:val="20"/>
          <w:lang w:val="en-US"/>
        </w:rPr>
        <w:t>LBA</w:t>
      </w:r>
      <w:r w:rsidR="008A41F2" w:rsidRPr="00112FBD">
        <w:rPr>
          <w:rFonts w:ascii="Times New Roman" w:hAnsi="Times New Roman" w:cs="Times New Roman"/>
          <w:sz w:val="20"/>
          <w:szCs w:val="20"/>
          <w:lang w:val="en-US"/>
        </w:rPr>
        <w:t xml:space="preserve">. </w:t>
      </w:r>
      <w:r w:rsidRPr="00112FBD">
        <w:rPr>
          <w:rFonts w:ascii="Times New Roman" w:hAnsi="Times New Roman" w:cs="Times New Roman"/>
          <w:sz w:val="20"/>
          <w:szCs w:val="20"/>
          <w:lang w:val="en-US"/>
        </w:rPr>
        <w:t>The Middle Volga Abashevo, Lola, Babino and Krivaya Luka (Don-Volga Bab</w:t>
      </w:r>
      <w:r w:rsidR="00967B4B">
        <w:rPr>
          <w:rFonts w:ascii="Times New Roman" w:hAnsi="Times New Roman" w:cs="Times New Roman"/>
          <w:sz w:val="20"/>
          <w:szCs w:val="20"/>
          <w:lang w:val="en-US"/>
        </w:rPr>
        <w:t>ino</w:t>
      </w:r>
      <w:r w:rsidRPr="00112FBD">
        <w:rPr>
          <w:rFonts w:ascii="Times New Roman" w:hAnsi="Times New Roman" w:cs="Times New Roman"/>
          <w:sz w:val="20"/>
          <w:szCs w:val="20"/>
          <w:lang w:val="en-US"/>
        </w:rPr>
        <w:t xml:space="preserve"> culture) </w:t>
      </w:r>
      <w:r w:rsidR="00967B4B">
        <w:rPr>
          <w:rFonts w:ascii="Times New Roman" w:hAnsi="Times New Roman" w:cs="Times New Roman"/>
          <w:sz w:val="20"/>
          <w:szCs w:val="20"/>
          <w:lang w:val="en-US"/>
        </w:rPr>
        <w:t>have been</w:t>
      </w:r>
      <w:r w:rsidRPr="00112FBD">
        <w:rPr>
          <w:rFonts w:ascii="Times New Roman" w:hAnsi="Times New Roman" w:cs="Times New Roman"/>
          <w:sz w:val="20"/>
          <w:szCs w:val="20"/>
          <w:lang w:val="en-US"/>
        </w:rPr>
        <w:t xml:space="preserve"> </w:t>
      </w:r>
      <w:r w:rsidR="00967B4B">
        <w:rPr>
          <w:rFonts w:ascii="Times New Roman" w:hAnsi="Times New Roman" w:cs="Times New Roman"/>
          <w:sz w:val="20"/>
          <w:szCs w:val="20"/>
          <w:lang w:val="en-US"/>
        </w:rPr>
        <w:t>attributed</w:t>
      </w:r>
      <w:r w:rsidRPr="00112FBD">
        <w:rPr>
          <w:rFonts w:ascii="Times New Roman" w:hAnsi="Times New Roman" w:cs="Times New Roman"/>
          <w:sz w:val="20"/>
          <w:szCs w:val="20"/>
          <w:lang w:val="en-US"/>
        </w:rPr>
        <w:t xml:space="preserve"> to the “0” stage, and the Seima-Turbino, Sintashta, and Early </w:t>
      </w:r>
      <w:r w:rsidR="006E4907">
        <w:rPr>
          <w:rFonts w:ascii="Times New Roman" w:hAnsi="Times New Roman" w:cs="Times New Roman"/>
          <w:sz w:val="20"/>
          <w:szCs w:val="20"/>
          <w:lang w:val="en-US"/>
        </w:rPr>
        <w:t>Pokrovsk</w:t>
      </w:r>
      <w:r w:rsidRPr="00112FBD">
        <w:rPr>
          <w:rFonts w:ascii="Times New Roman" w:hAnsi="Times New Roman" w:cs="Times New Roman"/>
          <w:sz w:val="20"/>
          <w:szCs w:val="20"/>
          <w:lang w:val="en-US"/>
        </w:rPr>
        <w:t xml:space="preserve"> sites to the </w:t>
      </w:r>
      <w:r w:rsidR="006E4907">
        <w:rPr>
          <w:rFonts w:ascii="Times New Roman" w:hAnsi="Times New Roman" w:cs="Times New Roman"/>
          <w:sz w:val="20"/>
          <w:szCs w:val="20"/>
          <w:lang w:val="en-US"/>
        </w:rPr>
        <w:t>I</w:t>
      </w:r>
      <w:r w:rsidRPr="00112FBD">
        <w:rPr>
          <w:rFonts w:ascii="Times New Roman" w:hAnsi="Times New Roman" w:cs="Times New Roman"/>
          <w:sz w:val="20"/>
          <w:szCs w:val="20"/>
          <w:lang w:val="en-US"/>
        </w:rPr>
        <w:t xml:space="preserve"> chronological group of the </w:t>
      </w:r>
      <w:r w:rsidR="006E4907">
        <w:rPr>
          <w:rFonts w:ascii="Times New Roman" w:hAnsi="Times New Roman" w:cs="Times New Roman"/>
          <w:sz w:val="20"/>
          <w:szCs w:val="20"/>
          <w:lang w:val="en-US"/>
        </w:rPr>
        <w:t>LBA</w:t>
      </w:r>
      <w:r w:rsidRPr="00112FBD">
        <w:rPr>
          <w:rFonts w:ascii="Times New Roman" w:hAnsi="Times New Roman" w:cs="Times New Roman"/>
          <w:sz w:val="20"/>
          <w:szCs w:val="20"/>
          <w:lang w:val="en-US"/>
        </w:rPr>
        <w:t xml:space="preserve">. At the same time, the </w:t>
      </w:r>
      <w:r w:rsidR="006E4907">
        <w:rPr>
          <w:rFonts w:ascii="Times New Roman" w:hAnsi="Times New Roman" w:cs="Times New Roman"/>
          <w:sz w:val="20"/>
          <w:szCs w:val="20"/>
          <w:lang w:val="en-US"/>
        </w:rPr>
        <w:t>late Pokrovsk</w:t>
      </w:r>
      <w:r w:rsidRPr="00112FBD">
        <w:rPr>
          <w:rFonts w:ascii="Times New Roman" w:hAnsi="Times New Roman" w:cs="Times New Roman"/>
          <w:sz w:val="20"/>
          <w:szCs w:val="20"/>
          <w:lang w:val="en-US"/>
        </w:rPr>
        <w:t>, Petrov</w:t>
      </w:r>
      <w:r w:rsidR="006E4907">
        <w:rPr>
          <w:rFonts w:ascii="Times New Roman" w:hAnsi="Times New Roman" w:cs="Times New Roman"/>
          <w:sz w:val="20"/>
          <w:szCs w:val="20"/>
          <w:lang w:val="en-US"/>
        </w:rPr>
        <w:t>ka</w:t>
      </w:r>
      <w:r w:rsidRPr="00112FBD">
        <w:rPr>
          <w:rFonts w:ascii="Times New Roman" w:hAnsi="Times New Roman" w:cs="Times New Roman"/>
          <w:sz w:val="20"/>
          <w:szCs w:val="20"/>
          <w:lang w:val="en-US"/>
        </w:rPr>
        <w:t xml:space="preserve"> and late Bab</w:t>
      </w:r>
      <w:r w:rsidR="006E4907">
        <w:rPr>
          <w:rFonts w:ascii="Times New Roman" w:hAnsi="Times New Roman" w:cs="Times New Roman"/>
          <w:sz w:val="20"/>
          <w:szCs w:val="20"/>
          <w:lang w:val="en-US"/>
        </w:rPr>
        <w:t>ino</w:t>
      </w:r>
      <w:r w:rsidRPr="00112FBD">
        <w:rPr>
          <w:rFonts w:ascii="Times New Roman" w:hAnsi="Times New Roman" w:cs="Times New Roman"/>
          <w:sz w:val="20"/>
          <w:szCs w:val="20"/>
          <w:lang w:val="en-US"/>
        </w:rPr>
        <w:t xml:space="preserve"> sites are attributed to group II</w:t>
      </w:r>
      <w:r w:rsidR="006E4907">
        <w:rPr>
          <w:rFonts w:ascii="Times New Roman" w:hAnsi="Times New Roman" w:cs="Times New Roman"/>
          <w:sz w:val="20"/>
          <w:szCs w:val="20"/>
          <w:lang w:val="en-US"/>
        </w:rPr>
        <w:t>;</w:t>
      </w:r>
      <w:r w:rsidRPr="00112FBD">
        <w:rPr>
          <w:rFonts w:ascii="Times New Roman" w:hAnsi="Times New Roman" w:cs="Times New Roman"/>
          <w:sz w:val="20"/>
          <w:szCs w:val="20"/>
          <w:lang w:val="en-US"/>
        </w:rPr>
        <w:t xml:space="preserve"> the group III includes </w:t>
      </w:r>
      <w:r w:rsidR="00D3214C">
        <w:rPr>
          <w:rFonts w:ascii="Times New Roman" w:hAnsi="Times New Roman" w:cs="Times New Roman"/>
          <w:sz w:val="20"/>
          <w:szCs w:val="20"/>
          <w:lang w:val="en-US"/>
        </w:rPr>
        <w:t>Srubnaja</w:t>
      </w:r>
      <w:r w:rsidRPr="00112FBD">
        <w:rPr>
          <w:rFonts w:ascii="Times New Roman" w:hAnsi="Times New Roman" w:cs="Times New Roman"/>
          <w:sz w:val="20"/>
          <w:szCs w:val="20"/>
          <w:lang w:val="en-US"/>
        </w:rPr>
        <w:t>, Alakul and early Sabatinov</w:t>
      </w:r>
      <w:r w:rsidR="00D3214C">
        <w:rPr>
          <w:rFonts w:ascii="Times New Roman" w:hAnsi="Times New Roman" w:cs="Times New Roman"/>
          <w:sz w:val="20"/>
          <w:szCs w:val="20"/>
          <w:lang w:val="en-US"/>
        </w:rPr>
        <w:t>ka</w:t>
      </w:r>
      <w:r w:rsidRPr="00112FBD">
        <w:rPr>
          <w:rFonts w:ascii="Times New Roman" w:hAnsi="Times New Roman" w:cs="Times New Roman"/>
          <w:sz w:val="20"/>
          <w:szCs w:val="20"/>
          <w:lang w:val="en-US"/>
        </w:rPr>
        <w:t xml:space="preserve"> complexes, the </w:t>
      </w:r>
      <w:r w:rsidR="00D3214C">
        <w:rPr>
          <w:rFonts w:ascii="Times New Roman" w:hAnsi="Times New Roman" w:cs="Times New Roman"/>
          <w:sz w:val="20"/>
          <w:szCs w:val="20"/>
          <w:lang w:val="en-US"/>
        </w:rPr>
        <w:t>IV</w:t>
      </w:r>
      <w:r w:rsidRPr="00112FBD">
        <w:rPr>
          <w:rFonts w:ascii="Times New Roman" w:hAnsi="Times New Roman" w:cs="Times New Roman"/>
          <w:sz w:val="20"/>
          <w:szCs w:val="20"/>
          <w:lang w:val="en-US"/>
        </w:rPr>
        <w:t xml:space="preserve"> group </w:t>
      </w:r>
      <w:r w:rsidR="00D3214C">
        <w:rPr>
          <w:rFonts w:ascii="Times New Roman" w:hAnsi="Times New Roman" w:cs="Times New Roman"/>
          <w:sz w:val="20"/>
          <w:szCs w:val="20"/>
          <w:lang w:val="en-US"/>
        </w:rPr>
        <w:t>–</w:t>
      </w:r>
      <w:r w:rsidRPr="00112FBD">
        <w:rPr>
          <w:rFonts w:ascii="Times New Roman" w:hAnsi="Times New Roman" w:cs="Times New Roman"/>
          <w:sz w:val="20"/>
          <w:szCs w:val="20"/>
          <w:lang w:val="en-US"/>
        </w:rPr>
        <w:t xml:space="preserve"> Cherkaskul, Sus</w:t>
      </w:r>
      <w:r w:rsidR="00D3214C">
        <w:rPr>
          <w:rFonts w:ascii="Times New Roman" w:hAnsi="Times New Roman" w:cs="Times New Roman"/>
          <w:sz w:val="20"/>
          <w:szCs w:val="20"/>
          <w:lang w:val="en-US"/>
        </w:rPr>
        <w:t>k</w:t>
      </w:r>
      <w:r w:rsidRPr="00112FBD">
        <w:rPr>
          <w:rFonts w:ascii="Times New Roman" w:hAnsi="Times New Roman" w:cs="Times New Roman"/>
          <w:sz w:val="20"/>
          <w:szCs w:val="20"/>
          <w:lang w:val="en-US"/>
        </w:rPr>
        <w:t xml:space="preserve">an, late </w:t>
      </w:r>
      <w:r w:rsidR="00D3214C">
        <w:rPr>
          <w:rFonts w:ascii="Times New Roman" w:hAnsi="Times New Roman" w:cs="Times New Roman"/>
          <w:sz w:val="20"/>
          <w:szCs w:val="20"/>
          <w:lang w:val="en-US"/>
        </w:rPr>
        <w:t>Srubnaja</w:t>
      </w:r>
      <w:r w:rsidRPr="00112FBD">
        <w:rPr>
          <w:rFonts w:ascii="Times New Roman" w:hAnsi="Times New Roman" w:cs="Times New Roman"/>
          <w:sz w:val="20"/>
          <w:szCs w:val="20"/>
          <w:lang w:val="en-US"/>
        </w:rPr>
        <w:t xml:space="preserve">, </w:t>
      </w:r>
      <w:r w:rsidR="00D3214C">
        <w:rPr>
          <w:rFonts w:ascii="Times New Roman" w:hAnsi="Times New Roman" w:cs="Times New Roman"/>
          <w:sz w:val="20"/>
          <w:szCs w:val="20"/>
          <w:lang w:val="en-US"/>
        </w:rPr>
        <w:t xml:space="preserve">and </w:t>
      </w:r>
      <w:r w:rsidRPr="00112FBD">
        <w:rPr>
          <w:rFonts w:ascii="Times New Roman" w:hAnsi="Times New Roman" w:cs="Times New Roman"/>
          <w:sz w:val="20"/>
          <w:szCs w:val="20"/>
          <w:lang w:val="en-US"/>
        </w:rPr>
        <w:t>Sabatinov</w:t>
      </w:r>
      <w:r w:rsidR="00D3214C">
        <w:rPr>
          <w:rFonts w:ascii="Times New Roman" w:hAnsi="Times New Roman" w:cs="Times New Roman"/>
          <w:sz w:val="20"/>
          <w:szCs w:val="20"/>
          <w:lang w:val="en-US"/>
        </w:rPr>
        <w:t>ka cultures</w:t>
      </w:r>
      <w:r w:rsidRPr="00112FBD">
        <w:rPr>
          <w:rFonts w:ascii="Times New Roman" w:hAnsi="Times New Roman" w:cs="Times New Roman"/>
          <w:sz w:val="20"/>
          <w:szCs w:val="20"/>
          <w:lang w:val="en-US"/>
        </w:rPr>
        <w:t>, and group</w:t>
      </w:r>
      <w:r w:rsidR="00D3214C">
        <w:rPr>
          <w:rFonts w:ascii="Times New Roman" w:hAnsi="Times New Roman" w:cs="Times New Roman"/>
          <w:sz w:val="20"/>
          <w:szCs w:val="20"/>
          <w:lang w:val="en-US"/>
        </w:rPr>
        <w:t>s</w:t>
      </w:r>
      <w:r w:rsidRPr="00112FBD">
        <w:rPr>
          <w:rFonts w:ascii="Times New Roman" w:hAnsi="Times New Roman" w:cs="Times New Roman"/>
          <w:sz w:val="20"/>
          <w:szCs w:val="20"/>
          <w:lang w:val="en-US"/>
        </w:rPr>
        <w:t xml:space="preserve"> V –VI are represented by complexes with metal of the final Bronze Age, which are beyond the scope of this discussion (Table 1).</w:t>
      </w:r>
      <w:r w:rsidR="001A0F5E" w:rsidRPr="00112FBD">
        <w:rPr>
          <w:rFonts w:ascii="Times New Roman" w:hAnsi="Times New Roman" w:cs="Times New Roman"/>
          <w:sz w:val="20"/>
          <w:szCs w:val="20"/>
          <w:lang w:val="en-US"/>
        </w:rPr>
        <w:t xml:space="preserve"> </w:t>
      </w:r>
    </w:p>
    <w:p w:rsidR="001A0F5E" w:rsidRPr="00112FBD" w:rsidRDefault="001A0F5E" w:rsidP="001A0F5E">
      <w:pPr>
        <w:spacing w:after="0" w:line="240" w:lineRule="auto"/>
        <w:ind w:firstLine="709"/>
        <w:jc w:val="both"/>
        <w:rPr>
          <w:rFonts w:ascii="Times New Roman" w:hAnsi="Times New Roman" w:cs="Times New Roman"/>
          <w:sz w:val="20"/>
          <w:szCs w:val="20"/>
          <w:lang w:val="en-US"/>
        </w:rPr>
      </w:pPr>
    </w:p>
    <w:p w:rsidR="001A0F5E" w:rsidRPr="00D3214C" w:rsidRDefault="00D3214C" w:rsidP="001A0F5E">
      <w:pPr>
        <w:spacing w:after="0" w:line="240" w:lineRule="auto"/>
        <w:ind w:firstLine="709"/>
        <w:jc w:val="both"/>
        <w:rPr>
          <w:rFonts w:ascii="Times New Roman" w:hAnsi="Times New Roman" w:cs="Times New Roman"/>
          <w:sz w:val="20"/>
          <w:szCs w:val="20"/>
          <w:lang w:val="en-US"/>
        </w:rPr>
      </w:pPr>
      <w:r w:rsidRPr="00D3214C">
        <w:rPr>
          <w:rFonts w:ascii="Times New Roman" w:hAnsi="Times New Roman" w:cs="Times New Roman"/>
          <w:sz w:val="20"/>
          <w:szCs w:val="20"/>
          <w:lang w:val="en-US"/>
        </w:rPr>
        <w:t xml:space="preserve">Tab. 1. Chronology of Eastern Europe and the Urals </w:t>
      </w:r>
      <w:r w:rsidR="002432FC" w:rsidRPr="00D3214C">
        <w:rPr>
          <w:rFonts w:ascii="Times New Roman" w:hAnsi="Times New Roman" w:cs="Times New Roman"/>
          <w:sz w:val="20"/>
          <w:szCs w:val="20"/>
          <w:lang w:val="en-US"/>
        </w:rPr>
        <w:t>(</w:t>
      </w:r>
      <w:r>
        <w:rPr>
          <w:rFonts w:ascii="Times New Roman" w:hAnsi="Times New Roman" w:cs="Times New Roman"/>
          <w:sz w:val="20"/>
          <w:szCs w:val="20"/>
          <w:lang w:val="en-US"/>
        </w:rPr>
        <w:t>after</w:t>
      </w:r>
      <w:r w:rsidR="001A0F5E" w:rsidRPr="00D3214C">
        <w:rPr>
          <w:rFonts w:ascii="Times New Roman" w:hAnsi="Times New Roman" w:cs="Times New Roman"/>
          <w:sz w:val="20"/>
          <w:szCs w:val="20"/>
          <w:lang w:val="en-US"/>
        </w:rPr>
        <w:t xml:space="preserve"> </w:t>
      </w:r>
      <w:r w:rsidR="00D41A36">
        <w:rPr>
          <w:rFonts w:ascii="Times New Roman" w:hAnsi="Times New Roman" w:cs="Times New Roman"/>
          <w:bCs/>
          <w:sz w:val="20"/>
          <w:szCs w:val="20"/>
          <w:lang w:val="en-US"/>
        </w:rPr>
        <w:t>BOCHKAREV</w:t>
      </w:r>
      <w:r w:rsidR="00D41A36" w:rsidRPr="00D3214C">
        <w:rPr>
          <w:rFonts w:ascii="Times New Roman" w:hAnsi="Times New Roman" w:cs="Times New Roman"/>
          <w:bCs/>
          <w:sz w:val="20"/>
          <w:szCs w:val="20"/>
          <w:lang w:val="en-US"/>
        </w:rPr>
        <w:t xml:space="preserve"> </w:t>
      </w:r>
      <w:r w:rsidR="00D41A36" w:rsidRPr="00D3214C">
        <w:rPr>
          <w:rFonts w:ascii="Times New Roman" w:hAnsi="Times New Roman" w:cs="Times New Roman"/>
          <w:sz w:val="20"/>
          <w:szCs w:val="20"/>
          <w:lang w:val="en-US"/>
        </w:rPr>
        <w:t>2017</w:t>
      </w:r>
      <w:r w:rsidR="002432FC" w:rsidRPr="00D3214C">
        <w:rPr>
          <w:rFonts w:ascii="Times New Roman" w:hAnsi="Times New Roman" w:cs="Times New Roman"/>
          <w:sz w:val="20"/>
          <w:szCs w:val="20"/>
          <w:lang w:val="en-US"/>
        </w:rPr>
        <w:t>)</w:t>
      </w:r>
    </w:p>
    <w:tbl>
      <w:tblPr>
        <w:tblStyle w:val="ae"/>
        <w:tblW w:w="0" w:type="auto"/>
        <w:tblLook w:val="04A0" w:firstRow="1" w:lastRow="0" w:firstColumn="1" w:lastColumn="0" w:noHBand="0" w:noVBand="1"/>
      </w:tblPr>
      <w:tblGrid>
        <w:gridCol w:w="950"/>
        <w:gridCol w:w="3985"/>
        <w:gridCol w:w="2619"/>
      </w:tblGrid>
      <w:tr w:rsidR="002432FC" w:rsidRPr="00865EAF" w:rsidTr="00972181">
        <w:tc>
          <w:tcPr>
            <w:tcW w:w="774" w:type="dxa"/>
          </w:tcPr>
          <w:p w:rsidR="002432FC" w:rsidRPr="00D3214C" w:rsidRDefault="000B6F7D" w:rsidP="000B6F7D">
            <w:pPr>
              <w:rPr>
                <w:rFonts w:ascii="Times New Roman" w:hAnsi="Times New Roman" w:cs="Times New Roman"/>
                <w:b/>
                <w:sz w:val="20"/>
                <w:szCs w:val="20"/>
                <w:lang w:val="en-US"/>
              </w:rPr>
            </w:pPr>
            <w:r>
              <w:rPr>
                <w:rFonts w:ascii="Times New Roman" w:hAnsi="Times New Roman" w:cs="Times New Roman"/>
                <w:b/>
                <w:sz w:val="20"/>
                <w:szCs w:val="20"/>
                <w:lang w:val="en-US"/>
              </w:rPr>
              <w:t>Groupes</w:t>
            </w:r>
          </w:p>
        </w:tc>
        <w:tc>
          <w:tcPr>
            <w:tcW w:w="3985" w:type="dxa"/>
          </w:tcPr>
          <w:p w:rsidR="002432FC" w:rsidRPr="00D3214C" w:rsidRDefault="00D3214C" w:rsidP="00FB2DD6">
            <w:pPr>
              <w:rPr>
                <w:rFonts w:ascii="Times New Roman" w:hAnsi="Times New Roman" w:cs="Times New Roman"/>
                <w:b/>
                <w:sz w:val="20"/>
                <w:szCs w:val="20"/>
              </w:rPr>
            </w:pPr>
            <w:r w:rsidRPr="00D3214C">
              <w:rPr>
                <w:rFonts w:ascii="Times New Roman" w:hAnsi="Times New Roman" w:cs="Times New Roman"/>
                <w:b/>
                <w:sz w:val="20"/>
                <w:szCs w:val="20"/>
                <w:lang w:val="en-US"/>
              </w:rPr>
              <w:t>Eastern Europe</w:t>
            </w:r>
          </w:p>
        </w:tc>
        <w:tc>
          <w:tcPr>
            <w:tcW w:w="2619" w:type="dxa"/>
          </w:tcPr>
          <w:p w:rsidR="002432FC" w:rsidRPr="00D3214C" w:rsidRDefault="00D3214C" w:rsidP="00FB2DD6">
            <w:pPr>
              <w:rPr>
                <w:rFonts w:ascii="Times New Roman" w:hAnsi="Times New Roman" w:cs="Times New Roman"/>
                <w:b/>
                <w:sz w:val="20"/>
                <w:szCs w:val="20"/>
                <w:lang w:val="en-US"/>
              </w:rPr>
            </w:pPr>
            <w:r w:rsidRPr="00D3214C">
              <w:rPr>
                <w:rFonts w:ascii="Times New Roman" w:hAnsi="Times New Roman" w:cs="Times New Roman"/>
                <w:b/>
                <w:sz w:val="20"/>
                <w:szCs w:val="20"/>
                <w:lang w:val="en-US"/>
              </w:rPr>
              <w:t>The Urals and Kazakhstan</w:t>
            </w:r>
          </w:p>
        </w:tc>
      </w:tr>
      <w:tr w:rsidR="001F7D73" w:rsidRPr="00865EAF" w:rsidTr="00972181">
        <w:tc>
          <w:tcPr>
            <w:tcW w:w="774" w:type="dxa"/>
          </w:tcPr>
          <w:p w:rsidR="001F7D73" w:rsidRPr="00865EAF" w:rsidRDefault="001F7D73" w:rsidP="001F7D73">
            <w:pPr>
              <w:rPr>
                <w:rFonts w:ascii="Times New Roman" w:hAnsi="Times New Roman" w:cs="Times New Roman"/>
                <w:sz w:val="20"/>
                <w:szCs w:val="20"/>
                <w:lang w:val="en-US"/>
              </w:rPr>
            </w:pPr>
            <w:r w:rsidRPr="00865EAF">
              <w:rPr>
                <w:rFonts w:ascii="Times New Roman" w:hAnsi="Times New Roman" w:cs="Times New Roman"/>
                <w:sz w:val="20"/>
                <w:szCs w:val="20"/>
                <w:lang w:val="en-US"/>
              </w:rPr>
              <w:t>IV</w:t>
            </w:r>
          </w:p>
        </w:tc>
        <w:tc>
          <w:tcPr>
            <w:tcW w:w="3985" w:type="dxa"/>
          </w:tcPr>
          <w:p w:rsidR="001F7D73" w:rsidRPr="00865EAF" w:rsidRDefault="00D3214C" w:rsidP="001F7D73">
            <w:pPr>
              <w:rPr>
                <w:rFonts w:ascii="Times New Roman" w:hAnsi="Times New Roman" w:cs="Times New Roman"/>
                <w:sz w:val="20"/>
                <w:szCs w:val="20"/>
              </w:rPr>
            </w:pPr>
            <w:r w:rsidRPr="00112FBD">
              <w:rPr>
                <w:rFonts w:ascii="Times New Roman" w:hAnsi="Times New Roman" w:cs="Times New Roman"/>
                <w:sz w:val="20"/>
                <w:szCs w:val="20"/>
                <w:lang w:val="en-US"/>
              </w:rPr>
              <w:t>Sabatinov</w:t>
            </w:r>
            <w:r>
              <w:rPr>
                <w:rFonts w:ascii="Times New Roman" w:hAnsi="Times New Roman" w:cs="Times New Roman"/>
                <w:sz w:val="20"/>
                <w:szCs w:val="20"/>
                <w:lang w:val="en-US"/>
              </w:rPr>
              <w:t>ka</w:t>
            </w:r>
            <w:r w:rsidR="001F7D73" w:rsidRPr="00865EAF">
              <w:rPr>
                <w:rFonts w:ascii="Times New Roman" w:hAnsi="Times New Roman" w:cs="Times New Roman"/>
                <w:sz w:val="20"/>
                <w:szCs w:val="20"/>
              </w:rPr>
              <w:t xml:space="preserve">, </w:t>
            </w:r>
            <w:r w:rsidRPr="00112FBD">
              <w:rPr>
                <w:rFonts w:ascii="Times New Roman" w:hAnsi="Times New Roman" w:cs="Times New Roman"/>
                <w:sz w:val="20"/>
                <w:szCs w:val="20"/>
                <w:lang w:val="en-US"/>
              </w:rPr>
              <w:t xml:space="preserve">late </w:t>
            </w:r>
            <w:r>
              <w:rPr>
                <w:rFonts w:ascii="Times New Roman" w:hAnsi="Times New Roman" w:cs="Times New Roman"/>
                <w:sz w:val="20"/>
                <w:szCs w:val="20"/>
                <w:lang w:val="en-US"/>
              </w:rPr>
              <w:t>Srubnaja</w:t>
            </w:r>
            <w:r w:rsidR="001F7D73" w:rsidRPr="00865EAF">
              <w:rPr>
                <w:rFonts w:ascii="Times New Roman" w:hAnsi="Times New Roman" w:cs="Times New Roman"/>
                <w:sz w:val="20"/>
                <w:szCs w:val="20"/>
              </w:rPr>
              <w:t xml:space="preserve">, </w:t>
            </w:r>
            <w:r w:rsidRPr="00112FBD">
              <w:rPr>
                <w:rFonts w:ascii="Times New Roman" w:hAnsi="Times New Roman" w:cs="Times New Roman"/>
                <w:sz w:val="20"/>
                <w:szCs w:val="20"/>
                <w:lang w:val="en-US"/>
              </w:rPr>
              <w:t>Sus</w:t>
            </w:r>
            <w:r>
              <w:rPr>
                <w:rFonts w:ascii="Times New Roman" w:hAnsi="Times New Roman" w:cs="Times New Roman"/>
                <w:sz w:val="20"/>
                <w:szCs w:val="20"/>
                <w:lang w:val="en-US"/>
              </w:rPr>
              <w:t>k</w:t>
            </w:r>
            <w:r w:rsidRPr="00112FBD">
              <w:rPr>
                <w:rFonts w:ascii="Times New Roman" w:hAnsi="Times New Roman" w:cs="Times New Roman"/>
                <w:sz w:val="20"/>
                <w:szCs w:val="20"/>
                <w:lang w:val="en-US"/>
              </w:rPr>
              <w:t>an</w:t>
            </w:r>
          </w:p>
        </w:tc>
        <w:tc>
          <w:tcPr>
            <w:tcW w:w="2619" w:type="dxa"/>
          </w:tcPr>
          <w:p w:rsidR="001F7D73" w:rsidRPr="00865EAF" w:rsidRDefault="00D3214C" w:rsidP="001F7D73">
            <w:pPr>
              <w:rPr>
                <w:rFonts w:ascii="Times New Roman" w:hAnsi="Times New Roman" w:cs="Times New Roman"/>
                <w:sz w:val="20"/>
                <w:szCs w:val="20"/>
              </w:rPr>
            </w:pPr>
            <w:r w:rsidRPr="00112FBD">
              <w:rPr>
                <w:rFonts w:ascii="Times New Roman" w:hAnsi="Times New Roman" w:cs="Times New Roman"/>
                <w:sz w:val="20"/>
                <w:szCs w:val="20"/>
                <w:lang w:val="en-US"/>
              </w:rPr>
              <w:t>Cherkaskul</w:t>
            </w:r>
          </w:p>
        </w:tc>
      </w:tr>
      <w:tr w:rsidR="001F7D73" w:rsidRPr="00865EAF" w:rsidTr="00972181">
        <w:tc>
          <w:tcPr>
            <w:tcW w:w="774" w:type="dxa"/>
          </w:tcPr>
          <w:p w:rsidR="001F7D73" w:rsidRPr="00865EAF" w:rsidRDefault="001F7D73" w:rsidP="001F7D73">
            <w:pPr>
              <w:rPr>
                <w:rFonts w:ascii="Times New Roman" w:hAnsi="Times New Roman" w:cs="Times New Roman"/>
                <w:sz w:val="20"/>
                <w:szCs w:val="20"/>
                <w:lang w:val="en-US"/>
              </w:rPr>
            </w:pPr>
            <w:r w:rsidRPr="00865EAF">
              <w:rPr>
                <w:rFonts w:ascii="Times New Roman" w:hAnsi="Times New Roman" w:cs="Times New Roman"/>
                <w:sz w:val="20"/>
                <w:szCs w:val="20"/>
                <w:lang w:val="en-US"/>
              </w:rPr>
              <w:t>III</w:t>
            </w:r>
          </w:p>
        </w:tc>
        <w:tc>
          <w:tcPr>
            <w:tcW w:w="3985" w:type="dxa"/>
          </w:tcPr>
          <w:p w:rsidR="001F7D73" w:rsidRPr="00865EAF" w:rsidRDefault="00D3214C" w:rsidP="00972181">
            <w:pPr>
              <w:rPr>
                <w:rFonts w:ascii="Times New Roman" w:hAnsi="Times New Roman" w:cs="Times New Roman"/>
                <w:sz w:val="20"/>
                <w:szCs w:val="20"/>
              </w:rPr>
            </w:pPr>
            <w:r>
              <w:rPr>
                <w:rFonts w:ascii="Times New Roman" w:hAnsi="Times New Roman" w:cs="Times New Roman"/>
                <w:sz w:val="20"/>
                <w:szCs w:val="20"/>
                <w:lang w:val="en-US"/>
              </w:rPr>
              <w:t>early</w:t>
            </w:r>
            <w:r w:rsidR="00972181" w:rsidRPr="00865EAF">
              <w:rPr>
                <w:rFonts w:ascii="Times New Roman" w:hAnsi="Times New Roman" w:cs="Times New Roman"/>
                <w:sz w:val="20"/>
                <w:szCs w:val="20"/>
              </w:rPr>
              <w:t xml:space="preserve"> </w:t>
            </w:r>
            <w:r w:rsidRPr="00112FBD">
              <w:rPr>
                <w:rFonts w:ascii="Times New Roman" w:hAnsi="Times New Roman" w:cs="Times New Roman"/>
                <w:sz w:val="20"/>
                <w:szCs w:val="20"/>
                <w:lang w:val="en-US"/>
              </w:rPr>
              <w:t>Sabatinov</w:t>
            </w:r>
            <w:r>
              <w:rPr>
                <w:rFonts w:ascii="Times New Roman" w:hAnsi="Times New Roman" w:cs="Times New Roman"/>
                <w:sz w:val="20"/>
                <w:szCs w:val="20"/>
                <w:lang w:val="en-US"/>
              </w:rPr>
              <w:t>ka</w:t>
            </w:r>
            <w:r w:rsidR="00972181" w:rsidRPr="00865EAF">
              <w:rPr>
                <w:rFonts w:ascii="Times New Roman" w:hAnsi="Times New Roman" w:cs="Times New Roman"/>
                <w:sz w:val="20"/>
                <w:szCs w:val="20"/>
              </w:rPr>
              <w:t xml:space="preserve">, </w:t>
            </w:r>
            <w:r>
              <w:rPr>
                <w:rFonts w:ascii="Times New Roman" w:hAnsi="Times New Roman" w:cs="Times New Roman"/>
                <w:sz w:val="20"/>
                <w:szCs w:val="20"/>
                <w:lang w:val="en-US"/>
              </w:rPr>
              <w:t>Srubnaja</w:t>
            </w:r>
          </w:p>
        </w:tc>
        <w:tc>
          <w:tcPr>
            <w:tcW w:w="2619" w:type="dxa"/>
          </w:tcPr>
          <w:p w:rsidR="001F7D73" w:rsidRPr="00D3214C" w:rsidRDefault="00D3214C" w:rsidP="00D3214C">
            <w:pPr>
              <w:rPr>
                <w:rFonts w:ascii="Times New Roman" w:hAnsi="Times New Roman" w:cs="Times New Roman"/>
                <w:sz w:val="20"/>
                <w:szCs w:val="20"/>
                <w:lang w:val="en-US"/>
              </w:rPr>
            </w:pPr>
            <w:r>
              <w:rPr>
                <w:rFonts w:ascii="Times New Roman" w:hAnsi="Times New Roman" w:cs="Times New Roman"/>
                <w:sz w:val="20"/>
                <w:szCs w:val="20"/>
                <w:lang w:val="en-US"/>
              </w:rPr>
              <w:t>Alakul</w:t>
            </w:r>
          </w:p>
        </w:tc>
      </w:tr>
      <w:tr w:rsidR="001F7D73" w:rsidRPr="00865EAF" w:rsidTr="00972181">
        <w:tc>
          <w:tcPr>
            <w:tcW w:w="774" w:type="dxa"/>
          </w:tcPr>
          <w:p w:rsidR="001F7D73" w:rsidRPr="00865EAF" w:rsidRDefault="001F7D73" w:rsidP="001F7D73">
            <w:pPr>
              <w:rPr>
                <w:rFonts w:ascii="Times New Roman" w:hAnsi="Times New Roman" w:cs="Times New Roman"/>
                <w:sz w:val="20"/>
                <w:szCs w:val="20"/>
                <w:lang w:val="en-US"/>
              </w:rPr>
            </w:pPr>
            <w:r w:rsidRPr="00865EAF">
              <w:rPr>
                <w:rFonts w:ascii="Times New Roman" w:hAnsi="Times New Roman" w:cs="Times New Roman"/>
                <w:sz w:val="20"/>
                <w:szCs w:val="20"/>
                <w:lang w:val="en-US"/>
              </w:rPr>
              <w:t>II</w:t>
            </w:r>
          </w:p>
        </w:tc>
        <w:tc>
          <w:tcPr>
            <w:tcW w:w="3985" w:type="dxa"/>
          </w:tcPr>
          <w:p w:rsidR="001F7D73" w:rsidRPr="00D3214C" w:rsidRDefault="00D3214C" w:rsidP="00D3214C">
            <w:pPr>
              <w:rPr>
                <w:rFonts w:ascii="Times New Roman" w:hAnsi="Times New Roman" w:cs="Times New Roman"/>
                <w:sz w:val="20"/>
                <w:szCs w:val="20"/>
                <w:lang w:val="en-US"/>
              </w:rPr>
            </w:pPr>
            <w:r>
              <w:rPr>
                <w:rFonts w:ascii="Times New Roman" w:hAnsi="Times New Roman" w:cs="Times New Roman"/>
                <w:sz w:val="20"/>
                <w:szCs w:val="20"/>
                <w:lang w:val="en-US"/>
              </w:rPr>
              <w:t>late</w:t>
            </w:r>
            <w:r w:rsidRPr="00112FBD">
              <w:rPr>
                <w:rFonts w:ascii="Times New Roman" w:hAnsi="Times New Roman" w:cs="Times New Roman"/>
                <w:sz w:val="20"/>
                <w:szCs w:val="20"/>
                <w:lang w:val="en-US"/>
              </w:rPr>
              <w:t xml:space="preserve"> </w:t>
            </w:r>
            <w:r>
              <w:rPr>
                <w:rFonts w:ascii="Times New Roman" w:hAnsi="Times New Roman" w:cs="Times New Roman"/>
                <w:sz w:val="20"/>
                <w:szCs w:val="20"/>
                <w:lang w:val="en-US"/>
              </w:rPr>
              <w:t>Pokrovsk</w:t>
            </w:r>
            <w:r w:rsidR="001F7D73" w:rsidRPr="00865EAF">
              <w:rPr>
                <w:rFonts w:ascii="Times New Roman" w:hAnsi="Times New Roman" w:cs="Times New Roman"/>
                <w:sz w:val="20"/>
                <w:szCs w:val="20"/>
              </w:rPr>
              <w:t xml:space="preserve">, </w:t>
            </w:r>
            <w:r>
              <w:rPr>
                <w:rFonts w:ascii="Times New Roman" w:hAnsi="Times New Roman" w:cs="Times New Roman"/>
                <w:sz w:val="20"/>
                <w:szCs w:val="20"/>
                <w:lang w:val="en-US"/>
              </w:rPr>
              <w:t>late Babino</w:t>
            </w:r>
          </w:p>
        </w:tc>
        <w:tc>
          <w:tcPr>
            <w:tcW w:w="2619" w:type="dxa"/>
          </w:tcPr>
          <w:p w:rsidR="001F7D73" w:rsidRPr="00D3214C" w:rsidRDefault="00D3214C" w:rsidP="001F7D73">
            <w:pPr>
              <w:rPr>
                <w:rFonts w:ascii="Times New Roman" w:hAnsi="Times New Roman" w:cs="Times New Roman"/>
                <w:sz w:val="20"/>
                <w:szCs w:val="20"/>
                <w:lang w:val="en-US"/>
              </w:rPr>
            </w:pPr>
            <w:r>
              <w:rPr>
                <w:rFonts w:ascii="Times New Roman" w:hAnsi="Times New Roman" w:cs="Times New Roman"/>
                <w:sz w:val="20"/>
                <w:szCs w:val="20"/>
                <w:lang w:val="en-US"/>
              </w:rPr>
              <w:t>Petrovka</w:t>
            </w:r>
          </w:p>
        </w:tc>
      </w:tr>
      <w:tr w:rsidR="001F7D73" w:rsidRPr="00865EAF" w:rsidTr="00972181">
        <w:tc>
          <w:tcPr>
            <w:tcW w:w="774" w:type="dxa"/>
          </w:tcPr>
          <w:p w:rsidR="001F7D73" w:rsidRPr="00865EAF" w:rsidRDefault="001F7D73" w:rsidP="001F7D73">
            <w:pPr>
              <w:rPr>
                <w:rFonts w:ascii="Times New Roman" w:hAnsi="Times New Roman" w:cs="Times New Roman"/>
                <w:sz w:val="20"/>
                <w:szCs w:val="20"/>
                <w:lang w:val="en-US"/>
              </w:rPr>
            </w:pPr>
            <w:r w:rsidRPr="00865EAF">
              <w:rPr>
                <w:rFonts w:ascii="Times New Roman" w:hAnsi="Times New Roman" w:cs="Times New Roman"/>
                <w:sz w:val="20"/>
                <w:szCs w:val="20"/>
                <w:lang w:val="en-US"/>
              </w:rPr>
              <w:t>I</w:t>
            </w:r>
          </w:p>
        </w:tc>
        <w:tc>
          <w:tcPr>
            <w:tcW w:w="3985" w:type="dxa"/>
          </w:tcPr>
          <w:p w:rsidR="001F7D73" w:rsidRPr="00D3214C" w:rsidRDefault="00D3214C" w:rsidP="00D3214C">
            <w:pPr>
              <w:rPr>
                <w:rFonts w:ascii="Times New Roman" w:hAnsi="Times New Roman" w:cs="Times New Roman"/>
                <w:sz w:val="20"/>
                <w:szCs w:val="20"/>
                <w:lang w:val="en-US"/>
              </w:rPr>
            </w:pPr>
            <w:r>
              <w:rPr>
                <w:rFonts w:ascii="Times New Roman" w:hAnsi="Times New Roman" w:cs="Times New Roman"/>
                <w:sz w:val="20"/>
                <w:szCs w:val="20"/>
                <w:lang w:val="en-US"/>
              </w:rPr>
              <w:t>e</w:t>
            </w:r>
            <w:r w:rsidRPr="00112FBD">
              <w:rPr>
                <w:rFonts w:ascii="Times New Roman" w:hAnsi="Times New Roman" w:cs="Times New Roman"/>
                <w:sz w:val="20"/>
                <w:szCs w:val="20"/>
                <w:lang w:val="en-US"/>
              </w:rPr>
              <w:t xml:space="preserve">arly </w:t>
            </w:r>
            <w:r>
              <w:rPr>
                <w:rFonts w:ascii="Times New Roman" w:hAnsi="Times New Roman" w:cs="Times New Roman"/>
                <w:sz w:val="20"/>
                <w:szCs w:val="20"/>
                <w:lang w:val="en-US"/>
              </w:rPr>
              <w:t>Pokrovsk</w:t>
            </w:r>
            <w:r w:rsidR="001F7D73" w:rsidRPr="00D3214C">
              <w:rPr>
                <w:rFonts w:ascii="Times New Roman" w:hAnsi="Times New Roman" w:cs="Times New Roman"/>
                <w:sz w:val="20"/>
                <w:szCs w:val="20"/>
                <w:lang w:val="en-US"/>
              </w:rPr>
              <w:t xml:space="preserve">, </w:t>
            </w:r>
            <w:r w:rsidRPr="00112FBD">
              <w:rPr>
                <w:rFonts w:ascii="Times New Roman" w:hAnsi="Times New Roman" w:cs="Times New Roman"/>
                <w:sz w:val="20"/>
                <w:szCs w:val="20"/>
                <w:lang w:val="en-US"/>
              </w:rPr>
              <w:t>Seima-Turbino</w:t>
            </w:r>
            <w:r w:rsidR="00972181" w:rsidRPr="00D3214C">
              <w:rPr>
                <w:rFonts w:ascii="Times New Roman" w:hAnsi="Times New Roman" w:cs="Times New Roman"/>
                <w:sz w:val="20"/>
                <w:szCs w:val="20"/>
                <w:lang w:val="en-US"/>
              </w:rPr>
              <w:t xml:space="preserve">, </w:t>
            </w:r>
            <w:r>
              <w:rPr>
                <w:rFonts w:ascii="Times New Roman" w:hAnsi="Times New Roman" w:cs="Times New Roman"/>
                <w:sz w:val="20"/>
                <w:szCs w:val="20"/>
                <w:lang w:val="en-US"/>
              </w:rPr>
              <w:t>Babino</w:t>
            </w:r>
          </w:p>
        </w:tc>
        <w:tc>
          <w:tcPr>
            <w:tcW w:w="2619" w:type="dxa"/>
          </w:tcPr>
          <w:p w:rsidR="001F7D73" w:rsidRPr="00865EAF" w:rsidRDefault="00D3214C" w:rsidP="001F7D73">
            <w:pPr>
              <w:rPr>
                <w:rFonts w:ascii="Times New Roman" w:hAnsi="Times New Roman" w:cs="Times New Roman"/>
                <w:sz w:val="20"/>
                <w:szCs w:val="20"/>
              </w:rPr>
            </w:pPr>
            <w:r>
              <w:rPr>
                <w:rFonts w:ascii="Times New Roman" w:hAnsi="Times New Roman" w:cs="Times New Roman"/>
                <w:sz w:val="20"/>
                <w:szCs w:val="20"/>
                <w:lang w:val="en-US"/>
              </w:rPr>
              <w:t>Sintashta</w:t>
            </w:r>
            <w:r w:rsidR="001F7D73" w:rsidRPr="00865EAF">
              <w:rPr>
                <w:rFonts w:ascii="Times New Roman" w:hAnsi="Times New Roman" w:cs="Times New Roman"/>
                <w:sz w:val="20"/>
                <w:szCs w:val="20"/>
              </w:rPr>
              <w:t xml:space="preserve">, </w:t>
            </w:r>
            <w:r w:rsidRPr="00112FBD">
              <w:rPr>
                <w:rFonts w:ascii="Times New Roman" w:hAnsi="Times New Roman" w:cs="Times New Roman"/>
                <w:sz w:val="20"/>
                <w:szCs w:val="20"/>
                <w:lang w:val="en-US"/>
              </w:rPr>
              <w:t>Seima-Turbino</w:t>
            </w:r>
          </w:p>
        </w:tc>
      </w:tr>
      <w:tr w:rsidR="001F7D73" w:rsidRPr="00865EAF" w:rsidTr="00972181">
        <w:tc>
          <w:tcPr>
            <w:tcW w:w="774" w:type="dxa"/>
          </w:tcPr>
          <w:p w:rsidR="001F7D73" w:rsidRPr="00865EAF" w:rsidRDefault="001F7D73" w:rsidP="001F7D73">
            <w:pPr>
              <w:rPr>
                <w:rFonts w:ascii="Times New Roman" w:hAnsi="Times New Roman" w:cs="Times New Roman"/>
                <w:sz w:val="20"/>
                <w:szCs w:val="20"/>
              </w:rPr>
            </w:pPr>
            <w:r w:rsidRPr="00865EAF">
              <w:rPr>
                <w:rFonts w:ascii="Times New Roman" w:hAnsi="Times New Roman" w:cs="Times New Roman"/>
                <w:sz w:val="20"/>
                <w:szCs w:val="20"/>
              </w:rPr>
              <w:t>0</w:t>
            </w:r>
          </w:p>
        </w:tc>
        <w:tc>
          <w:tcPr>
            <w:tcW w:w="3985" w:type="dxa"/>
          </w:tcPr>
          <w:p w:rsidR="001F7D73" w:rsidRPr="00D3214C" w:rsidRDefault="00D3214C" w:rsidP="00D3214C">
            <w:pPr>
              <w:rPr>
                <w:rFonts w:ascii="Times New Roman" w:hAnsi="Times New Roman" w:cs="Times New Roman"/>
                <w:sz w:val="20"/>
                <w:szCs w:val="20"/>
                <w:lang w:val="en-US"/>
              </w:rPr>
            </w:pPr>
            <w:r>
              <w:rPr>
                <w:rFonts w:ascii="Times New Roman" w:hAnsi="Times New Roman" w:cs="Times New Roman"/>
                <w:sz w:val="20"/>
                <w:szCs w:val="20"/>
                <w:lang w:val="en-US"/>
              </w:rPr>
              <w:t>Abashevo</w:t>
            </w:r>
            <w:r w:rsidR="001F7D73" w:rsidRPr="00865EAF">
              <w:rPr>
                <w:rFonts w:ascii="Times New Roman" w:hAnsi="Times New Roman" w:cs="Times New Roman"/>
                <w:sz w:val="20"/>
                <w:szCs w:val="20"/>
              </w:rPr>
              <w:t xml:space="preserve">, </w:t>
            </w:r>
            <w:r>
              <w:rPr>
                <w:rFonts w:ascii="Times New Roman" w:hAnsi="Times New Roman" w:cs="Times New Roman"/>
                <w:sz w:val="20"/>
                <w:szCs w:val="20"/>
                <w:lang w:val="en-US"/>
              </w:rPr>
              <w:t>Lola</w:t>
            </w:r>
            <w:r w:rsidR="001F7D73" w:rsidRPr="00865EAF">
              <w:rPr>
                <w:rFonts w:ascii="Times New Roman" w:hAnsi="Times New Roman" w:cs="Times New Roman"/>
                <w:sz w:val="20"/>
                <w:szCs w:val="20"/>
              </w:rPr>
              <w:t xml:space="preserve">, </w:t>
            </w:r>
            <w:r>
              <w:rPr>
                <w:rFonts w:ascii="Times New Roman" w:hAnsi="Times New Roman" w:cs="Times New Roman"/>
                <w:sz w:val="20"/>
                <w:szCs w:val="20"/>
                <w:lang w:val="en-US"/>
              </w:rPr>
              <w:t>Babino</w:t>
            </w:r>
          </w:p>
        </w:tc>
        <w:tc>
          <w:tcPr>
            <w:tcW w:w="2619" w:type="dxa"/>
          </w:tcPr>
          <w:p w:rsidR="001F7D73" w:rsidRPr="00865EAF" w:rsidRDefault="001F7D73" w:rsidP="001F7D73">
            <w:pPr>
              <w:jc w:val="center"/>
              <w:rPr>
                <w:rFonts w:ascii="Times New Roman" w:hAnsi="Times New Roman" w:cs="Times New Roman"/>
                <w:sz w:val="20"/>
                <w:szCs w:val="20"/>
              </w:rPr>
            </w:pPr>
            <w:r w:rsidRPr="00865EAF">
              <w:rPr>
                <w:rFonts w:ascii="Times New Roman" w:hAnsi="Times New Roman" w:cs="Times New Roman"/>
                <w:sz w:val="20"/>
                <w:szCs w:val="20"/>
              </w:rPr>
              <w:t>–</w:t>
            </w:r>
          </w:p>
        </w:tc>
      </w:tr>
    </w:tbl>
    <w:p w:rsidR="001A0F5E" w:rsidRPr="00865EAF" w:rsidRDefault="001A0F5E" w:rsidP="001A0F5E">
      <w:pPr>
        <w:spacing w:after="0" w:line="240" w:lineRule="auto"/>
        <w:ind w:firstLine="709"/>
        <w:jc w:val="both"/>
        <w:rPr>
          <w:rFonts w:ascii="Times New Roman" w:hAnsi="Times New Roman" w:cs="Times New Roman"/>
          <w:sz w:val="20"/>
          <w:szCs w:val="20"/>
        </w:rPr>
      </w:pPr>
    </w:p>
    <w:p w:rsidR="00D3214C" w:rsidRPr="00D3214C" w:rsidRDefault="00624552" w:rsidP="001A0F5E">
      <w:pPr>
        <w:spacing w:after="0" w:line="240" w:lineRule="auto"/>
        <w:ind w:firstLine="709"/>
        <w:jc w:val="both"/>
        <w:rPr>
          <w:rFonts w:ascii="Times New Roman" w:hAnsi="Times New Roman" w:cs="Times New Roman"/>
          <w:sz w:val="20"/>
          <w:szCs w:val="20"/>
          <w:lang w:val="en-US"/>
        </w:rPr>
      </w:pPr>
      <w:r w:rsidRPr="00D3214C">
        <w:rPr>
          <w:rFonts w:ascii="Times New Roman" w:hAnsi="Times New Roman" w:cs="Times New Roman"/>
          <w:sz w:val="20"/>
          <w:szCs w:val="20"/>
          <w:lang w:val="en-US"/>
        </w:rPr>
        <w:t xml:space="preserve">In general, this is a correct approach, which really reflects the most general trends in changes in metalworking </w:t>
      </w:r>
      <w:r w:rsidR="00723F1C">
        <w:rPr>
          <w:rFonts w:ascii="Times New Roman" w:hAnsi="Times New Roman" w:cs="Times New Roman"/>
          <w:sz w:val="20"/>
          <w:szCs w:val="20"/>
          <w:lang w:val="en-US"/>
        </w:rPr>
        <w:t>of</w:t>
      </w:r>
      <w:r w:rsidRPr="00D3214C">
        <w:rPr>
          <w:rFonts w:ascii="Times New Roman" w:hAnsi="Times New Roman" w:cs="Times New Roman"/>
          <w:sz w:val="20"/>
          <w:szCs w:val="20"/>
          <w:lang w:val="en-US"/>
        </w:rPr>
        <w:t xml:space="preserve"> Eastern Europe, but in different territories </w:t>
      </w:r>
      <w:r>
        <w:rPr>
          <w:rFonts w:ascii="Times New Roman" w:hAnsi="Times New Roman" w:cs="Times New Roman"/>
          <w:sz w:val="20"/>
          <w:szCs w:val="20"/>
          <w:lang w:val="en-US"/>
        </w:rPr>
        <w:t>complexes of</w:t>
      </w:r>
      <w:r w:rsidRPr="00D3214C">
        <w:rPr>
          <w:rFonts w:ascii="Times New Roman" w:hAnsi="Times New Roman" w:cs="Times New Roman"/>
          <w:sz w:val="20"/>
          <w:szCs w:val="20"/>
          <w:lang w:val="en-US"/>
        </w:rPr>
        <w:t xml:space="preserve"> </w:t>
      </w:r>
      <w:r>
        <w:rPr>
          <w:rFonts w:ascii="Times New Roman" w:hAnsi="Times New Roman" w:cs="Times New Roman"/>
          <w:sz w:val="20"/>
          <w:szCs w:val="20"/>
          <w:lang w:val="en-US"/>
        </w:rPr>
        <w:t>different groups</w:t>
      </w:r>
      <w:r w:rsidRPr="00D3214C">
        <w:rPr>
          <w:rFonts w:ascii="Times New Roman" w:hAnsi="Times New Roman" w:cs="Times New Roman"/>
          <w:sz w:val="20"/>
          <w:szCs w:val="20"/>
          <w:lang w:val="en-US"/>
        </w:rPr>
        <w:t xml:space="preserve"> coexiste</w:t>
      </w:r>
      <w:r>
        <w:rPr>
          <w:rFonts w:ascii="Times New Roman" w:hAnsi="Times New Roman" w:cs="Times New Roman"/>
          <w:sz w:val="20"/>
          <w:szCs w:val="20"/>
          <w:lang w:val="en-US"/>
        </w:rPr>
        <w:t>d</w:t>
      </w:r>
      <w:r w:rsidRPr="00D3214C">
        <w:rPr>
          <w:rFonts w:ascii="Times New Roman" w:hAnsi="Times New Roman" w:cs="Times New Roman"/>
          <w:sz w:val="20"/>
          <w:szCs w:val="20"/>
          <w:lang w:val="en-US"/>
        </w:rPr>
        <w:t xml:space="preserve">. The practical use of this scheme in the study of cheekpieces leads to a rigid horizontal division of all Eurasian cultures from the Dnieper to Central Kazakhstan, and the proposed chronological groups are replaced by stages, which </w:t>
      </w:r>
      <w:r w:rsidR="00EC791E">
        <w:rPr>
          <w:rFonts w:ascii="Times New Roman" w:hAnsi="Times New Roman" w:cs="Times New Roman"/>
          <w:sz w:val="20"/>
          <w:szCs w:val="20"/>
          <w:lang w:val="en-US"/>
        </w:rPr>
        <w:t>is</w:t>
      </w:r>
      <w:r w:rsidRPr="00D3214C">
        <w:rPr>
          <w:rFonts w:ascii="Times New Roman" w:hAnsi="Times New Roman" w:cs="Times New Roman"/>
          <w:sz w:val="20"/>
          <w:szCs w:val="20"/>
          <w:lang w:val="en-US"/>
        </w:rPr>
        <w:t xml:space="preserve"> not the same, and these stages have </w:t>
      </w:r>
      <w:r>
        <w:rPr>
          <w:rFonts w:ascii="Times New Roman" w:hAnsi="Times New Roman" w:cs="Times New Roman"/>
          <w:sz w:val="20"/>
          <w:szCs w:val="20"/>
          <w:lang w:val="en-US"/>
        </w:rPr>
        <w:t>strong</w:t>
      </w:r>
      <w:r w:rsidRPr="00D3214C">
        <w:rPr>
          <w:rFonts w:ascii="Times New Roman" w:hAnsi="Times New Roman" w:cs="Times New Roman"/>
          <w:sz w:val="20"/>
          <w:szCs w:val="20"/>
          <w:lang w:val="en-US"/>
        </w:rPr>
        <w:t xml:space="preserve"> chronological boundaries</w:t>
      </w:r>
      <w:r w:rsidRPr="00624552">
        <w:rPr>
          <w:rStyle w:val="aa"/>
          <w:rFonts w:ascii="Times New Roman" w:hAnsi="Times New Roman" w:cs="Times New Roman"/>
          <w:sz w:val="20"/>
          <w:szCs w:val="20"/>
        </w:rPr>
        <w:footnoteReference w:id="22"/>
      </w:r>
      <w:r w:rsidRPr="00D3214C">
        <w:rPr>
          <w:rFonts w:ascii="Times New Roman" w:hAnsi="Times New Roman" w:cs="Times New Roman"/>
          <w:sz w:val="20"/>
          <w:szCs w:val="20"/>
          <w:lang w:val="en-US"/>
        </w:rPr>
        <w:t xml:space="preserve">. </w:t>
      </w:r>
      <w:r w:rsidR="006B5EEB">
        <w:rPr>
          <w:rFonts w:ascii="Times New Roman" w:hAnsi="Times New Roman" w:cs="Times New Roman"/>
          <w:sz w:val="20"/>
          <w:szCs w:val="20"/>
          <w:lang w:val="en-US"/>
        </w:rPr>
        <w:t>W</w:t>
      </w:r>
      <w:r w:rsidR="006B5EEB" w:rsidRPr="00D3214C">
        <w:rPr>
          <w:rFonts w:ascii="Times New Roman" w:hAnsi="Times New Roman" w:cs="Times New Roman"/>
          <w:sz w:val="20"/>
          <w:szCs w:val="20"/>
          <w:lang w:val="en-US"/>
        </w:rPr>
        <w:t xml:space="preserve">e see </w:t>
      </w:r>
      <w:r w:rsidR="006B5EEB">
        <w:rPr>
          <w:rFonts w:ascii="Times New Roman" w:hAnsi="Times New Roman" w:cs="Times New Roman"/>
          <w:sz w:val="20"/>
          <w:szCs w:val="20"/>
          <w:lang w:val="en-US"/>
        </w:rPr>
        <w:t xml:space="preserve">also </w:t>
      </w:r>
      <w:r w:rsidR="006B5EEB" w:rsidRPr="00D3214C">
        <w:rPr>
          <w:rFonts w:ascii="Times New Roman" w:hAnsi="Times New Roman" w:cs="Times New Roman"/>
          <w:sz w:val="20"/>
          <w:szCs w:val="20"/>
          <w:lang w:val="en-US"/>
        </w:rPr>
        <w:t xml:space="preserve">a series of problems. </w:t>
      </w:r>
      <w:r w:rsidR="006B5EEB">
        <w:rPr>
          <w:rFonts w:ascii="Times New Roman" w:hAnsi="Times New Roman" w:cs="Times New Roman"/>
          <w:sz w:val="20"/>
          <w:szCs w:val="20"/>
          <w:lang w:val="en-US"/>
        </w:rPr>
        <w:t>Despite</w:t>
      </w:r>
      <w:r w:rsidR="006B5EEB" w:rsidRPr="00D3214C">
        <w:rPr>
          <w:rFonts w:ascii="Times New Roman" w:hAnsi="Times New Roman" w:cs="Times New Roman"/>
          <w:sz w:val="20"/>
          <w:szCs w:val="20"/>
          <w:lang w:val="en-US"/>
        </w:rPr>
        <w:t xml:space="preserve"> the declared historic</w:t>
      </w:r>
      <w:r w:rsidR="006B5EEB">
        <w:rPr>
          <w:rFonts w:ascii="Times New Roman" w:hAnsi="Times New Roman" w:cs="Times New Roman"/>
          <w:sz w:val="20"/>
          <w:szCs w:val="20"/>
          <w:lang w:val="en-US"/>
        </w:rPr>
        <w:t>o-</w:t>
      </w:r>
      <w:r w:rsidR="006B5EEB" w:rsidRPr="00D3214C">
        <w:rPr>
          <w:rFonts w:ascii="Times New Roman" w:hAnsi="Times New Roman" w:cs="Times New Roman"/>
          <w:sz w:val="20"/>
          <w:szCs w:val="20"/>
          <w:lang w:val="en-US"/>
        </w:rPr>
        <w:t>metallurgical principle and the attribution of the Abashev</w:t>
      </w:r>
      <w:r w:rsidR="006B5EEB">
        <w:rPr>
          <w:rFonts w:ascii="Times New Roman" w:hAnsi="Times New Roman" w:cs="Times New Roman"/>
          <w:sz w:val="20"/>
          <w:szCs w:val="20"/>
          <w:lang w:val="en-US"/>
        </w:rPr>
        <w:t>o</w:t>
      </w:r>
      <w:r w:rsidR="006B5EEB" w:rsidRPr="00D3214C">
        <w:rPr>
          <w:rFonts w:ascii="Times New Roman" w:hAnsi="Times New Roman" w:cs="Times New Roman"/>
          <w:sz w:val="20"/>
          <w:szCs w:val="20"/>
          <w:lang w:val="en-US"/>
        </w:rPr>
        <w:t xml:space="preserve"> and post-</w:t>
      </w:r>
      <w:r w:rsidR="006B5EEB">
        <w:rPr>
          <w:rFonts w:ascii="Times New Roman" w:hAnsi="Times New Roman" w:cs="Times New Roman"/>
          <w:sz w:val="20"/>
          <w:szCs w:val="20"/>
          <w:lang w:val="en-US"/>
        </w:rPr>
        <w:t>C</w:t>
      </w:r>
      <w:r w:rsidR="006B5EEB" w:rsidRPr="00D3214C">
        <w:rPr>
          <w:rFonts w:ascii="Times New Roman" w:hAnsi="Times New Roman" w:cs="Times New Roman"/>
          <w:sz w:val="20"/>
          <w:szCs w:val="20"/>
          <w:lang w:val="en-US"/>
        </w:rPr>
        <w:t xml:space="preserve">atacomb cultures to the </w:t>
      </w:r>
      <w:r w:rsidR="006B5EEB">
        <w:rPr>
          <w:rFonts w:ascii="Times New Roman" w:hAnsi="Times New Roman" w:cs="Times New Roman"/>
          <w:sz w:val="20"/>
          <w:szCs w:val="20"/>
          <w:lang w:val="en-US"/>
        </w:rPr>
        <w:t>MBA</w:t>
      </w:r>
      <w:r w:rsidR="006B5EEB" w:rsidRPr="00D3214C">
        <w:rPr>
          <w:rFonts w:ascii="Times New Roman" w:hAnsi="Times New Roman" w:cs="Times New Roman"/>
          <w:sz w:val="20"/>
          <w:szCs w:val="20"/>
          <w:lang w:val="en-US"/>
        </w:rPr>
        <w:t xml:space="preserve"> based on arsenic </w:t>
      </w:r>
      <w:r w:rsidR="006B5EEB">
        <w:rPr>
          <w:rFonts w:ascii="Times New Roman" w:hAnsi="Times New Roman" w:cs="Times New Roman"/>
          <w:sz w:val="20"/>
          <w:szCs w:val="20"/>
          <w:lang w:val="en-US"/>
        </w:rPr>
        <w:t>alloys</w:t>
      </w:r>
      <w:r w:rsidR="006B5EEB" w:rsidRPr="00D3214C">
        <w:rPr>
          <w:rFonts w:ascii="Times New Roman" w:hAnsi="Times New Roman" w:cs="Times New Roman"/>
          <w:sz w:val="20"/>
          <w:szCs w:val="20"/>
          <w:lang w:val="en-US"/>
        </w:rPr>
        <w:t xml:space="preserve">, the Sintashta culture with similar </w:t>
      </w:r>
      <w:r w:rsidR="006B5EEB">
        <w:rPr>
          <w:rFonts w:ascii="Times New Roman" w:hAnsi="Times New Roman" w:cs="Times New Roman"/>
          <w:sz w:val="20"/>
          <w:szCs w:val="20"/>
          <w:lang w:val="en-US"/>
        </w:rPr>
        <w:t>alloys</w:t>
      </w:r>
      <w:r w:rsidR="006B5EEB" w:rsidRPr="00D3214C">
        <w:rPr>
          <w:rFonts w:ascii="Times New Roman" w:hAnsi="Times New Roman" w:cs="Times New Roman"/>
          <w:sz w:val="20"/>
          <w:szCs w:val="20"/>
          <w:lang w:val="en-US"/>
        </w:rPr>
        <w:t xml:space="preserve"> is </w:t>
      </w:r>
      <w:r w:rsidR="006B5EEB">
        <w:rPr>
          <w:rFonts w:ascii="Times New Roman" w:hAnsi="Times New Roman" w:cs="Times New Roman"/>
          <w:sz w:val="20"/>
          <w:szCs w:val="20"/>
          <w:lang w:val="en-US"/>
        </w:rPr>
        <w:t>attributed</w:t>
      </w:r>
      <w:r w:rsidR="006B5EEB" w:rsidRPr="00D3214C">
        <w:rPr>
          <w:rFonts w:ascii="Times New Roman" w:hAnsi="Times New Roman" w:cs="Times New Roman"/>
          <w:sz w:val="20"/>
          <w:szCs w:val="20"/>
          <w:lang w:val="en-US"/>
        </w:rPr>
        <w:t xml:space="preserve"> to the I group of the </w:t>
      </w:r>
      <w:r w:rsidR="006B5EEB">
        <w:rPr>
          <w:rFonts w:ascii="Times New Roman" w:hAnsi="Times New Roman" w:cs="Times New Roman"/>
          <w:sz w:val="20"/>
          <w:szCs w:val="20"/>
          <w:lang w:val="en-US"/>
        </w:rPr>
        <w:t>LBA</w:t>
      </w:r>
      <w:r w:rsidR="006B5EEB" w:rsidRPr="00D3214C">
        <w:rPr>
          <w:rFonts w:ascii="Times New Roman" w:hAnsi="Times New Roman" w:cs="Times New Roman"/>
          <w:sz w:val="20"/>
          <w:szCs w:val="20"/>
          <w:lang w:val="en-US"/>
        </w:rPr>
        <w:t xml:space="preserve"> together with the early Pokrovsk complexes. </w:t>
      </w:r>
      <w:r w:rsidR="00D3214C" w:rsidRPr="00D3214C">
        <w:rPr>
          <w:rFonts w:ascii="Times New Roman" w:hAnsi="Times New Roman" w:cs="Times New Roman"/>
          <w:sz w:val="20"/>
          <w:szCs w:val="20"/>
          <w:lang w:val="en-US"/>
        </w:rPr>
        <w:t xml:space="preserve">When discussing the chronology of this relatively short period, it is futile to evaluate the complexes by the presence of “Seima </w:t>
      </w:r>
      <w:r w:rsidR="006B5EEB">
        <w:rPr>
          <w:rFonts w:ascii="Times New Roman" w:hAnsi="Times New Roman" w:cs="Times New Roman"/>
          <w:sz w:val="20"/>
          <w:szCs w:val="20"/>
          <w:lang w:val="en-US"/>
        </w:rPr>
        <w:t>spearheads</w:t>
      </w:r>
      <w:r w:rsidR="00D3214C" w:rsidRPr="00D3214C">
        <w:rPr>
          <w:rFonts w:ascii="Times New Roman" w:hAnsi="Times New Roman" w:cs="Times New Roman"/>
          <w:sz w:val="20"/>
          <w:szCs w:val="20"/>
          <w:lang w:val="en-US"/>
        </w:rPr>
        <w:t>”. In the work of E.N. Chernykh and S.V. Kuz</w:t>
      </w:r>
      <w:r w:rsidR="006B5EEB" w:rsidRPr="00724011">
        <w:rPr>
          <w:rFonts w:ascii="Times New Roman" w:hAnsi="Times New Roman" w:cs="Times New Roman"/>
          <w:lang w:val="en-US"/>
        </w:rPr>
        <w:t>'</w:t>
      </w:r>
      <w:r w:rsidR="00D3214C" w:rsidRPr="00D3214C">
        <w:rPr>
          <w:rFonts w:ascii="Times New Roman" w:hAnsi="Times New Roman" w:cs="Times New Roman"/>
          <w:sz w:val="20"/>
          <w:szCs w:val="20"/>
          <w:lang w:val="en-US"/>
        </w:rPr>
        <w:t xml:space="preserve">minykh, the Seima-Turbino artifacts are divided into </w:t>
      </w:r>
      <w:r w:rsidR="006B5EEB">
        <w:rPr>
          <w:rFonts w:ascii="Times New Roman" w:hAnsi="Times New Roman" w:cs="Times New Roman"/>
          <w:sz w:val="20"/>
          <w:szCs w:val="20"/>
          <w:lang w:val="en-US"/>
        </w:rPr>
        <w:t>many final typological categories</w:t>
      </w:r>
      <w:r w:rsidR="006B5EEB" w:rsidRPr="006B5EEB">
        <w:rPr>
          <w:rStyle w:val="aa"/>
          <w:rFonts w:ascii="Times New Roman" w:hAnsi="Times New Roman" w:cs="Times New Roman"/>
          <w:sz w:val="20"/>
          <w:szCs w:val="20"/>
        </w:rPr>
        <w:footnoteReference w:id="23"/>
      </w:r>
      <w:r w:rsidR="00D3214C" w:rsidRPr="00D3214C">
        <w:rPr>
          <w:rFonts w:ascii="Times New Roman" w:hAnsi="Times New Roman" w:cs="Times New Roman"/>
          <w:sz w:val="20"/>
          <w:szCs w:val="20"/>
          <w:lang w:val="en-US"/>
        </w:rPr>
        <w:t>, and they probably re</w:t>
      </w:r>
      <w:r w:rsidR="006B5EEB">
        <w:rPr>
          <w:rFonts w:ascii="Times New Roman" w:hAnsi="Times New Roman" w:cs="Times New Roman"/>
          <w:sz w:val="20"/>
          <w:szCs w:val="20"/>
          <w:lang w:val="en-US"/>
        </w:rPr>
        <w:t>flect</w:t>
      </w:r>
      <w:r w:rsidR="00D3214C" w:rsidRPr="00D3214C">
        <w:rPr>
          <w:rFonts w:ascii="Times New Roman" w:hAnsi="Times New Roman" w:cs="Times New Roman"/>
          <w:sz w:val="20"/>
          <w:szCs w:val="20"/>
          <w:lang w:val="en-US"/>
        </w:rPr>
        <w:t xml:space="preserve"> shorter </w:t>
      </w:r>
      <w:r w:rsidR="00EC791E">
        <w:rPr>
          <w:rFonts w:ascii="Times New Roman" w:hAnsi="Times New Roman" w:cs="Times New Roman"/>
          <w:sz w:val="20"/>
          <w:szCs w:val="20"/>
          <w:lang w:val="en-US"/>
        </w:rPr>
        <w:t>intervals</w:t>
      </w:r>
      <w:r w:rsidR="00D3214C" w:rsidRPr="00D3214C">
        <w:rPr>
          <w:rFonts w:ascii="Times New Roman" w:hAnsi="Times New Roman" w:cs="Times New Roman"/>
          <w:sz w:val="20"/>
          <w:szCs w:val="20"/>
          <w:lang w:val="en-US"/>
        </w:rPr>
        <w:t xml:space="preserve"> than the Seima-Turbino phenomenon as a whole.</w:t>
      </w:r>
    </w:p>
    <w:p w:rsidR="006B5EEB" w:rsidRPr="006B5EEB" w:rsidRDefault="006B5EEB" w:rsidP="001A0F5E">
      <w:pPr>
        <w:spacing w:after="0" w:line="240" w:lineRule="auto"/>
        <w:ind w:firstLine="709"/>
        <w:jc w:val="both"/>
        <w:rPr>
          <w:rFonts w:ascii="Times New Roman" w:hAnsi="Times New Roman" w:cs="Times New Roman"/>
          <w:color w:val="202122"/>
          <w:sz w:val="20"/>
          <w:szCs w:val="20"/>
          <w:shd w:val="clear" w:color="auto" w:fill="FFFFFF"/>
          <w:lang w:val="en-US"/>
        </w:rPr>
      </w:pPr>
      <w:r w:rsidRPr="006B5EEB">
        <w:rPr>
          <w:rFonts w:ascii="Times New Roman" w:hAnsi="Times New Roman" w:cs="Times New Roman"/>
          <w:color w:val="202122"/>
          <w:sz w:val="20"/>
          <w:szCs w:val="20"/>
          <w:shd w:val="clear" w:color="auto" w:fill="FFFFFF"/>
          <w:lang w:val="en-US"/>
        </w:rPr>
        <w:t xml:space="preserve">In general, the </w:t>
      </w:r>
      <w:r>
        <w:rPr>
          <w:rFonts w:ascii="Times New Roman" w:hAnsi="Times New Roman" w:cs="Times New Roman"/>
          <w:color w:val="202122"/>
          <w:sz w:val="20"/>
          <w:szCs w:val="20"/>
          <w:shd w:val="clear" w:color="auto" w:fill="FFFFFF"/>
          <w:lang w:val="en-US"/>
        </w:rPr>
        <w:t>used</w:t>
      </w:r>
      <w:r w:rsidRPr="006B5EEB">
        <w:rPr>
          <w:rFonts w:ascii="Times New Roman" w:hAnsi="Times New Roman" w:cs="Times New Roman"/>
          <w:color w:val="202122"/>
          <w:sz w:val="20"/>
          <w:szCs w:val="20"/>
          <w:shd w:val="clear" w:color="auto" w:fill="FFFFFF"/>
          <w:lang w:val="en-US"/>
        </w:rPr>
        <w:t xml:space="preserve"> approach is fair, it was implemented on the materials of southern Germany, where, based on the </w:t>
      </w:r>
      <w:r>
        <w:rPr>
          <w:rFonts w:ascii="Times New Roman" w:hAnsi="Times New Roman" w:cs="Times New Roman"/>
          <w:color w:val="202122"/>
          <w:sz w:val="20"/>
          <w:szCs w:val="20"/>
          <w:shd w:val="clear" w:color="auto" w:fill="FFFFFF"/>
          <w:lang w:val="en-US"/>
        </w:rPr>
        <w:t>presense</w:t>
      </w:r>
      <w:r w:rsidRPr="006B5EEB">
        <w:rPr>
          <w:rFonts w:ascii="Times New Roman" w:hAnsi="Times New Roman" w:cs="Times New Roman"/>
          <w:color w:val="202122"/>
          <w:sz w:val="20"/>
          <w:szCs w:val="20"/>
          <w:shd w:val="clear" w:color="auto" w:fill="FFFFFF"/>
          <w:lang w:val="en-US"/>
        </w:rPr>
        <w:t xml:space="preserve"> of metal </w:t>
      </w:r>
      <w:r>
        <w:rPr>
          <w:rFonts w:ascii="Times New Roman" w:hAnsi="Times New Roman" w:cs="Times New Roman"/>
          <w:color w:val="202122"/>
          <w:sz w:val="20"/>
          <w:szCs w:val="20"/>
          <w:shd w:val="clear" w:color="auto" w:fill="FFFFFF"/>
          <w:lang w:val="en-US"/>
        </w:rPr>
        <w:t>artifacts</w:t>
      </w:r>
      <w:r w:rsidRPr="006B5EEB">
        <w:rPr>
          <w:rFonts w:ascii="Times New Roman" w:hAnsi="Times New Roman" w:cs="Times New Roman"/>
          <w:color w:val="202122"/>
          <w:sz w:val="20"/>
          <w:szCs w:val="20"/>
          <w:shd w:val="clear" w:color="auto" w:fill="FFFFFF"/>
          <w:lang w:val="en-US"/>
        </w:rPr>
        <w:t xml:space="preserve"> in closed complexes, Paul Reinecke proposed the periodization of cultures of the Bronze and Early Iron Ages. But it is relevant for an incomparably smaller region, first of all, Bavaria, and regional schemes are applied in </w:t>
      </w:r>
      <w:r>
        <w:rPr>
          <w:rFonts w:ascii="Times New Roman" w:hAnsi="Times New Roman" w:cs="Times New Roman"/>
          <w:color w:val="202122"/>
          <w:sz w:val="20"/>
          <w:szCs w:val="20"/>
          <w:shd w:val="clear" w:color="auto" w:fill="FFFFFF"/>
          <w:lang w:val="en-US"/>
        </w:rPr>
        <w:t>neightbouring</w:t>
      </w:r>
      <w:r w:rsidRPr="006B5EEB">
        <w:rPr>
          <w:rFonts w:ascii="Times New Roman" w:hAnsi="Times New Roman" w:cs="Times New Roman"/>
          <w:color w:val="202122"/>
          <w:sz w:val="20"/>
          <w:szCs w:val="20"/>
          <w:shd w:val="clear" w:color="auto" w:fill="FFFFFF"/>
          <w:lang w:val="en-US"/>
        </w:rPr>
        <w:t xml:space="preserve"> territories. In addition, in its primary form, Reinecke's scheme with its periods Bz A </w:t>
      </w:r>
      <w:r>
        <w:rPr>
          <w:rFonts w:ascii="Times New Roman" w:hAnsi="Times New Roman" w:cs="Times New Roman"/>
          <w:color w:val="202122"/>
          <w:sz w:val="20"/>
          <w:szCs w:val="20"/>
          <w:shd w:val="clear" w:color="auto" w:fill="FFFFFF"/>
          <w:lang w:val="en-US"/>
        </w:rPr>
        <w:t>–</w:t>
      </w:r>
      <w:r w:rsidRPr="006B5EEB">
        <w:rPr>
          <w:rFonts w:ascii="Times New Roman" w:hAnsi="Times New Roman" w:cs="Times New Roman"/>
          <w:color w:val="202122"/>
          <w:sz w:val="20"/>
          <w:szCs w:val="20"/>
          <w:shd w:val="clear" w:color="auto" w:fill="FFFFFF"/>
          <w:lang w:val="en-US"/>
        </w:rPr>
        <w:t xml:space="preserve"> Bz D and Ha A </w:t>
      </w:r>
      <w:r w:rsidR="00EC791E">
        <w:rPr>
          <w:rFonts w:ascii="Times New Roman" w:hAnsi="Times New Roman" w:cs="Times New Roman"/>
          <w:color w:val="202122"/>
          <w:sz w:val="20"/>
          <w:szCs w:val="20"/>
          <w:shd w:val="clear" w:color="auto" w:fill="FFFFFF"/>
          <w:lang w:val="en-US"/>
        </w:rPr>
        <w:t>–</w:t>
      </w:r>
      <w:r w:rsidRPr="006B5EEB">
        <w:rPr>
          <w:rFonts w:ascii="Times New Roman" w:hAnsi="Times New Roman" w:cs="Times New Roman"/>
          <w:color w:val="202122"/>
          <w:sz w:val="20"/>
          <w:szCs w:val="20"/>
          <w:shd w:val="clear" w:color="auto" w:fill="FFFFFF"/>
          <w:lang w:val="en-US"/>
        </w:rPr>
        <w:t xml:space="preserve"> Ha D cannot </w:t>
      </w:r>
      <w:r>
        <w:rPr>
          <w:rFonts w:ascii="Times New Roman" w:hAnsi="Times New Roman" w:cs="Times New Roman"/>
          <w:color w:val="202122"/>
          <w:sz w:val="20"/>
          <w:szCs w:val="20"/>
          <w:shd w:val="clear" w:color="auto" w:fill="FFFFFF"/>
          <w:lang w:val="en-US"/>
        </w:rPr>
        <w:t>be used</w:t>
      </w:r>
      <w:r w:rsidRPr="006B5EEB">
        <w:rPr>
          <w:rFonts w:ascii="Times New Roman" w:hAnsi="Times New Roman" w:cs="Times New Roman"/>
          <w:color w:val="202122"/>
          <w:sz w:val="20"/>
          <w:szCs w:val="20"/>
          <w:shd w:val="clear" w:color="auto" w:fill="FFFFFF"/>
          <w:lang w:val="en-US"/>
        </w:rPr>
        <w:t xml:space="preserve"> </w:t>
      </w:r>
      <w:r>
        <w:rPr>
          <w:rFonts w:ascii="Times New Roman" w:hAnsi="Times New Roman" w:cs="Times New Roman"/>
          <w:color w:val="202122"/>
          <w:sz w:val="20"/>
          <w:szCs w:val="20"/>
          <w:shd w:val="clear" w:color="auto" w:fill="FFFFFF"/>
          <w:lang w:val="en-US"/>
        </w:rPr>
        <w:t>today</w:t>
      </w:r>
      <w:r w:rsidRPr="006B5EEB">
        <w:rPr>
          <w:rFonts w:ascii="Times New Roman" w:hAnsi="Times New Roman" w:cs="Times New Roman"/>
          <w:color w:val="202122"/>
          <w:sz w:val="20"/>
          <w:szCs w:val="20"/>
          <w:shd w:val="clear" w:color="auto" w:fill="FFFFFF"/>
          <w:lang w:val="en-US"/>
        </w:rPr>
        <w:t>, it has undergone significant detail</w:t>
      </w:r>
      <w:r>
        <w:rPr>
          <w:rFonts w:ascii="Times New Roman" w:hAnsi="Times New Roman" w:cs="Times New Roman"/>
          <w:color w:val="202122"/>
          <w:sz w:val="20"/>
          <w:szCs w:val="20"/>
          <w:shd w:val="clear" w:color="auto" w:fill="FFFFFF"/>
          <w:lang w:val="en-US"/>
        </w:rPr>
        <w:t>izations</w:t>
      </w:r>
      <w:r w:rsidRPr="006B5EEB">
        <w:rPr>
          <w:rFonts w:ascii="Times New Roman" w:hAnsi="Times New Roman" w:cs="Times New Roman"/>
          <w:color w:val="202122"/>
          <w:sz w:val="20"/>
          <w:szCs w:val="20"/>
          <w:shd w:val="clear" w:color="auto" w:fill="FFFFFF"/>
          <w:lang w:val="en-US"/>
        </w:rPr>
        <w:t xml:space="preserve">, for example, period A </w:t>
      </w:r>
      <w:r>
        <w:rPr>
          <w:rFonts w:ascii="Times New Roman" w:hAnsi="Times New Roman" w:cs="Times New Roman"/>
          <w:color w:val="202122"/>
          <w:sz w:val="20"/>
          <w:szCs w:val="20"/>
          <w:shd w:val="clear" w:color="auto" w:fill="FFFFFF"/>
          <w:lang w:val="en-US"/>
        </w:rPr>
        <w:t>h</w:t>
      </w:r>
      <w:r w:rsidRPr="006B5EEB">
        <w:rPr>
          <w:rFonts w:ascii="Times New Roman" w:hAnsi="Times New Roman" w:cs="Times New Roman"/>
          <w:color w:val="202122"/>
          <w:sz w:val="20"/>
          <w:szCs w:val="20"/>
          <w:shd w:val="clear" w:color="auto" w:fill="FFFFFF"/>
          <w:lang w:val="en-US"/>
        </w:rPr>
        <w:t xml:space="preserve">as </w:t>
      </w:r>
      <w:r>
        <w:rPr>
          <w:rFonts w:ascii="Times New Roman" w:hAnsi="Times New Roman" w:cs="Times New Roman"/>
          <w:color w:val="202122"/>
          <w:sz w:val="20"/>
          <w:szCs w:val="20"/>
          <w:shd w:val="clear" w:color="auto" w:fill="FFFFFF"/>
          <w:lang w:val="en-US"/>
        </w:rPr>
        <w:t xml:space="preserve">been </w:t>
      </w:r>
      <w:r w:rsidRPr="006B5EEB">
        <w:rPr>
          <w:rFonts w:ascii="Times New Roman" w:hAnsi="Times New Roman" w:cs="Times New Roman"/>
          <w:color w:val="202122"/>
          <w:sz w:val="20"/>
          <w:szCs w:val="20"/>
          <w:shd w:val="clear" w:color="auto" w:fill="FFFFFF"/>
          <w:lang w:val="en-US"/>
        </w:rPr>
        <w:t xml:space="preserve">divided into periods A1 and A2, and then into A1a, A1b, A1c, A2a, A2b, A2c, and only in this form does this scheme become useful for modern chronological studies. </w:t>
      </w:r>
      <w:r w:rsidR="0046656B" w:rsidRPr="006B5EEB">
        <w:rPr>
          <w:rFonts w:ascii="Times New Roman" w:hAnsi="Times New Roman" w:cs="Times New Roman"/>
          <w:color w:val="202122"/>
          <w:sz w:val="20"/>
          <w:szCs w:val="20"/>
          <w:shd w:val="clear" w:color="auto" w:fill="FFFFFF"/>
          <w:lang w:val="en-US"/>
        </w:rPr>
        <w:t xml:space="preserve">The possibilities for this are </w:t>
      </w:r>
      <w:r w:rsidR="0046656B">
        <w:rPr>
          <w:rFonts w:ascii="Times New Roman" w:hAnsi="Times New Roman" w:cs="Times New Roman"/>
          <w:color w:val="202122"/>
          <w:sz w:val="20"/>
          <w:szCs w:val="20"/>
          <w:shd w:val="clear" w:color="auto" w:fill="FFFFFF"/>
          <w:lang w:val="en-US"/>
        </w:rPr>
        <w:t>caused by</w:t>
      </w:r>
      <w:r w:rsidR="0046656B" w:rsidRPr="006B5EEB">
        <w:rPr>
          <w:rFonts w:ascii="Times New Roman" w:hAnsi="Times New Roman" w:cs="Times New Roman"/>
          <w:color w:val="202122"/>
          <w:sz w:val="20"/>
          <w:szCs w:val="20"/>
          <w:shd w:val="clear" w:color="auto" w:fill="FFFFFF"/>
          <w:lang w:val="en-US"/>
        </w:rPr>
        <w:t xml:space="preserve"> the fact that in Central Europe there are incomparably more </w:t>
      </w:r>
      <w:r w:rsidR="0046656B">
        <w:rPr>
          <w:rFonts w:ascii="Times New Roman" w:hAnsi="Times New Roman" w:cs="Times New Roman"/>
          <w:color w:val="202122"/>
          <w:sz w:val="20"/>
          <w:szCs w:val="20"/>
          <w:shd w:val="clear" w:color="auto" w:fill="FFFFFF"/>
          <w:lang w:val="en-US"/>
        </w:rPr>
        <w:t>hoards</w:t>
      </w:r>
      <w:r w:rsidR="0046656B" w:rsidRPr="006B5EEB">
        <w:rPr>
          <w:rFonts w:ascii="Times New Roman" w:hAnsi="Times New Roman" w:cs="Times New Roman"/>
          <w:color w:val="202122"/>
          <w:sz w:val="20"/>
          <w:szCs w:val="20"/>
          <w:shd w:val="clear" w:color="auto" w:fill="FFFFFF"/>
          <w:lang w:val="en-US"/>
        </w:rPr>
        <w:t xml:space="preserve"> and other complexes </w:t>
      </w:r>
      <w:r w:rsidR="0046656B">
        <w:rPr>
          <w:rFonts w:ascii="Times New Roman" w:hAnsi="Times New Roman" w:cs="Times New Roman"/>
          <w:color w:val="202122"/>
          <w:sz w:val="20"/>
          <w:szCs w:val="20"/>
          <w:shd w:val="clear" w:color="auto" w:fill="FFFFFF"/>
          <w:lang w:val="en-US"/>
        </w:rPr>
        <w:t>with</w:t>
      </w:r>
      <w:r w:rsidR="0046656B" w:rsidRPr="006B5EEB">
        <w:rPr>
          <w:rFonts w:ascii="Times New Roman" w:hAnsi="Times New Roman" w:cs="Times New Roman"/>
          <w:color w:val="202122"/>
          <w:sz w:val="20"/>
          <w:szCs w:val="20"/>
          <w:shd w:val="clear" w:color="auto" w:fill="FFFFFF"/>
          <w:lang w:val="en-US"/>
        </w:rPr>
        <w:t xml:space="preserve"> metal </w:t>
      </w:r>
      <w:r w:rsidR="0046656B">
        <w:rPr>
          <w:rFonts w:ascii="Times New Roman" w:hAnsi="Times New Roman" w:cs="Times New Roman"/>
          <w:color w:val="202122"/>
          <w:sz w:val="20"/>
          <w:szCs w:val="20"/>
          <w:shd w:val="clear" w:color="auto" w:fill="FFFFFF"/>
          <w:lang w:val="en-US"/>
        </w:rPr>
        <w:t>objects</w:t>
      </w:r>
      <w:r w:rsidR="0046656B" w:rsidRPr="006B5EEB">
        <w:rPr>
          <w:rFonts w:ascii="Times New Roman" w:hAnsi="Times New Roman" w:cs="Times New Roman"/>
          <w:color w:val="202122"/>
          <w:sz w:val="20"/>
          <w:szCs w:val="20"/>
          <w:shd w:val="clear" w:color="auto" w:fill="FFFFFF"/>
          <w:lang w:val="en-US"/>
        </w:rPr>
        <w:t xml:space="preserve"> than in the east, and these </w:t>
      </w:r>
      <w:r w:rsidR="0046656B">
        <w:rPr>
          <w:rFonts w:ascii="Times New Roman" w:hAnsi="Times New Roman" w:cs="Times New Roman"/>
          <w:color w:val="202122"/>
          <w:sz w:val="20"/>
          <w:szCs w:val="20"/>
          <w:shd w:val="clear" w:color="auto" w:fill="FFFFFF"/>
          <w:lang w:val="en-US"/>
        </w:rPr>
        <w:t>objects</w:t>
      </w:r>
      <w:r w:rsidR="0046656B" w:rsidRPr="006B5EEB">
        <w:rPr>
          <w:rFonts w:ascii="Times New Roman" w:hAnsi="Times New Roman" w:cs="Times New Roman"/>
          <w:color w:val="202122"/>
          <w:sz w:val="20"/>
          <w:szCs w:val="20"/>
          <w:shd w:val="clear" w:color="auto" w:fill="FFFFFF"/>
          <w:lang w:val="en-US"/>
        </w:rPr>
        <w:t xml:space="preserve"> are typologically more diverse. </w:t>
      </w:r>
      <w:r w:rsidR="0046656B">
        <w:rPr>
          <w:rFonts w:ascii="Times New Roman" w:hAnsi="Times New Roman" w:cs="Times New Roman"/>
          <w:color w:val="202122"/>
          <w:sz w:val="20"/>
          <w:szCs w:val="20"/>
          <w:shd w:val="clear" w:color="auto" w:fill="FFFFFF"/>
          <w:lang w:val="en-US"/>
        </w:rPr>
        <w:t>Nevetherless</w:t>
      </w:r>
      <w:r w:rsidRPr="006B5EEB">
        <w:rPr>
          <w:rFonts w:ascii="Times New Roman" w:hAnsi="Times New Roman" w:cs="Times New Roman"/>
          <w:color w:val="202122"/>
          <w:sz w:val="20"/>
          <w:szCs w:val="20"/>
          <w:shd w:val="clear" w:color="auto" w:fill="FFFFFF"/>
          <w:lang w:val="en-US"/>
        </w:rPr>
        <w:t>, many aspects of periodization and chronology remain a matter of debate and detailed research.</w:t>
      </w:r>
    </w:p>
    <w:p w:rsidR="0046656B" w:rsidRPr="0046656B" w:rsidRDefault="0046656B" w:rsidP="001A0F5E">
      <w:pPr>
        <w:spacing w:after="0" w:line="240" w:lineRule="auto"/>
        <w:ind w:firstLine="709"/>
        <w:jc w:val="both"/>
        <w:rPr>
          <w:rFonts w:ascii="Times New Roman" w:hAnsi="Times New Roman" w:cs="Times New Roman"/>
          <w:sz w:val="20"/>
          <w:szCs w:val="20"/>
          <w:lang w:val="en-US"/>
        </w:rPr>
      </w:pPr>
      <w:r w:rsidRPr="0046656B">
        <w:rPr>
          <w:rFonts w:ascii="Times New Roman" w:hAnsi="Times New Roman" w:cs="Times New Roman"/>
          <w:sz w:val="20"/>
          <w:szCs w:val="20"/>
          <w:lang w:val="en-US"/>
        </w:rPr>
        <w:t xml:space="preserve">Unfortunately, it is almost impossible to create such a scheme </w:t>
      </w:r>
      <w:r>
        <w:rPr>
          <w:rFonts w:ascii="Times New Roman" w:hAnsi="Times New Roman" w:cs="Times New Roman"/>
          <w:sz w:val="20"/>
          <w:szCs w:val="20"/>
          <w:lang w:val="en-US"/>
        </w:rPr>
        <w:t>using Eastern European or Transu</w:t>
      </w:r>
      <w:r w:rsidRPr="0046656B">
        <w:rPr>
          <w:rFonts w:ascii="Times New Roman" w:hAnsi="Times New Roman" w:cs="Times New Roman"/>
          <w:sz w:val="20"/>
          <w:szCs w:val="20"/>
          <w:lang w:val="en-US"/>
        </w:rPr>
        <w:t xml:space="preserve">ral materials. The scheme proposed by V.S. Bochkarev, reflects the general trends in the development of metalworking, but it is very far from the real chronology of </w:t>
      </w:r>
      <w:r>
        <w:rPr>
          <w:rFonts w:ascii="Times New Roman" w:hAnsi="Times New Roman" w:cs="Times New Roman"/>
          <w:sz w:val="20"/>
          <w:szCs w:val="20"/>
          <w:lang w:val="en-US"/>
        </w:rPr>
        <w:t>the LBA</w:t>
      </w:r>
      <w:r w:rsidRPr="0046656B">
        <w:rPr>
          <w:rFonts w:ascii="Times New Roman" w:hAnsi="Times New Roman" w:cs="Times New Roman"/>
          <w:sz w:val="20"/>
          <w:szCs w:val="20"/>
          <w:lang w:val="en-US"/>
        </w:rPr>
        <w:t xml:space="preserve"> in Eastern Europe and the Urals. These are quite objective difficulties, so most people prefer using radiocarbon chronology, which very often confuses the situation. There is an inexplicable difference between the dates obtained by liquid scintillation method (LSC) and modern methods using accelerator technology (AMS). The former usually show an older age of the samples. This is often not taken into account, and the dates obtained by different techni</w:t>
      </w:r>
      <w:r>
        <w:rPr>
          <w:rFonts w:ascii="Times New Roman" w:hAnsi="Times New Roman" w:cs="Times New Roman"/>
          <w:sz w:val="20"/>
          <w:szCs w:val="20"/>
          <w:lang w:val="en-US"/>
        </w:rPr>
        <w:t>que</w:t>
      </w:r>
      <w:r w:rsidRPr="0046656B">
        <w:rPr>
          <w:rFonts w:ascii="Times New Roman" w:hAnsi="Times New Roman" w:cs="Times New Roman"/>
          <w:sz w:val="20"/>
          <w:szCs w:val="20"/>
          <w:lang w:val="en-US"/>
        </w:rPr>
        <w:t xml:space="preserve">s, in different years, in different laboratories are compared. The second problem is that the discrepancy </w:t>
      </w:r>
      <w:r>
        <w:rPr>
          <w:rFonts w:ascii="Times New Roman" w:hAnsi="Times New Roman" w:cs="Times New Roman"/>
          <w:sz w:val="20"/>
          <w:szCs w:val="20"/>
          <w:lang w:val="en-US"/>
        </w:rPr>
        <w:t>and</w:t>
      </w:r>
      <w:r w:rsidRPr="0046656B">
        <w:rPr>
          <w:rFonts w:ascii="Times New Roman" w:hAnsi="Times New Roman" w:cs="Times New Roman"/>
          <w:sz w:val="20"/>
          <w:szCs w:val="20"/>
          <w:lang w:val="en-US"/>
        </w:rPr>
        <w:t xml:space="preserve"> </w:t>
      </w:r>
      <w:r>
        <w:rPr>
          <w:rFonts w:ascii="Times New Roman" w:hAnsi="Times New Roman" w:cs="Times New Roman"/>
          <w:sz w:val="20"/>
          <w:szCs w:val="20"/>
          <w:lang w:val="en-US"/>
        </w:rPr>
        <w:t>confidence intervals</w:t>
      </w:r>
      <w:r w:rsidRPr="0046656B">
        <w:rPr>
          <w:rFonts w:ascii="Times New Roman" w:hAnsi="Times New Roman" w:cs="Times New Roman"/>
          <w:sz w:val="20"/>
          <w:szCs w:val="20"/>
          <w:lang w:val="en-US"/>
        </w:rPr>
        <w:t xml:space="preserve"> of radiocarbon dates is large, which makes it difficult to use the method to solve specific problems of a chronologically limited period. We deal with probabilistic confidence intervals, but in the case of using a more reliable interval with a probability of 95.4%, we get wide ranges of dates that do not allow us to </w:t>
      </w:r>
      <w:r>
        <w:rPr>
          <w:rFonts w:ascii="Times New Roman" w:hAnsi="Times New Roman" w:cs="Times New Roman"/>
          <w:sz w:val="20"/>
          <w:szCs w:val="20"/>
          <w:lang w:val="en-US"/>
        </w:rPr>
        <w:t>understand</w:t>
      </w:r>
      <w:r w:rsidRPr="0046656B">
        <w:rPr>
          <w:rFonts w:ascii="Times New Roman" w:hAnsi="Times New Roman" w:cs="Times New Roman"/>
          <w:sz w:val="20"/>
          <w:szCs w:val="20"/>
          <w:lang w:val="en-US"/>
        </w:rPr>
        <w:t xml:space="preserve"> the chronological relationship of the complexes. In the case of using intervals with a probability of 68.2%, the dates become more comparable, but one should remember about a low degree of probability. As a result, we can estimate the ratio of </w:t>
      </w:r>
      <w:r w:rsidR="00520FEE">
        <w:rPr>
          <w:rFonts w:ascii="Times New Roman" w:hAnsi="Times New Roman" w:cs="Times New Roman"/>
          <w:sz w:val="20"/>
          <w:szCs w:val="20"/>
          <w:lang w:val="en-US"/>
        </w:rPr>
        <w:t>intervals</w:t>
      </w:r>
      <w:r w:rsidRPr="0046656B">
        <w:rPr>
          <w:rFonts w:ascii="Times New Roman" w:hAnsi="Times New Roman" w:cs="Times New Roman"/>
          <w:sz w:val="20"/>
          <w:szCs w:val="20"/>
          <w:lang w:val="en-US"/>
        </w:rPr>
        <w:t xml:space="preserve"> of individual cultures (only if the dates obtained using the same techniques), but it becomes problematic to estimate the ratio of two sites. If we got for them two consecutive intervals A and B, which partly overlap each other, it is more likely that the first one was earlier, but the possibility of their synchronization is not excluded. </w:t>
      </w:r>
      <w:r w:rsidR="00520FEE">
        <w:rPr>
          <w:rFonts w:ascii="Times New Roman" w:hAnsi="Times New Roman" w:cs="Times New Roman"/>
          <w:sz w:val="20"/>
          <w:szCs w:val="20"/>
          <w:lang w:val="en-US"/>
        </w:rPr>
        <w:t>I</w:t>
      </w:r>
      <w:r w:rsidRPr="0046656B">
        <w:rPr>
          <w:rFonts w:ascii="Times New Roman" w:hAnsi="Times New Roman" w:cs="Times New Roman"/>
          <w:sz w:val="20"/>
          <w:szCs w:val="20"/>
          <w:lang w:val="en-US"/>
        </w:rPr>
        <w:t xml:space="preserve">f we </w:t>
      </w:r>
      <w:r>
        <w:rPr>
          <w:rFonts w:ascii="Times New Roman" w:hAnsi="Times New Roman" w:cs="Times New Roman"/>
          <w:sz w:val="20"/>
          <w:szCs w:val="20"/>
          <w:lang w:val="en-US"/>
        </w:rPr>
        <w:t>choose</w:t>
      </w:r>
      <w:r w:rsidRPr="0046656B">
        <w:rPr>
          <w:rFonts w:ascii="Times New Roman" w:hAnsi="Times New Roman" w:cs="Times New Roman"/>
          <w:sz w:val="20"/>
          <w:szCs w:val="20"/>
          <w:lang w:val="en-US"/>
        </w:rPr>
        <w:t xml:space="preserve"> any of these decisions, the probability of the </w:t>
      </w:r>
      <w:r w:rsidR="00FD566C">
        <w:rPr>
          <w:rFonts w:ascii="Times New Roman" w:hAnsi="Times New Roman" w:cs="Times New Roman"/>
          <w:sz w:val="20"/>
          <w:szCs w:val="20"/>
          <w:lang w:val="en-US"/>
        </w:rPr>
        <w:t>truth</w:t>
      </w:r>
      <w:r w:rsidRPr="0046656B">
        <w:rPr>
          <w:rFonts w:ascii="Times New Roman" w:hAnsi="Times New Roman" w:cs="Times New Roman"/>
          <w:sz w:val="20"/>
          <w:szCs w:val="20"/>
          <w:lang w:val="en-US"/>
        </w:rPr>
        <w:t xml:space="preserve"> of the </w:t>
      </w:r>
      <w:r w:rsidR="00FD566C">
        <w:rPr>
          <w:rFonts w:ascii="Times New Roman" w:hAnsi="Times New Roman" w:cs="Times New Roman"/>
          <w:sz w:val="20"/>
          <w:szCs w:val="20"/>
          <w:lang w:val="en-US"/>
        </w:rPr>
        <w:t>conclusion</w:t>
      </w:r>
      <w:r w:rsidRPr="0046656B">
        <w:rPr>
          <w:rFonts w:ascii="Times New Roman" w:hAnsi="Times New Roman" w:cs="Times New Roman"/>
          <w:sz w:val="20"/>
          <w:szCs w:val="20"/>
          <w:lang w:val="en-US"/>
        </w:rPr>
        <w:t xml:space="preserve"> becomes below 68.2%. However, when we approach the probability of 50%, we return to the beginning, since in solving any problem there are fundamentally two answers (YES and NO) with a hypothetical probability of 50%.</w:t>
      </w:r>
    </w:p>
    <w:p w:rsidR="00B0648F" w:rsidRPr="00B0648F" w:rsidRDefault="00981B5F" w:rsidP="00B0648F">
      <w:pPr>
        <w:spacing w:after="0" w:line="240" w:lineRule="auto"/>
        <w:ind w:firstLine="709"/>
        <w:jc w:val="both"/>
        <w:rPr>
          <w:rFonts w:ascii="Times New Roman" w:hAnsi="Times New Roman" w:cs="Times New Roman"/>
          <w:sz w:val="20"/>
          <w:szCs w:val="20"/>
          <w:lang w:val="en-US"/>
        </w:rPr>
      </w:pPr>
      <w:r w:rsidRPr="00B0648F">
        <w:rPr>
          <w:rFonts w:ascii="Times New Roman" w:hAnsi="Times New Roman" w:cs="Times New Roman"/>
          <w:sz w:val="20"/>
          <w:szCs w:val="20"/>
          <w:lang w:val="en-US"/>
        </w:rPr>
        <w:t xml:space="preserve">In recent years, a way has </w:t>
      </w:r>
      <w:r>
        <w:rPr>
          <w:rFonts w:ascii="Times New Roman" w:hAnsi="Times New Roman" w:cs="Times New Roman"/>
          <w:sz w:val="20"/>
          <w:szCs w:val="20"/>
          <w:lang w:val="en-US"/>
        </w:rPr>
        <w:t>appeared</w:t>
      </w:r>
      <w:r w:rsidRPr="00B0648F">
        <w:rPr>
          <w:rFonts w:ascii="Times New Roman" w:hAnsi="Times New Roman" w:cs="Times New Roman"/>
          <w:sz w:val="20"/>
          <w:szCs w:val="20"/>
          <w:lang w:val="en-US"/>
        </w:rPr>
        <w:t xml:space="preserve"> to </w:t>
      </w:r>
      <w:r>
        <w:rPr>
          <w:rFonts w:ascii="Times New Roman" w:hAnsi="Times New Roman" w:cs="Times New Roman"/>
          <w:sz w:val="20"/>
          <w:szCs w:val="20"/>
          <w:lang w:val="en-US"/>
        </w:rPr>
        <w:t>solve</w:t>
      </w:r>
      <w:r w:rsidRPr="00B0648F">
        <w:rPr>
          <w:rFonts w:ascii="Times New Roman" w:hAnsi="Times New Roman" w:cs="Times New Roman"/>
          <w:sz w:val="20"/>
          <w:szCs w:val="20"/>
          <w:lang w:val="en-US"/>
        </w:rPr>
        <w:t xml:space="preserve"> this problem in the form of using Bayesian statistics for AMS dates with relatively narrow confidence intervals. But </w:t>
      </w:r>
      <w:r>
        <w:rPr>
          <w:rFonts w:ascii="Times New Roman" w:hAnsi="Times New Roman" w:cs="Times New Roman"/>
          <w:sz w:val="20"/>
          <w:szCs w:val="20"/>
          <w:lang w:val="en-US"/>
        </w:rPr>
        <w:t>its</w:t>
      </w:r>
      <w:r w:rsidRPr="00B0648F">
        <w:rPr>
          <w:rFonts w:ascii="Times New Roman" w:hAnsi="Times New Roman" w:cs="Times New Roman"/>
          <w:sz w:val="20"/>
          <w:szCs w:val="20"/>
          <w:lang w:val="en-US"/>
        </w:rPr>
        <w:t xml:space="preserve"> correct use requires knowledge of the </w:t>
      </w:r>
      <w:r w:rsidRPr="00981B5F">
        <w:rPr>
          <w:rFonts w:ascii="Times New Roman" w:hAnsi="Times New Roman" w:cs="Times New Roman"/>
          <w:sz w:val="20"/>
          <w:szCs w:val="20"/>
          <w:lang w:val="en-US"/>
        </w:rPr>
        <w:t xml:space="preserve">sequence </w:t>
      </w:r>
      <w:r w:rsidRPr="00B0648F">
        <w:rPr>
          <w:rFonts w:ascii="Times New Roman" w:hAnsi="Times New Roman" w:cs="Times New Roman"/>
          <w:sz w:val="20"/>
          <w:szCs w:val="20"/>
          <w:lang w:val="en-US"/>
        </w:rPr>
        <w:t xml:space="preserve">of events. </w:t>
      </w:r>
      <w:r w:rsidR="00ED297B" w:rsidRPr="00B0648F">
        <w:rPr>
          <w:rFonts w:ascii="Times New Roman" w:hAnsi="Times New Roman" w:cs="Times New Roman"/>
          <w:sz w:val="20"/>
          <w:szCs w:val="20"/>
          <w:lang w:val="en-US"/>
        </w:rPr>
        <w:t xml:space="preserve">This is possible when analyzing finds from a credible context with reliable historical dates, when analyzing successive </w:t>
      </w:r>
      <w:r w:rsidR="00ED297B">
        <w:rPr>
          <w:rFonts w:ascii="Times New Roman" w:hAnsi="Times New Roman" w:cs="Times New Roman"/>
          <w:sz w:val="20"/>
          <w:szCs w:val="20"/>
          <w:lang w:val="en-US"/>
        </w:rPr>
        <w:lastRenderedPageBreak/>
        <w:t>tree</w:t>
      </w:r>
      <w:r w:rsidR="00ED297B" w:rsidRPr="00ED297B">
        <w:rPr>
          <w:rFonts w:ascii="Times New Roman" w:hAnsi="Times New Roman" w:cs="Times New Roman"/>
          <w:sz w:val="20"/>
          <w:szCs w:val="20"/>
          <w:lang w:val="en-US"/>
        </w:rPr>
        <w:t>-</w:t>
      </w:r>
      <w:r w:rsidR="00ED297B">
        <w:rPr>
          <w:rFonts w:ascii="Times New Roman" w:hAnsi="Times New Roman" w:cs="Times New Roman"/>
          <w:sz w:val="20"/>
          <w:szCs w:val="20"/>
          <w:lang w:val="en-US"/>
        </w:rPr>
        <w:t>rings</w:t>
      </w:r>
      <w:r w:rsidR="00ED297B" w:rsidRPr="00B0648F">
        <w:rPr>
          <w:rFonts w:ascii="Times New Roman" w:hAnsi="Times New Roman" w:cs="Times New Roman"/>
          <w:sz w:val="20"/>
          <w:szCs w:val="20"/>
          <w:lang w:val="en-US"/>
        </w:rPr>
        <w:t>, or material</w:t>
      </w:r>
      <w:r w:rsidR="00ED297B">
        <w:rPr>
          <w:rFonts w:ascii="Times New Roman" w:hAnsi="Times New Roman" w:cs="Times New Roman"/>
          <w:sz w:val="20"/>
          <w:szCs w:val="20"/>
          <w:lang w:val="en-US"/>
        </w:rPr>
        <w:t>s</w:t>
      </w:r>
      <w:r w:rsidR="00ED297B" w:rsidRPr="00B0648F">
        <w:rPr>
          <w:rFonts w:ascii="Times New Roman" w:hAnsi="Times New Roman" w:cs="Times New Roman"/>
          <w:sz w:val="20"/>
          <w:szCs w:val="20"/>
          <w:lang w:val="en-US"/>
        </w:rPr>
        <w:t xml:space="preserve"> from reliably stratified sites. The application of this approach to Egyptian materials of the beginning of the New Kingdom, late Shan</w:t>
      </w:r>
      <w:r w:rsidR="00ED297B">
        <w:rPr>
          <w:rFonts w:ascii="Times New Roman" w:hAnsi="Times New Roman" w:cs="Times New Roman"/>
          <w:sz w:val="20"/>
          <w:szCs w:val="20"/>
          <w:lang w:val="en-US"/>
        </w:rPr>
        <w:t>g</w:t>
      </w:r>
      <w:r w:rsidR="00ED297B" w:rsidRPr="00B0648F">
        <w:rPr>
          <w:rFonts w:ascii="Times New Roman" w:hAnsi="Times New Roman" w:cs="Times New Roman"/>
          <w:sz w:val="20"/>
          <w:szCs w:val="20"/>
          <w:lang w:val="en-US"/>
        </w:rPr>
        <w:t xml:space="preserve"> </w:t>
      </w:r>
      <w:r w:rsidR="00ED297B">
        <w:rPr>
          <w:rFonts w:ascii="Times New Roman" w:hAnsi="Times New Roman" w:cs="Times New Roman"/>
          <w:sz w:val="20"/>
          <w:szCs w:val="20"/>
          <w:lang w:val="en-US"/>
        </w:rPr>
        <w:t>oracle bones</w:t>
      </w:r>
      <w:r w:rsidR="00ED297B" w:rsidRPr="00B0648F">
        <w:rPr>
          <w:rFonts w:ascii="Times New Roman" w:hAnsi="Times New Roman" w:cs="Times New Roman"/>
          <w:sz w:val="20"/>
          <w:szCs w:val="20"/>
          <w:lang w:val="en-US"/>
        </w:rPr>
        <w:t xml:space="preserve"> and </w:t>
      </w:r>
      <w:r w:rsidR="00ED297B">
        <w:rPr>
          <w:rFonts w:ascii="Times New Roman" w:hAnsi="Times New Roman" w:cs="Times New Roman"/>
          <w:sz w:val="20"/>
          <w:szCs w:val="20"/>
          <w:lang w:val="en-US"/>
        </w:rPr>
        <w:t>wooden beams</w:t>
      </w:r>
      <w:r w:rsidR="00ED297B" w:rsidRPr="00B0648F">
        <w:rPr>
          <w:rFonts w:ascii="Times New Roman" w:hAnsi="Times New Roman" w:cs="Times New Roman"/>
          <w:sz w:val="20"/>
          <w:szCs w:val="20"/>
          <w:lang w:val="en-US"/>
        </w:rPr>
        <w:t xml:space="preserve"> in Anatolia gave dates that are close to historical ones or even coincide with them</w:t>
      </w:r>
      <w:r w:rsidR="00ED297B" w:rsidRPr="00ED297B">
        <w:rPr>
          <w:rStyle w:val="aa"/>
          <w:rFonts w:ascii="Times New Roman" w:hAnsi="Times New Roman" w:cs="Times New Roman"/>
          <w:sz w:val="20"/>
          <w:szCs w:val="20"/>
        </w:rPr>
        <w:footnoteReference w:id="24"/>
      </w:r>
      <w:r w:rsidR="00ED297B" w:rsidRPr="00B0648F">
        <w:rPr>
          <w:rFonts w:ascii="Times New Roman" w:hAnsi="Times New Roman" w:cs="Times New Roman"/>
          <w:sz w:val="20"/>
          <w:szCs w:val="20"/>
          <w:lang w:val="en-US"/>
        </w:rPr>
        <w:t xml:space="preserve">. </w:t>
      </w:r>
      <w:r w:rsidR="00B0648F" w:rsidRPr="00B0648F">
        <w:rPr>
          <w:rFonts w:ascii="Times New Roman" w:hAnsi="Times New Roman" w:cs="Times New Roman"/>
          <w:sz w:val="20"/>
          <w:szCs w:val="20"/>
          <w:lang w:val="en-US"/>
        </w:rPr>
        <w:t xml:space="preserve">The use of a reliable chronological marker, the Santorini eruption, made it possible to date the Seima-Turbino bronzes and show the correspondence of the Chinese, Eastern Mediterranean and </w:t>
      </w:r>
      <w:r w:rsidR="00ED297B">
        <w:rPr>
          <w:rFonts w:ascii="Times New Roman" w:hAnsi="Times New Roman" w:cs="Times New Roman"/>
          <w:sz w:val="20"/>
          <w:szCs w:val="20"/>
          <w:lang w:val="en-US"/>
        </w:rPr>
        <w:t>Near</w:t>
      </w:r>
      <w:r w:rsidR="00B0648F" w:rsidRPr="00B0648F">
        <w:rPr>
          <w:rFonts w:ascii="Times New Roman" w:hAnsi="Times New Roman" w:cs="Times New Roman"/>
          <w:sz w:val="20"/>
          <w:szCs w:val="20"/>
          <w:lang w:val="en-US"/>
        </w:rPr>
        <w:t xml:space="preserve"> Eastern (</w:t>
      </w:r>
      <w:r w:rsidR="00ED297B">
        <w:rPr>
          <w:rFonts w:ascii="Times New Roman" w:hAnsi="Times New Roman" w:cs="Times New Roman"/>
          <w:sz w:val="20"/>
          <w:szCs w:val="20"/>
          <w:lang w:val="en-US"/>
        </w:rPr>
        <w:t>“</w:t>
      </w:r>
      <w:r w:rsidR="00934FFE">
        <w:rPr>
          <w:rFonts w:ascii="Times New Roman" w:hAnsi="Times New Roman" w:cs="Times New Roman"/>
          <w:sz w:val="20"/>
          <w:szCs w:val="20"/>
          <w:lang w:val="en-US"/>
        </w:rPr>
        <w:t>M</w:t>
      </w:r>
      <w:r w:rsidR="00B0648F" w:rsidRPr="00B0648F">
        <w:rPr>
          <w:rFonts w:ascii="Times New Roman" w:hAnsi="Times New Roman" w:cs="Times New Roman"/>
          <w:sz w:val="20"/>
          <w:szCs w:val="20"/>
          <w:lang w:val="en-US"/>
        </w:rPr>
        <w:t>iddle</w:t>
      </w:r>
      <w:r w:rsidR="00ED297B">
        <w:rPr>
          <w:rFonts w:ascii="Times New Roman" w:hAnsi="Times New Roman" w:cs="Times New Roman"/>
          <w:sz w:val="20"/>
          <w:szCs w:val="20"/>
          <w:lang w:val="en-US"/>
        </w:rPr>
        <w:t>”</w:t>
      </w:r>
      <w:r w:rsidR="00B0648F" w:rsidRPr="00B0648F">
        <w:rPr>
          <w:rFonts w:ascii="Times New Roman" w:hAnsi="Times New Roman" w:cs="Times New Roman"/>
          <w:sz w:val="20"/>
          <w:szCs w:val="20"/>
          <w:lang w:val="en-US"/>
        </w:rPr>
        <w:t>) historical chronologies with dendrochronology</w:t>
      </w:r>
      <w:r w:rsidR="00ED297B" w:rsidRPr="00ED297B">
        <w:rPr>
          <w:rStyle w:val="aa"/>
          <w:rFonts w:ascii="Times New Roman" w:hAnsi="Times New Roman" w:cs="Times New Roman"/>
          <w:sz w:val="20"/>
          <w:szCs w:val="20"/>
        </w:rPr>
        <w:footnoteReference w:id="25"/>
      </w:r>
      <w:r w:rsidR="00B0648F" w:rsidRPr="00B0648F">
        <w:rPr>
          <w:rFonts w:ascii="Times New Roman" w:hAnsi="Times New Roman" w:cs="Times New Roman"/>
          <w:sz w:val="20"/>
          <w:szCs w:val="20"/>
          <w:lang w:val="en-US"/>
        </w:rPr>
        <w:t xml:space="preserve">. Probably, </w:t>
      </w:r>
      <w:r w:rsidR="00ED297B">
        <w:rPr>
          <w:rFonts w:ascii="Times New Roman" w:hAnsi="Times New Roman" w:cs="Times New Roman"/>
          <w:sz w:val="20"/>
          <w:szCs w:val="20"/>
          <w:lang w:val="en-US"/>
        </w:rPr>
        <w:t>in the future</w:t>
      </w:r>
      <w:r w:rsidR="00B0648F" w:rsidRPr="00B0648F">
        <w:rPr>
          <w:rFonts w:ascii="Times New Roman" w:hAnsi="Times New Roman" w:cs="Times New Roman"/>
          <w:sz w:val="20"/>
          <w:szCs w:val="20"/>
          <w:lang w:val="en-US"/>
        </w:rPr>
        <w:t xml:space="preserve"> the results of the radiocarbon method will come closer to the historical chronology.</w:t>
      </w:r>
    </w:p>
    <w:p w:rsidR="001A0F5E" w:rsidRPr="00B0648F" w:rsidRDefault="00ED297B" w:rsidP="00B0648F">
      <w:pPr>
        <w:spacing w:after="0" w:line="240" w:lineRule="auto"/>
        <w:ind w:firstLine="709"/>
        <w:jc w:val="both"/>
        <w:rPr>
          <w:rFonts w:ascii="Times New Roman" w:hAnsi="Times New Roman" w:cs="Times New Roman"/>
          <w:sz w:val="20"/>
          <w:szCs w:val="20"/>
          <w:lang w:val="en-US"/>
        </w:rPr>
      </w:pPr>
      <w:r w:rsidRPr="00B0648F">
        <w:rPr>
          <w:rFonts w:ascii="Times New Roman" w:hAnsi="Times New Roman" w:cs="Times New Roman"/>
          <w:sz w:val="20"/>
          <w:szCs w:val="20"/>
          <w:lang w:val="en-US"/>
        </w:rPr>
        <w:t xml:space="preserve">Unfortunately, the possibilities for applying the Bayesian statistics of AMS dates for </w:t>
      </w:r>
      <w:r>
        <w:rPr>
          <w:rFonts w:ascii="Times New Roman" w:hAnsi="Times New Roman" w:cs="Times New Roman"/>
          <w:sz w:val="20"/>
          <w:szCs w:val="20"/>
          <w:lang w:val="en-US"/>
        </w:rPr>
        <w:t>steppe Eurasia</w:t>
      </w:r>
      <w:r w:rsidRPr="00B0648F">
        <w:rPr>
          <w:rFonts w:ascii="Times New Roman" w:hAnsi="Times New Roman" w:cs="Times New Roman"/>
          <w:sz w:val="20"/>
          <w:szCs w:val="20"/>
          <w:lang w:val="en-US"/>
        </w:rPr>
        <w:t xml:space="preserve"> are limited due to the lack of </w:t>
      </w:r>
      <w:r>
        <w:rPr>
          <w:rFonts w:ascii="Times New Roman" w:hAnsi="Times New Roman" w:cs="Times New Roman"/>
          <w:sz w:val="20"/>
          <w:szCs w:val="20"/>
          <w:lang w:val="en-US"/>
        </w:rPr>
        <w:t>sites</w:t>
      </w:r>
      <w:r w:rsidRPr="00B0648F">
        <w:rPr>
          <w:rFonts w:ascii="Times New Roman" w:hAnsi="Times New Roman" w:cs="Times New Roman"/>
          <w:sz w:val="20"/>
          <w:szCs w:val="20"/>
          <w:lang w:val="en-US"/>
        </w:rPr>
        <w:t xml:space="preserve"> with thick layers and archaeological tree</w:t>
      </w:r>
      <w:r>
        <w:rPr>
          <w:rFonts w:ascii="Times New Roman" w:hAnsi="Times New Roman" w:cs="Times New Roman"/>
          <w:sz w:val="20"/>
          <w:szCs w:val="20"/>
          <w:lang w:val="en-US"/>
        </w:rPr>
        <w:t>s</w:t>
      </w:r>
      <w:r w:rsidRPr="00B0648F">
        <w:rPr>
          <w:rFonts w:ascii="Times New Roman" w:hAnsi="Times New Roman" w:cs="Times New Roman"/>
          <w:sz w:val="20"/>
          <w:szCs w:val="20"/>
          <w:lang w:val="en-US"/>
        </w:rPr>
        <w:t xml:space="preserve">. </w:t>
      </w:r>
      <w:r w:rsidR="000C3F94" w:rsidRPr="00B0648F">
        <w:rPr>
          <w:rFonts w:ascii="Times New Roman" w:hAnsi="Times New Roman" w:cs="Times New Roman"/>
          <w:sz w:val="20"/>
          <w:szCs w:val="20"/>
          <w:lang w:val="en-US"/>
        </w:rPr>
        <w:t xml:space="preserve">Therefore, in the study of relatively </w:t>
      </w:r>
      <w:r w:rsidR="000C3F94">
        <w:rPr>
          <w:rFonts w:ascii="Times New Roman" w:hAnsi="Times New Roman" w:cs="Times New Roman"/>
          <w:sz w:val="20"/>
          <w:szCs w:val="20"/>
          <w:lang w:val="en-US"/>
        </w:rPr>
        <w:t>short</w:t>
      </w:r>
      <w:r w:rsidR="000C3F94" w:rsidRPr="00B0648F">
        <w:rPr>
          <w:rFonts w:ascii="Times New Roman" w:hAnsi="Times New Roman" w:cs="Times New Roman"/>
          <w:sz w:val="20"/>
          <w:szCs w:val="20"/>
          <w:lang w:val="en-US"/>
        </w:rPr>
        <w:t xml:space="preserve"> chronological intervals, traditional stratigraphic and typological methods remain relevant. But they also have problems. </w:t>
      </w:r>
      <w:r w:rsidR="000C3F94">
        <w:rPr>
          <w:rFonts w:ascii="Times New Roman" w:hAnsi="Times New Roman" w:cs="Times New Roman"/>
          <w:sz w:val="20"/>
          <w:szCs w:val="20"/>
          <w:lang w:val="en-US"/>
        </w:rPr>
        <w:t>In a case of</w:t>
      </w:r>
      <w:r w:rsidR="000C3F94" w:rsidRPr="00B0648F">
        <w:rPr>
          <w:rFonts w:ascii="Times New Roman" w:hAnsi="Times New Roman" w:cs="Times New Roman"/>
          <w:sz w:val="20"/>
          <w:szCs w:val="20"/>
          <w:lang w:val="en-US"/>
        </w:rPr>
        <w:t xml:space="preserve"> two at least partly synchronous cultures, we can get their different </w:t>
      </w:r>
      <w:r w:rsidR="000C3F94">
        <w:rPr>
          <w:rFonts w:ascii="Times New Roman" w:hAnsi="Times New Roman" w:cs="Times New Roman"/>
          <w:sz w:val="20"/>
          <w:szCs w:val="20"/>
          <w:lang w:val="en-US"/>
        </w:rPr>
        <w:t>relation</w:t>
      </w:r>
      <w:r w:rsidR="000C3F94" w:rsidRPr="00B0648F">
        <w:rPr>
          <w:rFonts w:ascii="Times New Roman" w:hAnsi="Times New Roman" w:cs="Times New Roman"/>
          <w:sz w:val="20"/>
          <w:szCs w:val="20"/>
          <w:lang w:val="en-US"/>
        </w:rPr>
        <w:t xml:space="preserve"> </w:t>
      </w:r>
      <w:r w:rsidR="000C3F94">
        <w:rPr>
          <w:rFonts w:ascii="Times New Roman" w:hAnsi="Times New Roman" w:cs="Times New Roman"/>
          <w:sz w:val="20"/>
          <w:szCs w:val="20"/>
          <w:lang w:val="en-US"/>
        </w:rPr>
        <w:t>at</w:t>
      </w:r>
      <w:r w:rsidR="000C3F94" w:rsidRPr="00B0648F">
        <w:rPr>
          <w:rFonts w:ascii="Times New Roman" w:hAnsi="Times New Roman" w:cs="Times New Roman"/>
          <w:sz w:val="20"/>
          <w:szCs w:val="20"/>
          <w:lang w:val="en-US"/>
        </w:rPr>
        <w:t xml:space="preserve"> different sites, even </w:t>
      </w:r>
      <w:r w:rsidR="00934FFE">
        <w:rPr>
          <w:rFonts w:ascii="Times New Roman" w:hAnsi="Times New Roman" w:cs="Times New Roman"/>
          <w:sz w:val="20"/>
          <w:szCs w:val="20"/>
          <w:lang w:val="en-US"/>
        </w:rPr>
        <w:t>in</w:t>
      </w:r>
      <w:r w:rsidR="000C3F94" w:rsidRPr="00B0648F">
        <w:rPr>
          <w:rFonts w:ascii="Times New Roman" w:hAnsi="Times New Roman" w:cs="Times New Roman"/>
          <w:sz w:val="20"/>
          <w:szCs w:val="20"/>
          <w:lang w:val="en-US"/>
        </w:rPr>
        <w:t xml:space="preserve"> the same area. </w:t>
      </w:r>
      <w:r w:rsidR="00727DC7">
        <w:rPr>
          <w:rFonts w:ascii="Times New Roman" w:hAnsi="Times New Roman" w:cs="Times New Roman"/>
          <w:sz w:val="20"/>
          <w:szCs w:val="20"/>
          <w:lang w:val="en-US"/>
        </w:rPr>
        <w:t>A</w:t>
      </w:r>
      <w:r w:rsidR="000C3F94">
        <w:rPr>
          <w:rFonts w:ascii="Times New Roman" w:hAnsi="Times New Roman" w:cs="Times New Roman"/>
          <w:sz w:val="20"/>
          <w:szCs w:val="20"/>
          <w:lang w:val="en-US"/>
        </w:rPr>
        <w:t xml:space="preserve"> </w:t>
      </w:r>
      <w:r w:rsidR="00727DC7">
        <w:rPr>
          <w:rFonts w:ascii="Times New Roman" w:hAnsi="Times New Roman" w:cs="Times New Roman"/>
          <w:sz w:val="20"/>
          <w:szCs w:val="20"/>
          <w:lang w:val="en-US"/>
        </w:rPr>
        <w:t xml:space="preserve">relable </w:t>
      </w:r>
      <w:r w:rsidR="00B0648F" w:rsidRPr="00B0648F">
        <w:rPr>
          <w:rFonts w:ascii="Times New Roman" w:hAnsi="Times New Roman" w:cs="Times New Roman"/>
          <w:sz w:val="20"/>
          <w:szCs w:val="20"/>
          <w:lang w:val="en-US"/>
        </w:rPr>
        <w:t>stratigraph</w:t>
      </w:r>
      <w:r w:rsidR="00727DC7">
        <w:rPr>
          <w:rFonts w:ascii="Times New Roman" w:hAnsi="Times New Roman" w:cs="Times New Roman"/>
          <w:sz w:val="20"/>
          <w:szCs w:val="20"/>
          <w:lang w:val="en-US"/>
        </w:rPr>
        <w:t>y</w:t>
      </w:r>
      <w:r w:rsidR="00B0648F" w:rsidRPr="00B0648F">
        <w:rPr>
          <w:rFonts w:ascii="Times New Roman" w:hAnsi="Times New Roman" w:cs="Times New Roman"/>
          <w:sz w:val="20"/>
          <w:szCs w:val="20"/>
          <w:lang w:val="en-US"/>
        </w:rPr>
        <w:t xml:space="preserve"> of complexes</w:t>
      </w:r>
      <w:r w:rsidR="00727DC7">
        <w:rPr>
          <w:rFonts w:ascii="Times New Roman" w:hAnsi="Times New Roman" w:cs="Times New Roman"/>
          <w:sz w:val="20"/>
          <w:szCs w:val="20"/>
          <w:lang w:val="en-US"/>
        </w:rPr>
        <w:t xml:space="preserve"> in</w:t>
      </w:r>
      <w:r w:rsidR="00B0648F" w:rsidRPr="00B0648F">
        <w:rPr>
          <w:rFonts w:ascii="Times New Roman" w:hAnsi="Times New Roman" w:cs="Times New Roman"/>
          <w:sz w:val="20"/>
          <w:szCs w:val="20"/>
          <w:lang w:val="en-US"/>
        </w:rPr>
        <w:t xml:space="preserve"> </w:t>
      </w:r>
      <w:r w:rsidR="00727DC7">
        <w:rPr>
          <w:rFonts w:ascii="Times New Roman" w:hAnsi="Times New Roman" w:cs="Times New Roman"/>
          <w:sz w:val="20"/>
          <w:szCs w:val="20"/>
          <w:lang w:val="en-US"/>
        </w:rPr>
        <w:t>one area</w:t>
      </w:r>
      <w:r w:rsidR="00B0648F" w:rsidRPr="00B0648F">
        <w:rPr>
          <w:rFonts w:ascii="Times New Roman" w:hAnsi="Times New Roman" w:cs="Times New Roman"/>
          <w:sz w:val="20"/>
          <w:szCs w:val="20"/>
          <w:lang w:val="en-US"/>
        </w:rPr>
        <w:t xml:space="preserve"> cannot be automatically </w:t>
      </w:r>
      <w:r w:rsidR="00727DC7">
        <w:rPr>
          <w:rFonts w:ascii="Times New Roman" w:hAnsi="Times New Roman" w:cs="Times New Roman"/>
          <w:sz w:val="20"/>
          <w:szCs w:val="20"/>
          <w:lang w:val="en-US"/>
        </w:rPr>
        <w:t>applied</w:t>
      </w:r>
      <w:r w:rsidR="00B0648F" w:rsidRPr="00B0648F">
        <w:rPr>
          <w:rFonts w:ascii="Times New Roman" w:hAnsi="Times New Roman" w:cs="Times New Roman"/>
          <w:sz w:val="20"/>
          <w:szCs w:val="20"/>
          <w:lang w:val="en-US"/>
        </w:rPr>
        <w:t xml:space="preserve"> to other areas. For example, the change of the Sintashta culture </w:t>
      </w:r>
      <w:r w:rsidR="00727DC7">
        <w:rPr>
          <w:rFonts w:ascii="Times New Roman" w:hAnsi="Times New Roman" w:cs="Times New Roman"/>
          <w:sz w:val="20"/>
          <w:szCs w:val="20"/>
          <w:lang w:val="en-US"/>
        </w:rPr>
        <w:t>by</w:t>
      </w:r>
      <w:r w:rsidR="00B0648F" w:rsidRPr="00B0648F">
        <w:rPr>
          <w:rFonts w:ascii="Times New Roman" w:hAnsi="Times New Roman" w:cs="Times New Roman"/>
          <w:sz w:val="20"/>
          <w:szCs w:val="20"/>
          <w:lang w:val="en-US"/>
        </w:rPr>
        <w:t xml:space="preserve"> the Petrov</w:t>
      </w:r>
      <w:r w:rsidR="00727DC7">
        <w:rPr>
          <w:rFonts w:ascii="Times New Roman" w:hAnsi="Times New Roman" w:cs="Times New Roman"/>
          <w:sz w:val="20"/>
          <w:szCs w:val="20"/>
          <w:lang w:val="en-US"/>
        </w:rPr>
        <w:t>k</w:t>
      </w:r>
      <w:r w:rsidR="00B0648F" w:rsidRPr="00B0648F">
        <w:rPr>
          <w:rFonts w:ascii="Times New Roman" w:hAnsi="Times New Roman" w:cs="Times New Roman"/>
          <w:sz w:val="20"/>
          <w:szCs w:val="20"/>
          <w:lang w:val="en-US"/>
        </w:rPr>
        <w:t>a culture</w:t>
      </w:r>
      <w:r w:rsidR="00727DC7">
        <w:rPr>
          <w:rFonts w:ascii="Times New Roman" w:hAnsi="Times New Roman" w:cs="Times New Roman"/>
          <w:sz w:val="20"/>
          <w:szCs w:val="20"/>
          <w:lang w:val="en-US"/>
        </w:rPr>
        <w:t xml:space="preserve"> on</w:t>
      </w:r>
      <w:r w:rsidR="00B0648F" w:rsidRPr="00B0648F">
        <w:rPr>
          <w:rFonts w:ascii="Times New Roman" w:hAnsi="Times New Roman" w:cs="Times New Roman"/>
          <w:sz w:val="20"/>
          <w:szCs w:val="20"/>
          <w:lang w:val="en-US"/>
        </w:rPr>
        <w:t xml:space="preserve"> the settlement of Ustye in the South</w:t>
      </w:r>
      <w:r w:rsidR="00727DC7">
        <w:rPr>
          <w:rFonts w:ascii="Times New Roman" w:hAnsi="Times New Roman" w:cs="Times New Roman"/>
          <w:sz w:val="20"/>
          <w:szCs w:val="20"/>
          <w:lang w:val="en-US"/>
        </w:rPr>
        <w:t>ern</w:t>
      </w:r>
      <w:r w:rsidR="00B0648F" w:rsidRPr="00B0648F">
        <w:rPr>
          <w:rFonts w:ascii="Times New Roman" w:hAnsi="Times New Roman" w:cs="Times New Roman"/>
          <w:sz w:val="20"/>
          <w:szCs w:val="20"/>
          <w:lang w:val="en-US"/>
        </w:rPr>
        <w:t xml:space="preserve"> Trans</w:t>
      </w:r>
      <w:r w:rsidR="00727DC7">
        <w:rPr>
          <w:rFonts w:ascii="Times New Roman" w:hAnsi="Times New Roman" w:cs="Times New Roman"/>
          <w:sz w:val="20"/>
          <w:szCs w:val="20"/>
          <w:lang w:val="en-US"/>
        </w:rPr>
        <w:t>u</w:t>
      </w:r>
      <w:r w:rsidR="00B0648F" w:rsidRPr="00B0648F">
        <w:rPr>
          <w:rFonts w:ascii="Times New Roman" w:hAnsi="Times New Roman" w:cs="Times New Roman"/>
          <w:sz w:val="20"/>
          <w:szCs w:val="20"/>
          <w:lang w:val="en-US"/>
        </w:rPr>
        <w:t>rals</w:t>
      </w:r>
      <w:r w:rsidR="00727DC7" w:rsidRPr="00727DC7">
        <w:rPr>
          <w:rStyle w:val="aa"/>
          <w:rFonts w:ascii="Times New Roman" w:hAnsi="Times New Roman" w:cs="Times New Roman"/>
          <w:sz w:val="20"/>
          <w:szCs w:val="20"/>
        </w:rPr>
        <w:footnoteReference w:id="26"/>
      </w:r>
      <w:r w:rsidR="00B0648F" w:rsidRPr="00B0648F">
        <w:rPr>
          <w:rFonts w:ascii="Times New Roman" w:hAnsi="Times New Roman" w:cs="Times New Roman"/>
          <w:sz w:val="20"/>
          <w:szCs w:val="20"/>
          <w:lang w:val="en-US"/>
        </w:rPr>
        <w:t xml:space="preserve">, is </w:t>
      </w:r>
      <w:r w:rsidR="00727DC7">
        <w:rPr>
          <w:rFonts w:ascii="Times New Roman" w:hAnsi="Times New Roman" w:cs="Times New Roman"/>
          <w:sz w:val="20"/>
          <w:szCs w:val="20"/>
          <w:lang w:val="en-US"/>
        </w:rPr>
        <w:t>true</w:t>
      </w:r>
      <w:r w:rsidR="00B0648F" w:rsidRPr="00B0648F">
        <w:rPr>
          <w:rFonts w:ascii="Times New Roman" w:hAnsi="Times New Roman" w:cs="Times New Roman"/>
          <w:sz w:val="20"/>
          <w:szCs w:val="20"/>
          <w:lang w:val="en-US"/>
        </w:rPr>
        <w:t xml:space="preserve"> only for ​​the eastern zone of Sintashta </w:t>
      </w:r>
      <w:r w:rsidR="00727DC7">
        <w:rPr>
          <w:rFonts w:ascii="Times New Roman" w:hAnsi="Times New Roman" w:cs="Times New Roman"/>
          <w:sz w:val="20"/>
          <w:szCs w:val="20"/>
          <w:lang w:val="en-US"/>
        </w:rPr>
        <w:t>sites</w:t>
      </w:r>
      <w:r w:rsidR="00B0648F" w:rsidRPr="00B0648F">
        <w:rPr>
          <w:rFonts w:ascii="Times New Roman" w:hAnsi="Times New Roman" w:cs="Times New Roman"/>
          <w:sz w:val="20"/>
          <w:szCs w:val="20"/>
          <w:lang w:val="en-US"/>
        </w:rPr>
        <w:t xml:space="preserve"> in the steppe Trans</w:t>
      </w:r>
      <w:r w:rsidR="00727DC7">
        <w:rPr>
          <w:rFonts w:ascii="Times New Roman" w:hAnsi="Times New Roman" w:cs="Times New Roman"/>
          <w:sz w:val="20"/>
          <w:szCs w:val="20"/>
          <w:lang w:val="en-US"/>
        </w:rPr>
        <w:t>u</w:t>
      </w:r>
      <w:r w:rsidR="00B0648F" w:rsidRPr="00B0648F">
        <w:rPr>
          <w:rFonts w:ascii="Times New Roman" w:hAnsi="Times New Roman" w:cs="Times New Roman"/>
          <w:sz w:val="20"/>
          <w:szCs w:val="20"/>
          <w:lang w:val="en-US"/>
        </w:rPr>
        <w:t>rals</w:t>
      </w:r>
      <w:r w:rsidR="00727DC7">
        <w:rPr>
          <w:rFonts w:ascii="Times New Roman" w:hAnsi="Times New Roman" w:cs="Times New Roman"/>
          <w:sz w:val="20"/>
          <w:szCs w:val="20"/>
          <w:lang w:val="en-US"/>
        </w:rPr>
        <w:t>.</w:t>
      </w:r>
      <w:r w:rsidR="00B0648F" w:rsidRPr="00B0648F">
        <w:rPr>
          <w:rFonts w:ascii="Times New Roman" w:hAnsi="Times New Roman" w:cs="Times New Roman"/>
          <w:sz w:val="20"/>
          <w:szCs w:val="20"/>
          <w:lang w:val="en-US"/>
        </w:rPr>
        <w:t xml:space="preserve"> </w:t>
      </w:r>
      <w:r w:rsidR="00727DC7">
        <w:rPr>
          <w:rFonts w:ascii="Times New Roman" w:hAnsi="Times New Roman" w:cs="Times New Roman"/>
          <w:sz w:val="20"/>
          <w:szCs w:val="20"/>
          <w:lang w:val="en-US"/>
        </w:rPr>
        <w:t>B</w:t>
      </w:r>
      <w:r w:rsidR="00B0648F" w:rsidRPr="00B0648F">
        <w:rPr>
          <w:rFonts w:ascii="Times New Roman" w:hAnsi="Times New Roman" w:cs="Times New Roman"/>
          <w:sz w:val="20"/>
          <w:szCs w:val="20"/>
          <w:lang w:val="en-US"/>
        </w:rPr>
        <w:t xml:space="preserve">ut </w:t>
      </w:r>
      <w:r w:rsidR="00727DC7">
        <w:rPr>
          <w:rFonts w:ascii="Times New Roman" w:hAnsi="Times New Roman" w:cs="Times New Roman"/>
          <w:sz w:val="20"/>
          <w:szCs w:val="20"/>
          <w:lang w:val="en-US"/>
        </w:rPr>
        <w:t xml:space="preserve">it </w:t>
      </w:r>
      <w:r w:rsidR="00B0648F" w:rsidRPr="00B0648F">
        <w:rPr>
          <w:rFonts w:ascii="Times New Roman" w:hAnsi="Times New Roman" w:cs="Times New Roman"/>
          <w:sz w:val="20"/>
          <w:szCs w:val="20"/>
          <w:lang w:val="en-US"/>
        </w:rPr>
        <w:t xml:space="preserve">does not say anything about relationship </w:t>
      </w:r>
      <w:r w:rsidR="00727DC7">
        <w:rPr>
          <w:rFonts w:ascii="Times New Roman" w:hAnsi="Times New Roman" w:cs="Times New Roman"/>
          <w:sz w:val="20"/>
          <w:szCs w:val="20"/>
          <w:lang w:val="en-US"/>
        </w:rPr>
        <w:t xml:space="preserve">of Sintashta </w:t>
      </w:r>
      <w:r w:rsidR="00B0648F" w:rsidRPr="00B0648F">
        <w:rPr>
          <w:rFonts w:ascii="Times New Roman" w:hAnsi="Times New Roman" w:cs="Times New Roman"/>
          <w:sz w:val="20"/>
          <w:szCs w:val="20"/>
          <w:lang w:val="en-US"/>
        </w:rPr>
        <w:t>with the Petr</w:t>
      </w:r>
      <w:r w:rsidR="00727DC7">
        <w:rPr>
          <w:rFonts w:ascii="Times New Roman" w:hAnsi="Times New Roman" w:cs="Times New Roman"/>
          <w:sz w:val="20"/>
          <w:szCs w:val="20"/>
          <w:lang w:val="en-US"/>
        </w:rPr>
        <w:t>ovka</w:t>
      </w:r>
      <w:r w:rsidR="00B0648F" w:rsidRPr="00B0648F">
        <w:rPr>
          <w:rFonts w:ascii="Times New Roman" w:hAnsi="Times New Roman" w:cs="Times New Roman"/>
          <w:sz w:val="20"/>
          <w:szCs w:val="20"/>
          <w:lang w:val="en-US"/>
        </w:rPr>
        <w:t xml:space="preserve"> </w:t>
      </w:r>
      <w:r w:rsidR="00727DC7">
        <w:rPr>
          <w:rFonts w:ascii="Times New Roman" w:hAnsi="Times New Roman" w:cs="Times New Roman"/>
          <w:sz w:val="20"/>
          <w:szCs w:val="20"/>
          <w:lang w:val="en-US"/>
        </w:rPr>
        <w:t>sites</w:t>
      </w:r>
      <w:r w:rsidR="00B0648F" w:rsidRPr="00B0648F">
        <w:rPr>
          <w:rFonts w:ascii="Times New Roman" w:hAnsi="Times New Roman" w:cs="Times New Roman"/>
          <w:sz w:val="20"/>
          <w:szCs w:val="20"/>
          <w:lang w:val="en-US"/>
        </w:rPr>
        <w:t xml:space="preserve"> </w:t>
      </w:r>
      <w:r w:rsidR="00727DC7">
        <w:rPr>
          <w:rFonts w:ascii="Times New Roman" w:hAnsi="Times New Roman" w:cs="Times New Roman"/>
          <w:sz w:val="20"/>
          <w:szCs w:val="20"/>
          <w:lang w:val="en-US"/>
        </w:rPr>
        <w:t>in</w:t>
      </w:r>
      <w:r w:rsidR="00B0648F" w:rsidRPr="00B0648F">
        <w:rPr>
          <w:rFonts w:ascii="Times New Roman" w:hAnsi="Times New Roman" w:cs="Times New Roman"/>
          <w:sz w:val="20"/>
          <w:szCs w:val="20"/>
          <w:lang w:val="en-US"/>
        </w:rPr>
        <w:t xml:space="preserve"> Kazakhstan or early Alakul </w:t>
      </w:r>
      <w:r w:rsidR="00727DC7">
        <w:rPr>
          <w:rFonts w:ascii="Times New Roman" w:hAnsi="Times New Roman" w:cs="Times New Roman"/>
          <w:sz w:val="20"/>
          <w:szCs w:val="20"/>
          <w:lang w:val="en-US"/>
        </w:rPr>
        <w:t>sites</w:t>
      </w:r>
      <w:r w:rsidR="00B0648F" w:rsidRPr="00B0648F">
        <w:rPr>
          <w:rFonts w:ascii="Times New Roman" w:hAnsi="Times New Roman" w:cs="Times New Roman"/>
          <w:sz w:val="20"/>
          <w:szCs w:val="20"/>
          <w:lang w:val="en-US"/>
        </w:rPr>
        <w:t xml:space="preserve"> in the forest-steppe.</w:t>
      </w:r>
      <w:r w:rsidR="001A0F5E" w:rsidRPr="00B0648F">
        <w:rPr>
          <w:rFonts w:ascii="Times New Roman" w:hAnsi="Times New Roman" w:cs="Times New Roman"/>
          <w:sz w:val="20"/>
          <w:szCs w:val="20"/>
          <w:lang w:val="en-US"/>
        </w:rPr>
        <w:t xml:space="preserve"> </w:t>
      </w:r>
    </w:p>
    <w:p w:rsidR="00727DC7" w:rsidRPr="00727DC7" w:rsidRDefault="00727DC7" w:rsidP="00727DC7">
      <w:pPr>
        <w:spacing w:after="0" w:line="240" w:lineRule="auto"/>
        <w:ind w:firstLine="709"/>
        <w:jc w:val="both"/>
        <w:rPr>
          <w:rFonts w:ascii="Times New Roman" w:hAnsi="Times New Roman" w:cs="Times New Roman"/>
          <w:sz w:val="20"/>
          <w:szCs w:val="20"/>
          <w:lang w:val="en-US"/>
        </w:rPr>
      </w:pPr>
      <w:r w:rsidRPr="00727DC7">
        <w:rPr>
          <w:rFonts w:ascii="Times New Roman" w:hAnsi="Times New Roman" w:cs="Times New Roman"/>
          <w:sz w:val="20"/>
          <w:szCs w:val="20"/>
          <w:lang w:val="en-US"/>
        </w:rPr>
        <w:t xml:space="preserve">The problems of the typological method are similar. In principle, we </w:t>
      </w:r>
      <w:r>
        <w:rPr>
          <w:rFonts w:ascii="Times New Roman" w:hAnsi="Times New Roman" w:cs="Times New Roman"/>
          <w:sz w:val="20"/>
          <w:szCs w:val="20"/>
          <w:lang w:val="en-US"/>
        </w:rPr>
        <w:t>may</w:t>
      </w:r>
      <w:r w:rsidRPr="00727DC7">
        <w:rPr>
          <w:rFonts w:ascii="Times New Roman" w:hAnsi="Times New Roman" w:cs="Times New Roman"/>
          <w:sz w:val="20"/>
          <w:szCs w:val="20"/>
          <w:lang w:val="en-US"/>
        </w:rPr>
        <w:t xml:space="preserve"> build a line of succession of some types, having a logically justified or even reliable </w:t>
      </w:r>
      <w:r>
        <w:rPr>
          <w:rFonts w:ascii="Times New Roman" w:hAnsi="Times New Roman" w:cs="Times New Roman"/>
          <w:sz w:val="20"/>
          <w:szCs w:val="20"/>
          <w:lang w:val="en-US"/>
        </w:rPr>
        <w:t xml:space="preserve">their </w:t>
      </w:r>
      <w:r w:rsidRPr="00727DC7">
        <w:rPr>
          <w:rFonts w:ascii="Times New Roman" w:hAnsi="Times New Roman" w:cs="Times New Roman"/>
          <w:sz w:val="20"/>
          <w:szCs w:val="20"/>
          <w:lang w:val="en-US"/>
        </w:rPr>
        <w:t xml:space="preserve">development: A1 </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A2 </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A3 </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A4. We </w:t>
      </w:r>
      <w:r>
        <w:rPr>
          <w:rFonts w:ascii="Times New Roman" w:hAnsi="Times New Roman" w:cs="Times New Roman"/>
          <w:sz w:val="20"/>
          <w:szCs w:val="20"/>
          <w:lang w:val="en-US"/>
        </w:rPr>
        <w:t>may</w:t>
      </w:r>
      <w:r w:rsidRPr="00727DC7">
        <w:rPr>
          <w:rFonts w:ascii="Times New Roman" w:hAnsi="Times New Roman" w:cs="Times New Roman"/>
          <w:sz w:val="20"/>
          <w:szCs w:val="20"/>
          <w:lang w:val="en-US"/>
        </w:rPr>
        <w:t xml:space="preserve"> have a reliable stratigraphic confirmation of the precedence of type A1 to type A2 for a certain area. But we must take into account that the transformation into type A2 c</w:t>
      </w:r>
      <w:r>
        <w:rPr>
          <w:rFonts w:ascii="Times New Roman" w:hAnsi="Times New Roman" w:cs="Times New Roman"/>
          <w:sz w:val="20"/>
          <w:szCs w:val="20"/>
          <w:lang w:val="en-US"/>
        </w:rPr>
        <w:t>ould</w:t>
      </w:r>
      <w:r w:rsidRPr="00727DC7">
        <w:rPr>
          <w:rFonts w:ascii="Times New Roman" w:hAnsi="Times New Roman" w:cs="Times New Roman"/>
          <w:sz w:val="20"/>
          <w:szCs w:val="20"/>
          <w:lang w:val="en-US"/>
        </w:rPr>
        <w:t xml:space="preserve"> be </w:t>
      </w:r>
      <w:r>
        <w:rPr>
          <w:rFonts w:ascii="Times New Roman" w:hAnsi="Times New Roman" w:cs="Times New Roman"/>
          <w:sz w:val="20"/>
          <w:szCs w:val="20"/>
          <w:lang w:val="en-US"/>
        </w:rPr>
        <w:t>taken place</w:t>
      </w:r>
      <w:r w:rsidRPr="00727DC7">
        <w:rPr>
          <w:rFonts w:ascii="Times New Roman" w:hAnsi="Times New Roman" w:cs="Times New Roman"/>
          <w:sz w:val="20"/>
          <w:szCs w:val="20"/>
          <w:lang w:val="en-US"/>
        </w:rPr>
        <w:t xml:space="preserve"> not after the end of the existence of type A1, but at </w:t>
      </w:r>
      <w:r>
        <w:rPr>
          <w:rFonts w:ascii="Times New Roman" w:hAnsi="Times New Roman" w:cs="Times New Roman"/>
          <w:sz w:val="20"/>
          <w:szCs w:val="20"/>
          <w:lang w:val="en-US"/>
        </w:rPr>
        <w:t>its</w:t>
      </w:r>
      <w:r w:rsidRPr="00727DC7">
        <w:rPr>
          <w:rFonts w:ascii="Times New Roman" w:hAnsi="Times New Roman" w:cs="Times New Roman"/>
          <w:sz w:val="20"/>
          <w:szCs w:val="20"/>
          <w:lang w:val="en-US"/>
        </w:rPr>
        <w:t xml:space="preserve"> very beginning, and these types coexist</w:t>
      </w:r>
      <w:r>
        <w:rPr>
          <w:rFonts w:ascii="Times New Roman" w:hAnsi="Times New Roman" w:cs="Times New Roman"/>
          <w:sz w:val="20"/>
          <w:szCs w:val="20"/>
          <w:lang w:val="en-US"/>
        </w:rPr>
        <w:t>ed</w:t>
      </w:r>
      <w:r w:rsidRPr="00727DC7">
        <w:rPr>
          <w:rFonts w:ascii="Times New Roman" w:hAnsi="Times New Roman" w:cs="Times New Roman"/>
          <w:sz w:val="20"/>
          <w:szCs w:val="20"/>
          <w:lang w:val="en-US"/>
        </w:rPr>
        <w:t xml:space="preserve"> for a long time.</w:t>
      </w:r>
    </w:p>
    <w:p w:rsidR="00727DC7" w:rsidRPr="00727DC7" w:rsidRDefault="00727DC7" w:rsidP="00727DC7">
      <w:pPr>
        <w:spacing w:after="0" w:line="240" w:lineRule="auto"/>
        <w:ind w:firstLine="709"/>
        <w:jc w:val="both"/>
        <w:rPr>
          <w:rFonts w:ascii="Times New Roman" w:hAnsi="Times New Roman" w:cs="Times New Roman"/>
          <w:sz w:val="20"/>
          <w:szCs w:val="20"/>
          <w:lang w:val="en-US"/>
        </w:rPr>
      </w:pPr>
      <w:r w:rsidRPr="00727DC7">
        <w:rPr>
          <w:rFonts w:ascii="Times New Roman" w:hAnsi="Times New Roman" w:cs="Times New Roman"/>
          <w:sz w:val="20"/>
          <w:szCs w:val="20"/>
          <w:lang w:val="en-US"/>
        </w:rPr>
        <w:t xml:space="preserve">As a result, with any approach, we get a very shaky support, and the way out is the simultaneous use of all these methods and taking into account the processes of cultural genesis. Comparison with European materials is extremely promising, especially for Eastern Europe. This is an extremely long and difficult </w:t>
      </w:r>
      <w:r>
        <w:rPr>
          <w:rFonts w:ascii="Times New Roman" w:hAnsi="Times New Roman" w:cs="Times New Roman"/>
          <w:sz w:val="20"/>
          <w:szCs w:val="20"/>
          <w:lang w:val="en-US"/>
        </w:rPr>
        <w:t>way</w:t>
      </w:r>
      <w:r w:rsidRPr="00727DC7">
        <w:rPr>
          <w:rFonts w:ascii="Times New Roman" w:hAnsi="Times New Roman" w:cs="Times New Roman"/>
          <w:sz w:val="20"/>
          <w:szCs w:val="20"/>
          <w:lang w:val="en-US"/>
        </w:rPr>
        <w:t xml:space="preserve">, and the task of this work is only to outline the general correlation of the cultures of the end of the </w:t>
      </w:r>
      <w:r>
        <w:rPr>
          <w:rFonts w:ascii="Times New Roman" w:hAnsi="Times New Roman" w:cs="Times New Roman"/>
          <w:sz w:val="20"/>
          <w:szCs w:val="20"/>
          <w:lang w:val="en-US"/>
        </w:rPr>
        <w:t>MBA –</w:t>
      </w:r>
      <w:r w:rsidRPr="00727DC7">
        <w:rPr>
          <w:rFonts w:ascii="Times New Roman" w:hAnsi="Times New Roman" w:cs="Times New Roman"/>
          <w:sz w:val="20"/>
          <w:szCs w:val="20"/>
          <w:lang w:val="en-US"/>
        </w:rPr>
        <w:t xml:space="preserve"> the beginning of the </w:t>
      </w:r>
      <w:r>
        <w:rPr>
          <w:rFonts w:ascii="Times New Roman" w:hAnsi="Times New Roman" w:cs="Times New Roman"/>
          <w:sz w:val="20"/>
          <w:szCs w:val="20"/>
          <w:lang w:val="en-US"/>
        </w:rPr>
        <w:t>LBA</w:t>
      </w:r>
      <w:r w:rsidRPr="00727DC7">
        <w:rPr>
          <w:rFonts w:ascii="Times New Roman" w:hAnsi="Times New Roman" w:cs="Times New Roman"/>
          <w:sz w:val="20"/>
          <w:szCs w:val="20"/>
          <w:lang w:val="en-US"/>
        </w:rPr>
        <w:t xml:space="preserve"> in Eastern Europe, the Urals and Northern Kazakhstan in relation, </w:t>
      </w:r>
      <w:r>
        <w:rPr>
          <w:rFonts w:ascii="Times New Roman" w:hAnsi="Times New Roman" w:cs="Times New Roman"/>
          <w:sz w:val="20"/>
          <w:szCs w:val="20"/>
          <w:lang w:val="en-US"/>
        </w:rPr>
        <w:t>first of all, to the so-called “</w:t>
      </w:r>
      <w:r w:rsidRPr="00727DC7">
        <w:rPr>
          <w:rFonts w:ascii="Times New Roman" w:hAnsi="Times New Roman" w:cs="Times New Roman"/>
          <w:sz w:val="20"/>
          <w:szCs w:val="20"/>
          <w:lang w:val="en-US"/>
        </w:rPr>
        <w:t xml:space="preserve">block of chariot </w:t>
      </w:r>
      <w:r>
        <w:rPr>
          <w:rFonts w:ascii="Times New Roman" w:hAnsi="Times New Roman" w:cs="Times New Roman"/>
          <w:sz w:val="20"/>
          <w:szCs w:val="20"/>
          <w:lang w:val="en-US"/>
        </w:rPr>
        <w:t>cultures”.</w:t>
      </w:r>
    </w:p>
    <w:p w:rsidR="001A0F5E" w:rsidRPr="00727DC7" w:rsidRDefault="001A0F5E" w:rsidP="001A0F5E">
      <w:pPr>
        <w:spacing w:after="0" w:line="240" w:lineRule="auto"/>
        <w:ind w:firstLine="709"/>
        <w:jc w:val="both"/>
        <w:rPr>
          <w:rFonts w:ascii="Times New Roman" w:hAnsi="Times New Roman" w:cs="Times New Roman"/>
          <w:sz w:val="20"/>
          <w:szCs w:val="20"/>
          <w:lang w:val="en-US"/>
        </w:rPr>
      </w:pPr>
    </w:p>
    <w:p w:rsidR="00097AA0" w:rsidRPr="00097AA0" w:rsidRDefault="00097AA0" w:rsidP="00097AA0">
      <w:pPr>
        <w:spacing w:after="0" w:line="240" w:lineRule="auto"/>
        <w:ind w:firstLine="709"/>
        <w:jc w:val="both"/>
        <w:rPr>
          <w:rFonts w:ascii="Times New Roman" w:hAnsi="Times New Roman" w:cs="Times New Roman"/>
          <w:b/>
          <w:i/>
          <w:sz w:val="20"/>
          <w:szCs w:val="20"/>
          <w:lang w:val="en-US"/>
        </w:rPr>
      </w:pPr>
      <w:r w:rsidRPr="00097AA0">
        <w:rPr>
          <w:rFonts w:ascii="Times New Roman" w:hAnsi="Times New Roman" w:cs="Times New Roman"/>
          <w:b/>
          <w:i/>
          <w:sz w:val="20"/>
          <w:szCs w:val="20"/>
          <w:lang w:val="en-US"/>
        </w:rPr>
        <w:t>2.2. Chronology of complexes with cheekpieces in steppe Eurasia</w:t>
      </w:r>
    </w:p>
    <w:p w:rsidR="00727DC7" w:rsidRPr="00140A43" w:rsidRDefault="00097AA0" w:rsidP="00727DC7">
      <w:pPr>
        <w:spacing w:after="0" w:line="240" w:lineRule="auto"/>
        <w:ind w:firstLine="709"/>
        <w:jc w:val="both"/>
        <w:rPr>
          <w:rFonts w:ascii="Times New Roman" w:hAnsi="Times New Roman" w:cs="Times New Roman"/>
          <w:sz w:val="20"/>
          <w:szCs w:val="20"/>
          <w:lang w:val="en-US"/>
        </w:rPr>
      </w:pPr>
      <w:r w:rsidRPr="00727DC7">
        <w:rPr>
          <w:rFonts w:ascii="Times New Roman" w:hAnsi="Times New Roman" w:cs="Times New Roman"/>
          <w:sz w:val="20"/>
          <w:szCs w:val="20"/>
          <w:lang w:val="en-US"/>
        </w:rPr>
        <w:t xml:space="preserve">In fact, the generally accepted sequence </w:t>
      </w:r>
      <w:r>
        <w:rPr>
          <w:rFonts w:ascii="Times New Roman" w:hAnsi="Times New Roman" w:cs="Times New Roman"/>
          <w:sz w:val="20"/>
          <w:szCs w:val="20"/>
          <w:lang w:val="en-US"/>
        </w:rPr>
        <w:t>“S</w:t>
      </w:r>
      <w:r w:rsidRPr="00727DC7">
        <w:rPr>
          <w:rFonts w:ascii="Times New Roman" w:hAnsi="Times New Roman" w:cs="Times New Roman"/>
          <w:sz w:val="20"/>
          <w:szCs w:val="20"/>
          <w:lang w:val="en-US"/>
        </w:rPr>
        <w:t xml:space="preserve">intashta </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w:t>
      </w:r>
      <w:r>
        <w:rPr>
          <w:rFonts w:ascii="Times New Roman" w:hAnsi="Times New Roman" w:cs="Times New Roman"/>
          <w:sz w:val="20"/>
          <w:szCs w:val="20"/>
          <w:lang w:val="en-US"/>
        </w:rPr>
        <w:t>P</w:t>
      </w:r>
      <w:r w:rsidRPr="00727DC7">
        <w:rPr>
          <w:rFonts w:ascii="Times New Roman" w:hAnsi="Times New Roman" w:cs="Times New Roman"/>
          <w:sz w:val="20"/>
          <w:szCs w:val="20"/>
          <w:lang w:val="en-US"/>
        </w:rPr>
        <w:t xml:space="preserve">etrovka </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w:t>
      </w:r>
      <w:r>
        <w:rPr>
          <w:rFonts w:ascii="Times New Roman" w:hAnsi="Times New Roman" w:cs="Times New Roman"/>
          <w:sz w:val="20"/>
          <w:szCs w:val="20"/>
          <w:lang w:val="en-US"/>
        </w:rPr>
        <w:t>A</w:t>
      </w:r>
      <w:r w:rsidRPr="00727DC7">
        <w:rPr>
          <w:rFonts w:ascii="Times New Roman" w:hAnsi="Times New Roman" w:cs="Times New Roman"/>
          <w:sz w:val="20"/>
          <w:szCs w:val="20"/>
          <w:lang w:val="en-US"/>
        </w:rPr>
        <w:t>lakul</w:t>
      </w:r>
      <w:r>
        <w:rPr>
          <w:rFonts w:ascii="Times New Roman" w:hAnsi="Times New Roman" w:cs="Times New Roman"/>
          <w:sz w:val="20"/>
          <w:szCs w:val="20"/>
          <w:lang w:val="en-US"/>
        </w:rPr>
        <w:t>”</w:t>
      </w:r>
      <w:r w:rsidRPr="00727DC7">
        <w:rPr>
          <w:rFonts w:ascii="Times New Roman" w:hAnsi="Times New Roman" w:cs="Times New Roman"/>
          <w:sz w:val="20"/>
          <w:szCs w:val="20"/>
          <w:lang w:val="en-US"/>
        </w:rPr>
        <w:t xml:space="preserve"> reflects the most general trend, but almost simultaneously with </w:t>
      </w:r>
      <w:r>
        <w:rPr>
          <w:rFonts w:ascii="Times New Roman" w:hAnsi="Times New Roman" w:cs="Times New Roman"/>
          <w:sz w:val="20"/>
          <w:szCs w:val="20"/>
          <w:lang w:val="en-US"/>
        </w:rPr>
        <w:t>S</w:t>
      </w:r>
      <w:r w:rsidRPr="00727DC7">
        <w:rPr>
          <w:rFonts w:ascii="Times New Roman" w:hAnsi="Times New Roman" w:cs="Times New Roman"/>
          <w:sz w:val="20"/>
          <w:szCs w:val="20"/>
          <w:lang w:val="en-US"/>
        </w:rPr>
        <w:t>intashta, the early Alakul (</w:t>
      </w:r>
      <w:r>
        <w:rPr>
          <w:rFonts w:ascii="Times New Roman" w:hAnsi="Times New Roman" w:cs="Times New Roman"/>
          <w:sz w:val="20"/>
          <w:szCs w:val="20"/>
          <w:lang w:val="en-US"/>
        </w:rPr>
        <w:t>to</w:t>
      </w:r>
      <w:r w:rsidRPr="00727DC7">
        <w:rPr>
          <w:rFonts w:ascii="Times New Roman" w:hAnsi="Times New Roman" w:cs="Times New Roman"/>
          <w:sz w:val="20"/>
          <w:szCs w:val="20"/>
          <w:lang w:val="en-US"/>
        </w:rPr>
        <w:t xml:space="preserve"> the northeast in the forest-steppe) and Petrov</w:t>
      </w:r>
      <w:r>
        <w:rPr>
          <w:rFonts w:ascii="Times New Roman" w:hAnsi="Times New Roman" w:cs="Times New Roman"/>
          <w:sz w:val="20"/>
          <w:szCs w:val="20"/>
          <w:lang w:val="en-US"/>
        </w:rPr>
        <w:t>ka</w:t>
      </w:r>
      <w:r w:rsidRPr="00727DC7">
        <w:rPr>
          <w:rFonts w:ascii="Times New Roman" w:hAnsi="Times New Roman" w:cs="Times New Roman"/>
          <w:sz w:val="20"/>
          <w:szCs w:val="20"/>
          <w:lang w:val="en-US"/>
        </w:rPr>
        <w:t xml:space="preserve"> (to the east in the steppe) cultures appear</w:t>
      </w:r>
      <w:r>
        <w:rPr>
          <w:rFonts w:ascii="Times New Roman" w:hAnsi="Times New Roman" w:cs="Times New Roman"/>
          <w:sz w:val="20"/>
          <w:szCs w:val="20"/>
          <w:lang w:val="en-US"/>
        </w:rPr>
        <w:t>ed</w:t>
      </w:r>
      <w:r w:rsidRPr="00727DC7">
        <w:rPr>
          <w:rFonts w:ascii="Times New Roman" w:hAnsi="Times New Roman" w:cs="Times New Roman"/>
          <w:sz w:val="20"/>
          <w:szCs w:val="20"/>
          <w:lang w:val="en-US"/>
        </w:rPr>
        <w:t>, which is also confirmed by analys</w:t>
      </w:r>
      <w:r>
        <w:rPr>
          <w:rFonts w:ascii="Times New Roman" w:hAnsi="Times New Roman" w:cs="Times New Roman"/>
          <w:sz w:val="20"/>
          <w:szCs w:val="20"/>
          <w:lang w:val="en-US"/>
        </w:rPr>
        <w:t>e</w:t>
      </w:r>
      <w:r w:rsidRPr="00727DC7">
        <w:rPr>
          <w:rFonts w:ascii="Times New Roman" w:hAnsi="Times New Roman" w:cs="Times New Roman"/>
          <w:sz w:val="20"/>
          <w:szCs w:val="20"/>
          <w:lang w:val="en-US"/>
        </w:rPr>
        <w:t>s of closed complexes and the latest radiocarbon dates</w:t>
      </w:r>
      <w:r w:rsidRPr="00097AA0">
        <w:rPr>
          <w:rStyle w:val="aa"/>
          <w:rFonts w:ascii="Times New Roman" w:hAnsi="Times New Roman" w:cs="Times New Roman"/>
          <w:sz w:val="20"/>
          <w:szCs w:val="20"/>
        </w:rPr>
        <w:footnoteReference w:id="27"/>
      </w:r>
      <w:r w:rsidRPr="00727DC7">
        <w:rPr>
          <w:rFonts w:ascii="Times New Roman" w:hAnsi="Times New Roman" w:cs="Times New Roman"/>
          <w:sz w:val="20"/>
          <w:szCs w:val="20"/>
          <w:lang w:val="en-US"/>
        </w:rPr>
        <w:t>. At the end of the Sintashta period, Petr</w:t>
      </w:r>
      <w:r>
        <w:rPr>
          <w:rFonts w:ascii="Times New Roman" w:hAnsi="Times New Roman" w:cs="Times New Roman"/>
          <w:sz w:val="20"/>
          <w:szCs w:val="20"/>
          <w:lang w:val="en-US"/>
        </w:rPr>
        <w:t>ovka</w:t>
      </w:r>
      <w:r w:rsidRPr="00727DC7">
        <w:rPr>
          <w:rFonts w:ascii="Times New Roman" w:hAnsi="Times New Roman" w:cs="Times New Roman"/>
          <w:sz w:val="20"/>
          <w:szCs w:val="20"/>
          <w:lang w:val="en-US"/>
        </w:rPr>
        <w:t xml:space="preserve"> stereotypes penetrated to the southwest, into the former Sintashta area, and soon Alakul stereotypes widespread</w:t>
      </w:r>
      <w:r>
        <w:rPr>
          <w:rFonts w:ascii="Times New Roman" w:hAnsi="Times New Roman" w:cs="Times New Roman"/>
          <w:sz w:val="20"/>
          <w:szCs w:val="20"/>
          <w:lang w:val="en-US"/>
        </w:rPr>
        <w:t xml:space="preserve"> everywhere</w:t>
      </w:r>
      <w:r w:rsidRPr="00727DC7">
        <w:rPr>
          <w:rFonts w:ascii="Times New Roman" w:hAnsi="Times New Roman" w:cs="Times New Roman"/>
          <w:sz w:val="20"/>
          <w:szCs w:val="20"/>
          <w:lang w:val="en-US"/>
        </w:rPr>
        <w:t xml:space="preserve">. Thus, most of the Alakul complexes </w:t>
      </w:r>
      <w:r>
        <w:rPr>
          <w:rFonts w:ascii="Times New Roman" w:hAnsi="Times New Roman" w:cs="Times New Roman"/>
          <w:sz w:val="20"/>
          <w:szCs w:val="20"/>
          <w:lang w:val="en-US"/>
        </w:rPr>
        <w:t>we</w:t>
      </w:r>
      <w:r w:rsidRPr="00727DC7">
        <w:rPr>
          <w:rFonts w:ascii="Times New Roman" w:hAnsi="Times New Roman" w:cs="Times New Roman"/>
          <w:sz w:val="20"/>
          <w:szCs w:val="20"/>
          <w:lang w:val="en-US"/>
        </w:rPr>
        <w:t>re certainly later than the Pe</w:t>
      </w:r>
      <w:r>
        <w:rPr>
          <w:rFonts w:ascii="Times New Roman" w:hAnsi="Times New Roman" w:cs="Times New Roman"/>
          <w:sz w:val="20"/>
          <w:szCs w:val="20"/>
          <w:lang w:val="en-US"/>
        </w:rPr>
        <w:t>trovka</w:t>
      </w:r>
      <w:r w:rsidRPr="00727DC7">
        <w:rPr>
          <w:rFonts w:ascii="Times New Roman" w:hAnsi="Times New Roman" w:cs="Times New Roman"/>
          <w:sz w:val="20"/>
          <w:szCs w:val="20"/>
          <w:lang w:val="en-US"/>
        </w:rPr>
        <w:t xml:space="preserve"> and Sintashta complexes, but some </w:t>
      </w:r>
      <w:r>
        <w:rPr>
          <w:rFonts w:ascii="Times New Roman" w:hAnsi="Times New Roman" w:cs="Times New Roman"/>
          <w:sz w:val="20"/>
          <w:szCs w:val="20"/>
          <w:lang w:val="en-US"/>
        </w:rPr>
        <w:t>we</w:t>
      </w:r>
      <w:r w:rsidRPr="00727DC7">
        <w:rPr>
          <w:rFonts w:ascii="Times New Roman" w:hAnsi="Times New Roman" w:cs="Times New Roman"/>
          <w:sz w:val="20"/>
          <w:szCs w:val="20"/>
          <w:lang w:val="en-US"/>
        </w:rPr>
        <w:t>re synchronous. Therefore, even in relatively narrow areas, we may have doubts about the chronolog</w:t>
      </w:r>
      <w:r>
        <w:rPr>
          <w:rFonts w:ascii="Times New Roman" w:hAnsi="Times New Roman" w:cs="Times New Roman"/>
          <w:sz w:val="20"/>
          <w:szCs w:val="20"/>
          <w:lang w:val="en-US"/>
        </w:rPr>
        <w:t>y</w:t>
      </w:r>
      <w:r w:rsidRPr="00727DC7">
        <w:rPr>
          <w:rFonts w:ascii="Times New Roman" w:hAnsi="Times New Roman" w:cs="Times New Roman"/>
          <w:sz w:val="20"/>
          <w:szCs w:val="20"/>
          <w:lang w:val="en-US"/>
        </w:rPr>
        <w:t xml:space="preserve"> of individual sites. </w:t>
      </w:r>
      <w:r w:rsidR="00727DC7" w:rsidRPr="00727DC7">
        <w:rPr>
          <w:rFonts w:ascii="Times New Roman" w:hAnsi="Times New Roman" w:cs="Times New Roman"/>
          <w:sz w:val="20"/>
          <w:szCs w:val="20"/>
          <w:lang w:val="en-US"/>
        </w:rPr>
        <w:t xml:space="preserve">So, at the settlement of Ustye in the eastern part of the Sintashta area, the Sintashta </w:t>
      </w:r>
      <w:r>
        <w:rPr>
          <w:rFonts w:ascii="Times New Roman" w:hAnsi="Times New Roman" w:cs="Times New Roman"/>
          <w:sz w:val="20"/>
          <w:szCs w:val="20"/>
          <w:lang w:val="en-US"/>
        </w:rPr>
        <w:t>tradition</w:t>
      </w:r>
      <w:r w:rsidR="00727DC7" w:rsidRPr="00727DC7">
        <w:rPr>
          <w:rFonts w:ascii="Times New Roman" w:hAnsi="Times New Roman" w:cs="Times New Roman"/>
          <w:sz w:val="20"/>
          <w:szCs w:val="20"/>
          <w:lang w:val="en-US"/>
        </w:rPr>
        <w:t xml:space="preserve"> is replaced by the Petrov</w:t>
      </w:r>
      <w:r>
        <w:rPr>
          <w:rFonts w:ascii="Times New Roman" w:hAnsi="Times New Roman" w:cs="Times New Roman"/>
          <w:sz w:val="20"/>
          <w:szCs w:val="20"/>
          <w:lang w:val="en-US"/>
        </w:rPr>
        <w:t>ka</w:t>
      </w:r>
      <w:r w:rsidR="00727DC7" w:rsidRPr="00727DC7">
        <w:rPr>
          <w:rFonts w:ascii="Times New Roman" w:hAnsi="Times New Roman" w:cs="Times New Roman"/>
          <w:sz w:val="20"/>
          <w:szCs w:val="20"/>
          <w:lang w:val="en-US"/>
        </w:rPr>
        <w:t xml:space="preserve"> </w:t>
      </w:r>
      <w:r w:rsidR="008D6F9B">
        <w:rPr>
          <w:rFonts w:ascii="Times New Roman" w:hAnsi="Times New Roman" w:cs="Times New Roman"/>
          <w:sz w:val="20"/>
          <w:szCs w:val="20"/>
          <w:lang w:val="en-US"/>
        </w:rPr>
        <w:t>one</w:t>
      </w:r>
      <w:r w:rsidR="00727DC7" w:rsidRPr="00727DC7">
        <w:rPr>
          <w:rFonts w:ascii="Times New Roman" w:hAnsi="Times New Roman" w:cs="Times New Roman"/>
          <w:sz w:val="20"/>
          <w:szCs w:val="20"/>
          <w:lang w:val="en-US"/>
        </w:rPr>
        <w:t xml:space="preserve">. However, this </w:t>
      </w:r>
      <w:r w:rsidRPr="00097AA0">
        <w:rPr>
          <w:rFonts w:ascii="Times New Roman" w:hAnsi="Times New Roman" w:cs="Times New Roman"/>
          <w:sz w:val="20"/>
          <w:szCs w:val="20"/>
          <w:lang w:val="en-US"/>
        </w:rPr>
        <w:t>wa</w:t>
      </w:r>
      <w:r w:rsidR="00727DC7" w:rsidRPr="00727DC7">
        <w:rPr>
          <w:rFonts w:ascii="Times New Roman" w:hAnsi="Times New Roman" w:cs="Times New Roman"/>
          <w:sz w:val="20"/>
          <w:szCs w:val="20"/>
          <w:lang w:val="en-US"/>
        </w:rPr>
        <w:t>s a smooth evolution on a local basis, which could have been stimulated by contacts with the Petr</w:t>
      </w:r>
      <w:r>
        <w:rPr>
          <w:rFonts w:ascii="Times New Roman" w:hAnsi="Times New Roman" w:cs="Times New Roman"/>
          <w:sz w:val="20"/>
          <w:szCs w:val="20"/>
          <w:lang w:val="en-US"/>
        </w:rPr>
        <w:t>ovka</w:t>
      </w:r>
      <w:r w:rsidR="00727DC7" w:rsidRPr="00727DC7">
        <w:rPr>
          <w:rFonts w:ascii="Times New Roman" w:hAnsi="Times New Roman" w:cs="Times New Roman"/>
          <w:sz w:val="20"/>
          <w:szCs w:val="20"/>
          <w:lang w:val="en-US"/>
        </w:rPr>
        <w:t xml:space="preserve"> </w:t>
      </w:r>
      <w:r>
        <w:rPr>
          <w:rFonts w:ascii="Times New Roman" w:hAnsi="Times New Roman" w:cs="Times New Roman"/>
          <w:sz w:val="20"/>
          <w:szCs w:val="20"/>
          <w:lang w:val="en-US"/>
        </w:rPr>
        <w:t>people</w:t>
      </w:r>
      <w:r w:rsidR="00727DC7" w:rsidRPr="00727DC7">
        <w:rPr>
          <w:rFonts w:ascii="Times New Roman" w:hAnsi="Times New Roman" w:cs="Times New Roman"/>
          <w:sz w:val="20"/>
          <w:szCs w:val="20"/>
          <w:lang w:val="en-US"/>
        </w:rPr>
        <w:t xml:space="preserve"> in the east</w:t>
      </w:r>
      <w:r w:rsidRPr="00097AA0">
        <w:rPr>
          <w:rStyle w:val="aa"/>
          <w:rFonts w:ascii="Times New Roman" w:hAnsi="Times New Roman" w:cs="Times New Roman"/>
          <w:sz w:val="20"/>
          <w:szCs w:val="20"/>
        </w:rPr>
        <w:footnoteReference w:id="28"/>
      </w:r>
      <w:r w:rsidR="00727DC7" w:rsidRPr="00727DC7">
        <w:rPr>
          <w:rFonts w:ascii="Times New Roman" w:hAnsi="Times New Roman" w:cs="Times New Roman"/>
          <w:sz w:val="20"/>
          <w:szCs w:val="20"/>
          <w:lang w:val="en-US"/>
        </w:rPr>
        <w:t>. Thus, these complexes, even within the steppe Trans</w:t>
      </w:r>
      <w:r>
        <w:rPr>
          <w:rFonts w:ascii="Times New Roman" w:hAnsi="Times New Roman" w:cs="Times New Roman"/>
          <w:sz w:val="20"/>
          <w:szCs w:val="20"/>
          <w:lang w:val="en-US"/>
        </w:rPr>
        <w:t>u</w:t>
      </w:r>
      <w:r w:rsidR="00727DC7" w:rsidRPr="00727DC7">
        <w:rPr>
          <w:rFonts w:ascii="Times New Roman" w:hAnsi="Times New Roman" w:cs="Times New Roman"/>
          <w:sz w:val="20"/>
          <w:szCs w:val="20"/>
          <w:lang w:val="en-US"/>
        </w:rPr>
        <w:t>rals, c</w:t>
      </w:r>
      <w:r>
        <w:rPr>
          <w:rFonts w:ascii="Times New Roman" w:hAnsi="Times New Roman" w:cs="Times New Roman"/>
          <w:sz w:val="20"/>
          <w:szCs w:val="20"/>
          <w:lang w:val="en-US"/>
        </w:rPr>
        <w:t>ould</w:t>
      </w:r>
      <w:r w:rsidR="00727DC7" w:rsidRPr="00727DC7">
        <w:rPr>
          <w:rFonts w:ascii="Times New Roman" w:hAnsi="Times New Roman" w:cs="Times New Roman"/>
          <w:sz w:val="20"/>
          <w:szCs w:val="20"/>
          <w:lang w:val="en-US"/>
        </w:rPr>
        <w:t xml:space="preserve"> be synchronous with the Sintashta stereotypes that persist</w:t>
      </w:r>
      <w:r>
        <w:rPr>
          <w:rFonts w:ascii="Times New Roman" w:hAnsi="Times New Roman" w:cs="Times New Roman"/>
          <w:sz w:val="20"/>
          <w:szCs w:val="20"/>
          <w:lang w:val="en-US"/>
        </w:rPr>
        <w:t>ed</w:t>
      </w:r>
      <w:r w:rsidR="00727DC7" w:rsidRPr="00727DC7">
        <w:rPr>
          <w:rFonts w:ascii="Times New Roman" w:hAnsi="Times New Roman" w:cs="Times New Roman"/>
          <w:sz w:val="20"/>
          <w:szCs w:val="20"/>
          <w:lang w:val="en-US"/>
        </w:rPr>
        <w:t xml:space="preserve"> in the western part of the area. </w:t>
      </w:r>
      <w:r w:rsidR="00727DC7" w:rsidRPr="00140A43">
        <w:rPr>
          <w:rFonts w:ascii="Times New Roman" w:hAnsi="Times New Roman" w:cs="Times New Roman"/>
          <w:sz w:val="20"/>
          <w:szCs w:val="20"/>
          <w:lang w:val="en-US"/>
        </w:rPr>
        <w:t>We have no real information about this.</w:t>
      </w:r>
    </w:p>
    <w:p w:rsidR="00097AA0" w:rsidRPr="00097AA0" w:rsidRDefault="00097AA0" w:rsidP="001A0F5E">
      <w:pPr>
        <w:spacing w:after="0" w:line="240" w:lineRule="auto"/>
        <w:ind w:firstLine="709"/>
        <w:jc w:val="both"/>
        <w:rPr>
          <w:rFonts w:ascii="Times New Roman" w:hAnsi="Times New Roman" w:cs="Times New Roman"/>
          <w:sz w:val="20"/>
          <w:szCs w:val="20"/>
          <w:lang w:val="en-US"/>
        </w:rPr>
      </w:pPr>
      <w:r w:rsidRPr="00097AA0">
        <w:rPr>
          <w:rFonts w:ascii="Times New Roman" w:hAnsi="Times New Roman" w:cs="Times New Roman"/>
          <w:sz w:val="20"/>
          <w:szCs w:val="20"/>
          <w:lang w:val="en-US"/>
        </w:rPr>
        <w:t xml:space="preserve">The situation with the Sintashta and </w:t>
      </w:r>
      <w:r>
        <w:rPr>
          <w:rFonts w:ascii="Times New Roman" w:hAnsi="Times New Roman" w:cs="Times New Roman"/>
          <w:sz w:val="20"/>
          <w:szCs w:val="20"/>
          <w:lang w:val="en-US"/>
        </w:rPr>
        <w:t>e</w:t>
      </w:r>
      <w:r w:rsidRPr="00097AA0">
        <w:rPr>
          <w:rFonts w:ascii="Times New Roman" w:hAnsi="Times New Roman" w:cs="Times New Roman"/>
          <w:sz w:val="20"/>
          <w:szCs w:val="20"/>
          <w:lang w:val="en-US"/>
        </w:rPr>
        <w:t xml:space="preserve">arly Alakul complexes of the steppe Urals is equally ambiguous. V.V. Tkachev suggests for this region the replacement of </w:t>
      </w:r>
      <w:r>
        <w:rPr>
          <w:rFonts w:ascii="Times New Roman" w:hAnsi="Times New Roman" w:cs="Times New Roman"/>
          <w:sz w:val="20"/>
          <w:szCs w:val="20"/>
          <w:lang w:val="en-US"/>
        </w:rPr>
        <w:t>l</w:t>
      </w:r>
      <w:r w:rsidRPr="00097AA0">
        <w:rPr>
          <w:rFonts w:ascii="Times New Roman" w:hAnsi="Times New Roman" w:cs="Times New Roman"/>
          <w:sz w:val="20"/>
          <w:szCs w:val="20"/>
          <w:lang w:val="en-US"/>
        </w:rPr>
        <w:t xml:space="preserve">ate Catacomb complexes by Sintashta, and then by two successive </w:t>
      </w:r>
      <w:r>
        <w:rPr>
          <w:rFonts w:ascii="Times New Roman" w:hAnsi="Times New Roman" w:cs="Times New Roman"/>
          <w:sz w:val="20"/>
          <w:szCs w:val="20"/>
          <w:lang w:val="en-US"/>
        </w:rPr>
        <w:t>e</w:t>
      </w:r>
      <w:r w:rsidRPr="00097AA0">
        <w:rPr>
          <w:rFonts w:ascii="Times New Roman" w:hAnsi="Times New Roman" w:cs="Times New Roman"/>
          <w:sz w:val="20"/>
          <w:szCs w:val="20"/>
          <w:lang w:val="en-US"/>
        </w:rPr>
        <w:t>arly Alakul stages</w:t>
      </w:r>
      <w:r w:rsidRPr="00097AA0">
        <w:rPr>
          <w:rStyle w:val="aa"/>
          <w:rFonts w:ascii="Times New Roman" w:hAnsi="Times New Roman" w:cs="Times New Roman"/>
          <w:sz w:val="20"/>
          <w:szCs w:val="20"/>
        </w:rPr>
        <w:footnoteReference w:id="29"/>
      </w:r>
      <w:r w:rsidRPr="00097AA0">
        <w:rPr>
          <w:rFonts w:ascii="Times New Roman" w:hAnsi="Times New Roman" w:cs="Times New Roman"/>
          <w:sz w:val="20"/>
          <w:szCs w:val="20"/>
          <w:lang w:val="en-US"/>
        </w:rPr>
        <w:t xml:space="preserve">. The question of cultural characteristics of these late Catacomb complexes is </w:t>
      </w:r>
      <w:r>
        <w:rPr>
          <w:rFonts w:ascii="Times New Roman" w:hAnsi="Times New Roman" w:cs="Times New Roman"/>
          <w:sz w:val="20"/>
          <w:szCs w:val="20"/>
          <w:lang w:val="en-US"/>
        </w:rPr>
        <w:t>difficult</w:t>
      </w:r>
      <w:r w:rsidRPr="00097AA0">
        <w:rPr>
          <w:rFonts w:ascii="Times New Roman" w:hAnsi="Times New Roman" w:cs="Times New Roman"/>
          <w:sz w:val="20"/>
          <w:szCs w:val="20"/>
          <w:lang w:val="en-US"/>
        </w:rPr>
        <w:t>. O.D. Mochalov believes that they are represented by a mixture of different cultural traditions (Poltav</w:t>
      </w:r>
      <w:r>
        <w:rPr>
          <w:rFonts w:ascii="Times New Roman" w:hAnsi="Times New Roman" w:cs="Times New Roman"/>
          <w:sz w:val="20"/>
          <w:szCs w:val="20"/>
          <w:lang w:val="en-US"/>
        </w:rPr>
        <w:t>k</w:t>
      </w:r>
      <w:r w:rsidRPr="00097AA0">
        <w:rPr>
          <w:rFonts w:ascii="Times New Roman" w:hAnsi="Times New Roman" w:cs="Times New Roman"/>
          <w:sz w:val="20"/>
          <w:szCs w:val="20"/>
          <w:lang w:val="en-US"/>
        </w:rPr>
        <w:t>a, Volsk-Lbische, Don-Volga, possibly Sintashta-Potapov</w:t>
      </w:r>
      <w:r>
        <w:rPr>
          <w:rFonts w:ascii="Times New Roman" w:hAnsi="Times New Roman" w:cs="Times New Roman"/>
          <w:sz w:val="20"/>
          <w:szCs w:val="20"/>
          <w:lang w:val="en-US"/>
        </w:rPr>
        <w:t>ka</w:t>
      </w:r>
      <w:r w:rsidRPr="00097AA0">
        <w:rPr>
          <w:rFonts w:ascii="Times New Roman" w:hAnsi="Times New Roman" w:cs="Times New Roman"/>
          <w:sz w:val="20"/>
          <w:szCs w:val="20"/>
          <w:lang w:val="en-US"/>
        </w:rPr>
        <w:t xml:space="preserve">), and R.A. </w:t>
      </w:r>
      <w:r>
        <w:rPr>
          <w:rFonts w:ascii="Times New Roman" w:hAnsi="Times New Roman" w:cs="Times New Roman"/>
          <w:sz w:val="20"/>
          <w:szCs w:val="20"/>
          <w:lang w:val="en-US"/>
        </w:rPr>
        <w:t>Mimo</w:t>
      </w:r>
      <w:r w:rsidR="00E018FB">
        <w:rPr>
          <w:rFonts w:ascii="Times New Roman" w:hAnsi="Times New Roman" w:cs="Times New Roman"/>
          <w:sz w:val="20"/>
          <w:szCs w:val="20"/>
          <w:lang w:val="en-US"/>
        </w:rPr>
        <w:t>k</w:t>
      </w:r>
      <w:r>
        <w:rPr>
          <w:rFonts w:ascii="Times New Roman" w:hAnsi="Times New Roman" w:cs="Times New Roman"/>
          <w:sz w:val="20"/>
          <w:szCs w:val="20"/>
          <w:lang w:val="en-US"/>
        </w:rPr>
        <w:t>hod</w:t>
      </w:r>
      <w:r w:rsidRPr="00097AA0">
        <w:rPr>
          <w:rFonts w:ascii="Times New Roman" w:hAnsi="Times New Roman" w:cs="Times New Roman"/>
          <w:sz w:val="20"/>
          <w:szCs w:val="20"/>
          <w:lang w:val="en-US"/>
        </w:rPr>
        <w:t xml:space="preserve"> considers the</w:t>
      </w:r>
      <w:r>
        <w:rPr>
          <w:rFonts w:ascii="Times New Roman" w:hAnsi="Times New Roman" w:cs="Times New Roman"/>
          <w:sz w:val="20"/>
          <w:szCs w:val="20"/>
          <w:lang w:val="en-US"/>
        </w:rPr>
        <w:t>m</w:t>
      </w:r>
      <w:r w:rsidRPr="00097AA0">
        <w:rPr>
          <w:rFonts w:ascii="Times New Roman" w:hAnsi="Times New Roman" w:cs="Times New Roman"/>
          <w:sz w:val="20"/>
          <w:szCs w:val="20"/>
          <w:lang w:val="en-US"/>
        </w:rPr>
        <w:t xml:space="preserve"> as the Volga-Ural post-</w:t>
      </w:r>
      <w:r>
        <w:rPr>
          <w:rFonts w:ascii="Times New Roman" w:hAnsi="Times New Roman" w:cs="Times New Roman"/>
          <w:sz w:val="20"/>
          <w:szCs w:val="20"/>
          <w:lang w:val="en-US"/>
        </w:rPr>
        <w:t>C</w:t>
      </w:r>
      <w:r w:rsidRPr="00097AA0">
        <w:rPr>
          <w:rFonts w:ascii="Times New Roman" w:hAnsi="Times New Roman" w:cs="Times New Roman"/>
          <w:sz w:val="20"/>
          <w:szCs w:val="20"/>
          <w:lang w:val="en-US"/>
        </w:rPr>
        <w:t>atacomb group</w:t>
      </w:r>
      <w:r w:rsidRPr="002B51CC">
        <w:rPr>
          <w:rStyle w:val="aa"/>
          <w:rFonts w:ascii="Times New Roman" w:hAnsi="Times New Roman" w:cs="Times New Roman"/>
          <w:sz w:val="20"/>
          <w:szCs w:val="20"/>
        </w:rPr>
        <w:footnoteReference w:id="30"/>
      </w:r>
      <w:r w:rsidRPr="00097AA0">
        <w:rPr>
          <w:rFonts w:ascii="Times New Roman" w:hAnsi="Times New Roman" w:cs="Times New Roman"/>
          <w:sz w:val="20"/>
          <w:szCs w:val="20"/>
          <w:lang w:val="en-US"/>
        </w:rPr>
        <w:t xml:space="preserve">. </w:t>
      </w:r>
      <w:r w:rsidR="009E538D" w:rsidRPr="00097AA0">
        <w:rPr>
          <w:rFonts w:ascii="Times New Roman" w:hAnsi="Times New Roman" w:cs="Times New Roman"/>
          <w:sz w:val="20"/>
          <w:szCs w:val="20"/>
          <w:lang w:val="en-US"/>
        </w:rPr>
        <w:t xml:space="preserve">We have already discussed in detail the stratigraphy of the Sintashta burials in this region, and have </w:t>
      </w:r>
      <w:r w:rsidR="009E538D">
        <w:rPr>
          <w:rFonts w:ascii="Times New Roman" w:hAnsi="Times New Roman" w:cs="Times New Roman"/>
          <w:sz w:val="20"/>
          <w:szCs w:val="20"/>
          <w:lang w:val="en-US"/>
        </w:rPr>
        <w:t>demonstrated</w:t>
      </w:r>
      <w:r w:rsidR="009E538D" w:rsidRPr="00097AA0">
        <w:rPr>
          <w:rFonts w:ascii="Times New Roman" w:hAnsi="Times New Roman" w:cs="Times New Roman"/>
          <w:sz w:val="20"/>
          <w:szCs w:val="20"/>
          <w:lang w:val="en-US"/>
        </w:rPr>
        <w:t xml:space="preserve"> that these post-</w:t>
      </w:r>
      <w:r w:rsidR="009E538D">
        <w:rPr>
          <w:rFonts w:ascii="Times New Roman" w:hAnsi="Times New Roman" w:cs="Times New Roman"/>
          <w:sz w:val="20"/>
          <w:szCs w:val="20"/>
          <w:lang w:val="en-US"/>
        </w:rPr>
        <w:t>C</w:t>
      </w:r>
      <w:r w:rsidR="009E538D" w:rsidRPr="00097AA0">
        <w:rPr>
          <w:rFonts w:ascii="Times New Roman" w:hAnsi="Times New Roman" w:cs="Times New Roman"/>
          <w:sz w:val="20"/>
          <w:szCs w:val="20"/>
          <w:lang w:val="en-US"/>
        </w:rPr>
        <w:t xml:space="preserve">atacomb burials </w:t>
      </w:r>
      <w:r w:rsidR="009E538D">
        <w:rPr>
          <w:rFonts w:ascii="Times New Roman" w:hAnsi="Times New Roman" w:cs="Times New Roman"/>
          <w:sz w:val="20"/>
          <w:szCs w:val="20"/>
          <w:lang w:val="en-US"/>
        </w:rPr>
        <w:t>we</w:t>
      </w:r>
      <w:r w:rsidR="009E538D" w:rsidRPr="00097AA0">
        <w:rPr>
          <w:rFonts w:ascii="Times New Roman" w:hAnsi="Times New Roman" w:cs="Times New Roman"/>
          <w:sz w:val="20"/>
          <w:szCs w:val="20"/>
          <w:lang w:val="en-US"/>
        </w:rPr>
        <w:t>re synchronous with the Sintashta ones</w:t>
      </w:r>
      <w:r w:rsidR="009E538D" w:rsidRPr="002B51CC">
        <w:rPr>
          <w:rStyle w:val="aa"/>
          <w:rFonts w:ascii="Times New Roman" w:hAnsi="Times New Roman" w:cs="Times New Roman"/>
          <w:sz w:val="20"/>
          <w:szCs w:val="20"/>
        </w:rPr>
        <w:footnoteReference w:id="31"/>
      </w:r>
      <w:r w:rsidR="009E538D" w:rsidRPr="00097AA0">
        <w:rPr>
          <w:rFonts w:ascii="Times New Roman" w:hAnsi="Times New Roman" w:cs="Times New Roman"/>
          <w:sz w:val="20"/>
          <w:szCs w:val="20"/>
          <w:lang w:val="en-US"/>
        </w:rPr>
        <w:t>. But the periodization of the two early Alakul stages (Petrov</w:t>
      </w:r>
      <w:r w:rsidR="009E538D">
        <w:rPr>
          <w:rFonts w:ascii="Times New Roman" w:hAnsi="Times New Roman" w:cs="Times New Roman"/>
          <w:sz w:val="20"/>
          <w:szCs w:val="20"/>
          <w:lang w:val="en-US"/>
        </w:rPr>
        <w:t>ka</w:t>
      </w:r>
      <w:r w:rsidR="009E538D" w:rsidRPr="00097AA0">
        <w:rPr>
          <w:rFonts w:ascii="Times New Roman" w:hAnsi="Times New Roman" w:cs="Times New Roman"/>
          <w:sz w:val="20"/>
          <w:szCs w:val="20"/>
          <w:lang w:val="en-US"/>
        </w:rPr>
        <w:t xml:space="preserve"> and Kulevchi) also raises questions. It is based on the scheme of G.B. Zdanovich, therefore, complexes with inclusions of some Pet</w:t>
      </w:r>
      <w:r w:rsidR="009E538D">
        <w:rPr>
          <w:rFonts w:ascii="Times New Roman" w:hAnsi="Times New Roman" w:cs="Times New Roman"/>
          <w:sz w:val="20"/>
          <w:szCs w:val="20"/>
          <w:lang w:val="en-US"/>
        </w:rPr>
        <w:t>rovka</w:t>
      </w:r>
      <w:r w:rsidR="009E538D" w:rsidRPr="00097AA0">
        <w:rPr>
          <w:rFonts w:ascii="Times New Roman" w:hAnsi="Times New Roman" w:cs="Times New Roman"/>
          <w:sz w:val="20"/>
          <w:szCs w:val="20"/>
          <w:lang w:val="en-US"/>
        </w:rPr>
        <w:t xml:space="preserve"> features are attributed to the first stage</w:t>
      </w:r>
      <w:r w:rsidR="009E538D" w:rsidRPr="002B51CC">
        <w:rPr>
          <w:rStyle w:val="aa"/>
          <w:rFonts w:ascii="Times New Roman" w:hAnsi="Times New Roman" w:cs="Times New Roman"/>
          <w:sz w:val="20"/>
          <w:szCs w:val="20"/>
        </w:rPr>
        <w:footnoteReference w:id="32"/>
      </w:r>
      <w:r w:rsidR="009E538D" w:rsidRPr="00097AA0">
        <w:rPr>
          <w:rFonts w:ascii="Times New Roman" w:hAnsi="Times New Roman" w:cs="Times New Roman"/>
          <w:sz w:val="20"/>
          <w:szCs w:val="20"/>
          <w:lang w:val="en-US"/>
        </w:rPr>
        <w:t>. All of them undoubtedly evolve</w:t>
      </w:r>
      <w:r w:rsidR="009E538D">
        <w:rPr>
          <w:rFonts w:ascii="Times New Roman" w:hAnsi="Times New Roman" w:cs="Times New Roman"/>
          <w:sz w:val="20"/>
          <w:szCs w:val="20"/>
          <w:lang w:val="en-US"/>
        </w:rPr>
        <w:t>d</w:t>
      </w:r>
      <w:r w:rsidR="009E538D" w:rsidRPr="00097AA0">
        <w:rPr>
          <w:rFonts w:ascii="Times New Roman" w:hAnsi="Times New Roman" w:cs="Times New Roman"/>
          <w:sz w:val="20"/>
          <w:szCs w:val="20"/>
          <w:lang w:val="en-US"/>
        </w:rPr>
        <w:t xml:space="preserve"> into Alakul, directly replace</w:t>
      </w:r>
      <w:r w:rsidR="009E538D">
        <w:rPr>
          <w:rFonts w:ascii="Times New Roman" w:hAnsi="Times New Roman" w:cs="Times New Roman"/>
          <w:sz w:val="20"/>
          <w:szCs w:val="20"/>
          <w:lang w:val="en-US"/>
        </w:rPr>
        <w:t>d</w:t>
      </w:r>
      <w:r w:rsidR="009E538D" w:rsidRPr="00097AA0">
        <w:rPr>
          <w:rFonts w:ascii="Times New Roman" w:hAnsi="Times New Roman" w:cs="Times New Roman"/>
          <w:sz w:val="20"/>
          <w:szCs w:val="20"/>
          <w:lang w:val="en-US"/>
        </w:rPr>
        <w:t xml:space="preserve"> Sintashta, thus being the early Alakul stage of the steppe Urals. However, they are later than the early Alakul sites </w:t>
      </w:r>
      <w:r w:rsidR="009E538D" w:rsidRPr="00C14BBF">
        <w:rPr>
          <w:rFonts w:ascii="Times New Roman" w:hAnsi="Times New Roman" w:cs="Times New Roman"/>
          <w:sz w:val="20"/>
          <w:szCs w:val="20"/>
          <w:lang w:val="en-US"/>
        </w:rPr>
        <w:t>of the forest-steppe Transurals synchronous to Sintashta. As a result, even the term “early Alakul” can be applied to asynchronous sites. On the other hand, the internal chronology of these two early Alakul stages is questionable. For example, in the complex of Zhaman-Kargala I, 14/2 of the early stage</w:t>
      </w:r>
      <w:r w:rsidR="009E538D" w:rsidRPr="00C14BBF">
        <w:rPr>
          <w:rStyle w:val="aa"/>
          <w:rFonts w:ascii="Times New Roman" w:hAnsi="Times New Roman" w:cs="Times New Roman"/>
          <w:sz w:val="20"/>
          <w:szCs w:val="20"/>
        </w:rPr>
        <w:footnoteReference w:id="33"/>
      </w:r>
      <w:r w:rsidR="009E538D" w:rsidRPr="00C14BBF">
        <w:rPr>
          <w:rFonts w:ascii="Times New Roman" w:hAnsi="Times New Roman" w:cs="Times New Roman"/>
          <w:sz w:val="20"/>
          <w:szCs w:val="20"/>
          <w:lang w:val="en-US"/>
        </w:rPr>
        <w:t>, typologically later cheekpieces with a trapezoidal plank and inserted spikes were found. In East-Kuraili I, 11/4, a complex of the second stage (Kulevchi) – a cheekpiece with monolithic spikes and analogues in Sintashta sites</w:t>
      </w:r>
      <w:r w:rsidR="009E538D" w:rsidRPr="00C14BBF">
        <w:rPr>
          <w:rStyle w:val="aa"/>
          <w:rFonts w:ascii="Times New Roman" w:hAnsi="Times New Roman" w:cs="Times New Roman"/>
          <w:sz w:val="20"/>
          <w:szCs w:val="20"/>
        </w:rPr>
        <w:footnoteReference w:id="34"/>
      </w:r>
      <w:r w:rsidR="009E538D" w:rsidRPr="00C14BBF">
        <w:rPr>
          <w:rFonts w:ascii="Times New Roman" w:hAnsi="Times New Roman" w:cs="Times New Roman"/>
          <w:sz w:val="20"/>
          <w:szCs w:val="20"/>
          <w:lang w:val="en-US"/>
        </w:rPr>
        <w:t xml:space="preserve">. </w:t>
      </w:r>
      <w:r w:rsidR="002B51CC" w:rsidRPr="00C14BBF">
        <w:rPr>
          <w:rFonts w:ascii="Times New Roman" w:hAnsi="Times New Roman" w:cs="Times New Roman"/>
          <w:sz w:val="20"/>
          <w:szCs w:val="20"/>
          <w:lang w:val="en-US"/>
        </w:rPr>
        <w:t xml:space="preserve">After the collapse of Sintashta system, both the Petrovka and Alakul groups could have taken part in migrations </w:t>
      </w:r>
      <w:r w:rsidR="002B51CC" w:rsidRPr="00C14BBF">
        <w:rPr>
          <w:rFonts w:ascii="Times New Roman" w:hAnsi="Times New Roman" w:cs="Times New Roman"/>
          <w:sz w:val="20"/>
          <w:szCs w:val="20"/>
          <w:lang w:val="en-US"/>
        </w:rPr>
        <w:lastRenderedPageBreak/>
        <w:t xml:space="preserve">to the southwest (and it is important to understand </w:t>
      </w:r>
      <w:r w:rsidR="00C8044D" w:rsidRPr="00C14BBF">
        <w:rPr>
          <w:rFonts w:ascii="Times New Roman" w:hAnsi="Times New Roman" w:cs="Times New Roman"/>
          <w:sz w:val="20"/>
          <w:szCs w:val="20"/>
          <w:lang w:val="en-US"/>
        </w:rPr>
        <w:t xml:space="preserve">in </w:t>
      </w:r>
      <w:r w:rsidR="002B51CC" w:rsidRPr="00C14BBF">
        <w:rPr>
          <w:rFonts w:ascii="Times New Roman" w:hAnsi="Times New Roman" w:cs="Times New Roman"/>
          <w:sz w:val="20"/>
          <w:szCs w:val="20"/>
          <w:lang w:val="en-US"/>
        </w:rPr>
        <w:t xml:space="preserve">the following discussion of the cheekpieces). Therefore, individual vessels of one type or another do not reflect the chronological difference and do not allow to distinguish the declared stages. </w:t>
      </w:r>
      <w:r w:rsidRPr="00C14BBF">
        <w:rPr>
          <w:rFonts w:ascii="Times New Roman" w:hAnsi="Times New Roman" w:cs="Times New Roman"/>
          <w:sz w:val="20"/>
          <w:szCs w:val="20"/>
          <w:lang w:val="en-US"/>
        </w:rPr>
        <w:t xml:space="preserve">Today, we do not have reliable typological and stratigraphic grounds for separating various phases of Sintashta </w:t>
      </w:r>
      <w:r w:rsidR="002B51CC" w:rsidRPr="00C14BBF">
        <w:rPr>
          <w:rFonts w:ascii="Times New Roman" w:hAnsi="Times New Roman" w:cs="Times New Roman"/>
          <w:sz w:val="20"/>
          <w:szCs w:val="20"/>
          <w:lang w:val="en-US"/>
        </w:rPr>
        <w:t>and</w:t>
      </w:r>
      <w:r w:rsidRPr="00C14BBF">
        <w:rPr>
          <w:rFonts w:ascii="Times New Roman" w:hAnsi="Times New Roman" w:cs="Times New Roman"/>
          <w:sz w:val="20"/>
          <w:szCs w:val="20"/>
          <w:lang w:val="en-US"/>
        </w:rPr>
        <w:t xml:space="preserve"> Petr</w:t>
      </w:r>
      <w:r w:rsidR="002B51CC" w:rsidRPr="00C14BBF">
        <w:rPr>
          <w:rFonts w:ascii="Times New Roman" w:hAnsi="Times New Roman" w:cs="Times New Roman"/>
          <w:sz w:val="20"/>
          <w:szCs w:val="20"/>
          <w:lang w:val="en-US"/>
        </w:rPr>
        <w:t>ovka</w:t>
      </w:r>
      <w:r w:rsidRPr="00C14BBF">
        <w:rPr>
          <w:rFonts w:ascii="Times New Roman" w:hAnsi="Times New Roman" w:cs="Times New Roman"/>
          <w:sz w:val="20"/>
          <w:szCs w:val="20"/>
          <w:lang w:val="en-US"/>
        </w:rPr>
        <w:t xml:space="preserve">. Only for </w:t>
      </w:r>
      <w:r w:rsidR="002B51CC" w:rsidRPr="00C14BBF">
        <w:rPr>
          <w:rFonts w:ascii="Times New Roman" w:hAnsi="Times New Roman" w:cs="Times New Roman"/>
          <w:sz w:val="20"/>
          <w:szCs w:val="20"/>
          <w:lang w:val="en-US"/>
        </w:rPr>
        <w:t>A</w:t>
      </w:r>
      <w:r w:rsidRPr="00C14BBF">
        <w:rPr>
          <w:rFonts w:ascii="Times New Roman" w:hAnsi="Times New Roman" w:cs="Times New Roman"/>
          <w:sz w:val="20"/>
          <w:szCs w:val="20"/>
          <w:lang w:val="en-US"/>
        </w:rPr>
        <w:t xml:space="preserve">lakul, we </w:t>
      </w:r>
      <w:r w:rsidR="002B51CC" w:rsidRPr="00C14BBF">
        <w:rPr>
          <w:rFonts w:ascii="Times New Roman" w:hAnsi="Times New Roman" w:cs="Times New Roman"/>
          <w:sz w:val="20"/>
          <w:szCs w:val="20"/>
          <w:lang w:val="en-US"/>
        </w:rPr>
        <w:t>may</w:t>
      </w:r>
      <w:r w:rsidRPr="00C14BBF">
        <w:rPr>
          <w:rFonts w:ascii="Times New Roman" w:hAnsi="Times New Roman" w:cs="Times New Roman"/>
          <w:sz w:val="20"/>
          <w:szCs w:val="20"/>
          <w:lang w:val="en-US"/>
        </w:rPr>
        <w:t xml:space="preserve"> discuss </w:t>
      </w:r>
      <w:r w:rsidR="002B51CC" w:rsidRPr="00C14BBF">
        <w:rPr>
          <w:rFonts w:ascii="Times New Roman" w:hAnsi="Times New Roman" w:cs="Times New Roman"/>
          <w:sz w:val="20"/>
          <w:szCs w:val="20"/>
          <w:lang w:val="en-US"/>
        </w:rPr>
        <w:t>sites</w:t>
      </w:r>
      <w:r w:rsidRPr="00C14BBF">
        <w:rPr>
          <w:rFonts w:ascii="Times New Roman" w:hAnsi="Times New Roman" w:cs="Times New Roman"/>
          <w:sz w:val="20"/>
          <w:szCs w:val="20"/>
          <w:lang w:val="en-US"/>
        </w:rPr>
        <w:t xml:space="preserve"> of the early phase and the classical </w:t>
      </w:r>
      <w:r w:rsidR="002B51CC" w:rsidRPr="00C14BBF">
        <w:rPr>
          <w:rFonts w:ascii="Times New Roman" w:hAnsi="Times New Roman" w:cs="Times New Roman"/>
          <w:sz w:val="20"/>
          <w:szCs w:val="20"/>
          <w:lang w:val="en-US"/>
        </w:rPr>
        <w:t xml:space="preserve">one </w:t>
      </w:r>
      <w:r w:rsidRPr="00C14BBF">
        <w:rPr>
          <w:rFonts w:ascii="Times New Roman" w:hAnsi="Times New Roman" w:cs="Times New Roman"/>
          <w:sz w:val="20"/>
          <w:szCs w:val="20"/>
          <w:lang w:val="en-US"/>
        </w:rPr>
        <w:t>(with the F</w:t>
      </w:r>
      <w:r w:rsidR="002B51CC" w:rsidRPr="00C14BBF">
        <w:rPr>
          <w:rFonts w:ascii="Times New Roman" w:hAnsi="Times New Roman" w:cs="Times New Roman"/>
          <w:sz w:val="20"/>
          <w:szCs w:val="20"/>
          <w:lang w:val="en-US"/>
        </w:rPr>
        <w:t>yo</w:t>
      </w:r>
      <w:r w:rsidRPr="00C14BBF">
        <w:rPr>
          <w:rFonts w:ascii="Times New Roman" w:hAnsi="Times New Roman" w:cs="Times New Roman"/>
          <w:sz w:val="20"/>
          <w:szCs w:val="20"/>
          <w:lang w:val="en-US"/>
        </w:rPr>
        <w:t>dorov</w:t>
      </w:r>
      <w:r w:rsidR="002B51CC" w:rsidRPr="00C14BBF">
        <w:rPr>
          <w:rFonts w:ascii="Times New Roman" w:hAnsi="Times New Roman" w:cs="Times New Roman"/>
          <w:sz w:val="20"/>
          <w:szCs w:val="20"/>
          <w:lang w:val="en-US"/>
        </w:rPr>
        <w:t>ka</w:t>
      </w:r>
      <w:r w:rsidRPr="00C14BBF">
        <w:rPr>
          <w:rFonts w:ascii="Times New Roman" w:hAnsi="Times New Roman" w:cs="Times New Roman"/>
          <w:sz w:val="20"/>
          <w:szCs w:val="20"/>
          <w:lang w:val="en-US"/>
        </w:rPr>
        <w:t xml:space="preserve"> features), but this is applicable only to those complexes</w:t>
      </w:r>
      <w:r w:rsidRPr="00097AA0">
        <w:rPr>
          <w:rFonts w:ascii="Times New Roman" w:hAnsi="Times New Roman" w:cs="Times New Roman"/>
          <w:sz w:val="20"/>
          <w:szCs w:val="20"/>
          <w:lang w:val="en-US"/>
        </w:rPr>
        <w:t xml:space="preserve"> that were subject to </w:t>
      </w:r>
      <w:r w:rsidR="002B51CC" w:rsidRPr="00097AA0">
        <w:rPr>
          <w:rFonts w:ascii="Times New Roman" w:hAnsi="Times New Roman" w:cs="Times New Roman"/>
          <w:sz w:val="20"/>
          <w:szCs w:val="20"/>
          <w:lang w:val="en-US"/>
        </w:rPr>
        <w:t>F</w:t>
      </w:r>
      <w:r w:rsidR="002B51CC">
        <w:rPr>
          <w:rFonts w:ascii="Times New Roman" w:hAnsi="Times New Roman" w:cs="Times New Roman"/>
          <w:sz w:val="20"/>
          <w:szCs w:val="20"/>
          <w:lang w:val="en-US"/>
        </w:rPr>
        <w:t>yo</w:t>
      </w:r>
      <w:r w:rsidR="002B51CC" w:rsidRPr="00097AA0">
        <w:rPr>
          <w:rFonts w:ascii="Times New Roman" w:hAnsi="Times New Roman" w:cs="Times New Roman"/>
          <w:sz w:val="20"/>
          <w:szCs w:val="20"/>
          <w:lang w:val="en-US"/>
        </w:rPr>
        <w:t>dorov</w:t>
      </w:r>
      <w:r w:rsidR="002B51CC">
        <w:rPr>
          <w:rFonts w:ascii="Times New Roman" w:hAnsi="Times New Roman" w:cs="Times New Roman"/>
          <w:sz w:val="20"/>
          <w:szCs w:val="20"/>
          <w:lang w:val="en-US"/>
        </w:rPr>
        <w:t>ka</w:t>
      </w:r>
      <w:r w:rsidR="002B51CC" w:rsidRPr="00097AA0">
        <w:rPr>
          <w:rFonts w:ascii="Times New Roman" w:hAnsi="Times New Roman" w:cs="Times New Roman"/>
          <w:sz w:val="20"/>
          <w:szCs w:val="20"/>
          <w:lang w:val="en-US"/>
        </w:rPr>
        <w:t xml:space="preserve"> </w:t>
      </w:r>
      <w:r w:rsidRPr="00097AA0">
        <w:rPr>
          <w:rFonts w:ascii="Times New Roman" w:hAnsi="Times New Roman" w:cs="Times New Roman"/>
          <w:sz w:val="20"/>
          <w:szCs w:val="20"/>
          <w:lang w:val="en-US"/>
        </w:rPr>
        <w:t xml:space="preserve">influence, therefore this is not a universal </w:t>
      </w:r>
      <w:r w:rsidR="002B51CC">
        <w:rPr>
          <w:rFonts w:ascii="Times New Roman" w:hAnsi="Times New Roman" w:cs="Times New Roman"/>
          <w:sz w:val="20"/>
          <w:szCs w:val="20"/>
          <w:lang w:val="en-US"/>
        </w:rPr>
        <w:t>sign</w:t>
      </w:r>
      <w:r w:rsidRPr="00097AA0">
        <w:rPr>
          <w:rFonts w:ascii="Times New Roman" w:hAnsi="Times New Roman" w:cs="Times New Roman"/>
          <w:sz w:val="20"/>
          <w:szCs w:val="20"/>
          <w:lang w:val="en-US"/>
        </w:rPr>
        <w:t>.</w:t>
      </w:r>
    </w:p>
    <w:p w:rsidR="002B51CC" w:rsidRPr="002B51CC" w:rsidRDefault="002B51CC" w:rsidP="001A0F5E">
      <w:pPr>
        <w:spacing w:after="0" w:line="240" w:lineRule="auto"/>
        <w:ind w:firstLine="709"/>
        <w:jc w:val="both"/>
        <w:rPr>
          <w:rFonts w:ascii="Times New Roman" w:hAnsi="Times New Roman" w:cs="Times New Roman"/>
          <w:sz w:val="20"/>
          <w:szCs w:val="20"/>
          <w:lang w:val="en-US"/>
        </w:rPr>
      </w:pPr>
      <w:r w:rsidRPr="002B51CC">
        <w:rPr>
          <w:rFonts w:ascii="Times New Roman" w:hAnsi="Times New Roman" w:cs="Times New Roman"/>
          <w:sz w:val="20"/>
          <w:szCs w:val="20"/>
          <w:lang w:val="en-US"/>
        </w:rPr>
        <w:t xml:space="preserve">We </w:t>
      </w:r>
      <w:r>
        <w:rPr>
          <w:rFonts w:ascii="Times New Roman" w:hAnsi="Times New Roman" w:cs="Times New Roman"/>
          <w:sz w:val="20"/>
          <w:szCs w:val="20"/>
          <w:lang w:val="en-US"/>
        </w:rPr>
        <w:t>may</w:t>
      </w:r>
      <w:r w:rsidRPr="002B51CC">
        <w:rPr>
          <w:rFonts w:ascii="Times New Roman" w:hAnsi="Times New Roman" w:cs="Times New Roman"/>
          <w:sz w:val="20"/>
          <w:szCs w:val="20"/>
          <w:lang w:val="en-US"/>
        </w:rPr>
        <w:t xml:space="preserve"> speak with relative confidence about the synchronization of Sintashta and post-</w:t>
      </w:r>
      <w:r>
        <w:rPr>
          <w:rFonts w:ascii="Times New Roman" w:hAnsi="Times New Roman" w:cs="Times New Roman"/>
          <w:sz w:val="20"/>
          <w:szCs w:val="20"/>
          <w:lang w:val="en-US"/>
        </w:rPr>
        <w:t>C</w:t>
      </w:r>
      <w:r w:rsidRPr="002B51CC">
        <w:rPr>
          <w:rFonts w:ascii="Times New Roman" w:hAnsi="Times New Roman" w:cs="Times New Roman"/>
          <w:sz w:val="20"/>
          <w:szCs w:val="20"/>
          <w:lang w:val="en-US"/>
        </w:rPr>
        <w:t xml:space="preserve">atacomb cultures, but we </w:t>
      </w:r>
      <w:r>
        <w:rPr>
          <w:rFonts w:ascii="Times New Roman" w:hAnsi="Times New Roman" w:cs="Times New Roman"/>
          <w:sz w:val="20"/>
          <w:szCs w:val="20"/>
          <w:lang w:val="en-US"/>
        </w:rPr>
        <w:t>may</w:t>
      </w:r>
      <w:r w:rsidR="00C8044D">
        <w:rPr>
          <w:rFonts w:ascii="Times New Roman" w:hAnsi="Times New Roman" w:cs="Times New Roman"/>
          <w:sz w:val="20"/>
          <w:szCs w:val="20"/>
          <w:lang w:val="en-US"/>
        </w:rPr>
        <w:t xml:space="preserve"> </w:t>
      </w:r>
      <w:r w:rsidRPr="002B51CC">
        <w:rPr>
          <w:rFonts w:ascii="Times New Roman" w:hAnsi="Times New Roman" w:cs="Times New Roman"/>
          <w:sz w:val="20"/>
          <w:szCs w:val="20"/>
          <w:lang w:val="en-US"/>
        </w:rPr>
        <w:t>not say the same about the Potapov</w:t>
      </w:r>
      <w:r>
        <w:rPr>
          <w:rFonts w:ascii="Times New Roman" w:hAnsi="Times New Roman" w:cs="Times New Roman"/>
          <w:sz w:val="20"/>
          <w:szCs w:val="20"/>
          <w:lang w:val="en-US"/>
        </w:rPr>
        <w:t>ka</w:t>
      </w:r>
      <w:r w:rsidRPr="002B51CC">
        <w:rPr>
          <w:rFonts w:ascii="Times New Roman" w:hAnsi="Times New Roman" w:cs="Times New Roman"/>
          <w:sz w:val="20"/>
          <w:szCs w:val="20"/>
          <w:lang w:val="en-US"/>
        </w:rPr>
        <w:t xml:space="preserve"> type</w:t>
      </w:r>
      <w:r w:rsidRPr="002B51CC">
        <w:rPr>
          <w:rStyle w:val="aa"/>
          <w:rFonts w:ascii="Times New Roman" w:hAnsi="Times New Roman" w:cs="Times New Roman"/>
          <w:sz w:val="20"/>
          <w:szCs w:val="20"/>
        </w:rPr>
        <w:footnoteReference w:id="35"/>
      </w:r>
      <w:r w:rsidRPr="002B51CC">
        <w:rPr>
          <w:rFonts w:ascii="Times New Roman" w:hAnsi="Times New Roman" w:cs="Times New Roman"/>
          <w:sz w:val="20"/>
          <w:szCs w:val="20"/>
          <w:lang w:val="en-US"/>
        </w:rPr>
        <w:t>. The Don-Volga steppe and forest-steppe in the Sintashta time were occupied by tribes that left the Don-Volga Bab</w:t>
      </w:r>
      <w:r>
        <w:rPr>
          <w:rFonts w:ascii="Times New Roman" w:hAnsi="Times New Roman" w:cs="Times New Roman"/>
          <w:sz w:val="20"/>
          <w:szCs w:val="20"/>
          <w:lang w:val="en-US"/>
        </w:rPr>
        <w:t>ino</w:t>
      </w:r>
      <w:r w:rsidRPr="002B51CC">
        <w:rPr>
          <w:rFonts w:ascii="Times New Roman" w:hAnsi="Times New Roman" w:cs="Times New Roman"/>
          <w:sz w:val="20"/>
          <w:szCs w:val="20"/>
          <w:lang w:val="en-US"/>
        </w:rPr>
        <w:t xml:space="preserve">, </w:t>
      </w:r>
      <w:r>
        <w:rPr>
          <w:rFonts w:ascii="Times New Roman" w:hAnsi="Times New Roman" w:cs="Times New Roman"/>
          <w:sz w:val="20"/>
          <w:szCs w:val="20"/>
          <w:lang w:val="en-US"/>
        </w:rPr>
        <w:t>l</w:t>
      </w:r>
      <w:r w:rsidRPr="002B51CC">
        <w:rPr>
          <w:rFonts w:ascii="Times New Roman" w:hAnsi="Times New Roman" w:cs="Times New Roman"/>
          <w:sz w:val="20"/>
          <w:szCs w:val="20"/>
          <w:lang w:val="en-US"/>
        </w:rPr>
        <w:t>ate Poltavk</w:t>
      </w:r>
      <w:r>
        <w:rPr>
          <w:rFonts w:ascii="Times New Roman" w:hAnsi="Times New Roman" w:cs="Times New Roman"/>
          <w:sz w:val="20"/>
          <w:szCs w:val="20"/>
          <w:lang w:val="en-US"/>
        </w:rPr>
        <w:t>a</w:t>
      </w:r>
      <w:r w:rsidRPr="002B51CC">
        <w:rPr>
          <w:rFonts w:ascii="Times New Roman" w:hAnsi="Times New Roman" w:cs="Times New Roman"/>
          <w:sz w:val="20"/>
          <w:szCs w:val="20"/>
          <w:lang w:val="en-US"/>
        </w:rPr>
        <w:t xml:space="preserve"> and Volsk-Lbische sites, and in the south, </w:t>
      </w:r>
      <w:r>
        <w:rPr>
          <w:rFonts w:ascii="Times New Roman" w:hAnsi="Times New Roman" w:cs="Times New Roman"/>
          <w:sz w:val="20"/>
          <w:szCs w:val="20"/>
          <w:lang w:val="en-US"/>
        </w:rPr>
        <w:t>to</w:t>
      </w:r>
      <w:r w:rsidRPr="002B51CC">
        <w:rPr>
          <w:rFonts w:ascii="Times New Roman" w:hAnsi="Times New Roman" w:cs="Times New Roman"/>
          <w:sz w:val="20"/>
          <w:szCs w:val="20"/>
          <w:lang w:val="en-US"/>
        </w:rPr>
        <w:t xml:space="preserve"> the </w:t>
      </w:r>
      <w:r>
        <w:rPr>
          <w:rFonts w:ascii="Times New Roman" w:hAnsi="Times New Roman" w:cs="Times New Roman"/>
          <w:sz w:val="20"/>
          <w:szCs w:val="20"/>
          <w:lang w:val="en-US"/>
        </w:rPr>
        <w:t>north of the C</w:t>
      </w:r>
      <w:r w:rsidRPr="002B51CC">
        <w:rPr>
          <w:rFonts w:ascii="Times New Roman" w:hAnsi="Times New Roman" w:cs="Times New Roman"/>
          <w:sz w:val="20"/>
          <w:szCs w:val="20"/>
          <w:lang w:val="en-US"/>
        </w:rPr>
        <w:t>aucas</w:t>
      </w:r>
      <w:r>
        <w:rPr>
          <w:rFonts w:ascii="Times New Roman" w:hAnsi="Times New Roman" w:cs="Times New Roman"/>
          <w:sz w:val="20"/>
          <w:szCs w:val="20"/>
          <w:lang w:val="en-US"/>
        </w:rPr>
        <w:t>us</w:t>
      </w:r>
      <w:r w:rsidRPr="002B51CC">
        <w:rPr>
          <w:rFonts w:ascii="Times New Roman" w:hAnsi="Times New Roman" w:cs="Times New Roman"/>
          <w:sz w:val="20"/>
          <w:szCs w:val="20"/>
          <w:lang w:val="en-US"/>
        </w:rPr>
        <w:t xml:space="preserve">, </w:t>
      </w:r>
      <w:r w:rsidRPr="00AC18B6">
        <w:rPr>
          <w:rFonts w:ascii="Times New Roman" w:hAnsi="Times New Roman" w:cs="Times New Roman"/>
          <w:sz w:val="20"/>
          <w:szCs w:val="20"/>
          <w:lang w:val="en-US"/>
        </w:rPr>
        <w:t>the Lola sites</w:t>
      </w:r>
      <w:r w:rsidRPr="00AC18B6">
        <w:rPr>
          <w:rStyle w:val="aa"/>
          <w:rFonts w:ascii="Times New Roman" w:hAnsi="Times New Roman" w:cs="Times New Roman"/>
          <w:sz w:val="20"/>
          <w:szCs w:val="20"/>
        </w:rPr>
        <w:footnoteReference w:id="36"/>
      </w:r>
      <w:r w:rsidRPr="00AC18B6">
        <w:rPr>
          <w:rFonts w:ascii="Times New Roman" w:hAnsi="Times New Roman" w:cs="Times New Roman"/>
          <w:sz w:val="20"/>
          <w:szCs w:val="20"/>
          <w:lang w:val="en-US"/>
        </w:rPr>
        <w:t xml:space="preserve">. At the same time, it is assumed that in the Volga-Ural region the sites of the Volsk-Lbische type were synchronous not only with the Poltavka, but also with the Abashevo and Middle Don Catacomb </w:t>
      </w:r>
      <w:r w:rsidR="00C8044D">
        <w:rPr>
          <w:rFonts w:ascii="Times New Roman" w:hAnsi="Times New Roman" w:cs="Times New Roman"/>
          <w:sz w:val="20"/>
          <w:szCs w:val="20"/>
          <w:lang w:val="en-US"/>
        </w:rPr>
        <w:t>cultures</w:t>
      </w:r>
      <w:r w:rsidRPr="00AC18B6">
        <w:rPr>
          <w:rStyle w:val="aa"/>
          <w:rFonts w:ascii="Times New Roman" w:hAnsi="Times New Roman" w:cs="Times New Roman"/>
          <w:sz w:val="20"/>
          <w:szCs w:val="20"/>
        </w:rPr>
        <w:footnoteReference w:id="37"/>
      </w:r>
      <w:r w:rsidRPr="00AC18B6">
        <w:rPr>
          <w:rFonts w:ascii="Times New Roman" w:hAnsi="Times New Roman" w:cs="Times New Roman"/>
          <w:sz w:val="20"/>
          <w:szCs w:val="20"/>
          <w:lang w:val="en-US"/>
        </w:rPr>
        <w:t>. Farther west, the Babino cultures belong to the synchronous complexes, and on the Don, probably, the late Middle Don Catacomb culture</w:t>
      </w:r>
      <w:r w:rsidRPr="00AC18B6">
        <w:rPr>
          <w:rStyle w:val="aa"/>
          <w:rFonts w:ascii="Times New Roman" w:hAnsi="Times New Roman" w:cs="Times New Roman"/>
          <w:sz w:val="20"/>
          <w:szCs w:val="20"/>
        </w:rPr>
        <w:footnoteReference w:id="38"/>
      </w:r>
      <w:r w:rsidRPr="00AC18B6">
        <w:rPr>
          <w:rFonts w:ascii="Times New Roman" w:hAnsi="Times New Roman" w:cs="Times New Roman"/>
          <w:sz w:val="20"/>
          <w:szCs w:val="20"/>
          <w:lang w:val="en-US"/>
        </w:rPr>
        <w:t xml:space="preserve">. </w:t>
      </w:r>
      <w:r w:rsidR="001C5B34" w:rsidRPr="00AC18B6">
        <w:rPr>
          <w:rFonts w:ascii="Times New Roman" w:hAnsi="Times New Roman" w:cs="Times New Roman"/>
          <w:sz w:val="20"/>
          <w:szCs w:val="20"/>
          <w:lang w:val="en-US"/>
        </w:rPr>
        <w:t>In the Volga forest-steppe, to the north and northeast of Samara, there was the area of ​​ Abashevo culture. There is an opinion that it was earlier than Sintashta</w:t>
      </w:r>
      <w:r w:rsidR="001C5B34" w:rsidRPr="00AC18B6">
        <w:rPr>
          <w:rStyle w:val="aa"/>
          <w:rFonts w:ascii="Times New Roman" w:hAnsi="Times New Roman" w:cs="Times New Roman"/>
          <w:sz w:val="20"/>
          <w:szCs w:val="20"/>
        </w:rPr>
        <w:footnoteReference w:id="39"/>
      </w:r>
      <w:r w:rsidR="001C5B34" w:rsidRPr="00AC18B6">
        <w:rPr>
          <w:rFonts w:ascii="Times New Roman" w:hAnsi="Times New Roman" w:cs="Times New Roman"/>
          <w:sz w:val="20"/>
          <w:szCs w:val="20"/>
          <w:lang w:val="en-US"/>
        </w:rPr>
        <w:t>, but there are no real grounds for attributing Sintashta and Abashevo to different periods</w:t>
      </w:r>
      <w:r w:rsidR="001C5B34" w:rsidRPr="00AC18B6">
        <w:rPr>
          <w:rStyle w:val="aa"/>
          <w:rFonts w:ascii="Times New Roman" w:hAnsi="Times New Roman" w:cs="Times New Roman"/>
          <w:sz w:val="20"/>
          <w:szCs w:val="20"/>
        </w:rPr>
        <w:footnoteReference w:id="40"/>
      </w:r>
      <w:r w:rsidR="001C5B34" w:rsidRPr="00AC18B6">
        <w:rPr>
          <w:rFonts w:ascii="Times New Roman" w:hAnsi="Times New Roman" w:cs="Times New Roman"/>
          <w:sz w:val="20"/>
          <w:szCs w:val="20"/>
          <w:lang w:val="en-US"/>
        </w:rPr>
        <w:t xml:space="preserve">. The radiocarbon chronology of the Abashevo culture is based on a limited number of dates made using different techniques, in contrast to many Sintashta dates in the Transurals (more than 100). </w:t>
      </w:r>
      <w:r w:rsidR="00C0168D" w:rsidRPr="00AC18B6">
        <w:rPr>
          <w:rFonts w:ascii="Times New Roman" w:hAnsi="Times New Roman" w:cs="Times New Roman"/>
          <w:sz w:val="20"/>
          <w:szCs w:val="20"/>
          <w:lang w:val="en-US"/>
        </w:rPr>
        <w:t>Abashevo of the Urals, in general, was synchronous with Sintashta, and only for Abashevo of the Middle Volga may we suppose earlier origins around 2128–1959 BC, and its final in 1944–1823 BC, while the Sintashta interval is 1960–1770 BC</w:t>
      </w:r>
      <w:r w:rsidR="00C0168D" w:rsidRPr="00AC18B6">
        <w:rPr>
          <w:rStyle w:val="aa"/>
          <w:rFonts w:ascii="Times New Roman" w:hAnsi="Times New Roman" w:cs="Times New Roman"/>
          <w:sz w:val="20"/>
          <w:szCs w:val="20"/>
        </w:rPr>
        <w:footnoteReference w:id="41"/>
      </w:r>
      <w:r w:rsidR="00C0168D" w:rsidRPr="00AC18B6">
        <w:rPr>
          <w:rFonts w:ascii="Times New Roman" w:hAnsi="Times New Roman" w:cs="Times New Roman"/>
          <w:sz w:val="20"/>
          <w:szCs w:val="20"/>
          <w:lang w:val="en-US"/>
        </w:rPr>
        <w:t>. It is possible that the situation will change with the accumulation of new dates. R.A. Mimo</w:t>
      </w:r>
      <w:r w:rsidR="00E018FB">
        <w:rPr>
          <w:rFonts w:ascii="Times New Roman" w:hAnsi="Times New Roman" w:cs="Times New Roman"/>
          <w:sz w:val="20"/>
          <w:szCs w:val="20"/>
          <w:lang w:val="en-US"/>
        </w:rPr>
        <w:t>k</w:t>
      </w:r>
      <w:r w:rsidR="00C0168D" w:rsidRPr="00AC18B6">
        <w:rPr>
          <w:rFonts w:ascii="Times New Roman" w:hAnsi="Times New Roman" w:cs="Times New Roman"/>
          <w:sz w:val="20"/>
          <w:szCs w:val="20"/>
          <w:lang w:val="en-US"/>
        </w:rPr>
        <w:t>hod suggested the formation of Abashevo culture of the Middle Volga simultaneously with the post-Catacomb block under the influence from Central Europe</w:t>
      </w:r>
      <w:r w:rsidR="00C0168D" w:rsidRPr="00AC18B6">
        <w:rPr>
          <w:rStyle w:val="aa"/>
          <w:rFonts w:ascii="Times New Roman" w:hAnsi="Times New Roman" w:cs="Times New Roman"/>
          <w:sz w:val="20"/>
          <w:szCs w:val="20"/>
        </w:rPr>
        <w:footnoteReference w:id="42"/>
      </w:r>
      <w:r w:rsidR="00C0168D" w:rsidRPr="00AC18B6">
        <w:rPr>
          <w:rFonts w:ascii="Times New Roman" w:hAnsi="Times New Roman" w:cs="Times New Roman"/>
          <w:sz w:val="20"/>
          <w:szCs w:val="20"/>
          <w:lang w:val="en-US"/>
        </w:rPr>
        <w:t xml:space="preserve">. </w:t>
      </w:r>
      <w:r w:rsidRPr="00AC18B6">
        <w:rPr>
          <w:rFonts w:ascii="Times New Roman" w:hAnsi="Times New Roman" w:cs="Times New Roman"/>
          <w:sz w:val="20"/>
          <w:szCs w:val="20"/>
          <w:lang w:val="en-US"/>
        </w:rPr>
        <w:t xml:space="preserve">I agreed with this conclusion, but thought that it was not yet sufficiently worked out in terms of detailed parallels, most of which have too wide chronological frames, although </w:t>
      </w:r>
      <w:r w:rsidR="00AC18B6" w:rsidRPr="00AC18B6">
        <w:rPr>
          <w:rFonts w:ascii="Times New Roman" w:hAnsi="Times New Roman" w:cs="Times New Roman"/>
          <w:sz w:val="20"/>
          <w:szCs w:val="20"/>
          <w:lang w:val="en-US"/>
        </w:rPr>
        <w:t xml:space="preserve">glass-sphaped </w:t>
      </w:r>
      <w:r w:rsidRPr="00AC18B6">
        <w:rPr>
          <w:rFonts w:ascii="Times New Roman" w:hAnsi="Times New Roman" w:cs="Times New Roman"/>
          <w:sz w:val="20"/>
          <w:szCs w:val="20"/>
          <w:lang w:val="en-US"/>
        </w:rPr>
        <w:t xml:space="preserve">pendants did not appear in Europe earlier than phase A1c, which was simultaneously </w:t>
      </w:r>
      <w:r w:rsidR="00AC18B6" w:rsidRPr="00AC18B6">
        <w:rPr>
          <w:rFonts w:ascii="Times New Roman" w:hAnsi="Times New Roman" w:cs="Times New Roman"/>
          <w:sz w:val="20"/>
          <w:szCs w:val="20"/>
          <w:lang w:val="en-US"/>
        </w:rPr>
        <w:t xml:space="preserve">with </w:t>
      </w:r>
      <w:r w:rsidRPr="00AC18B6">
        <w:rPr>
          <w:rFonts w:ascii="Times New Roman" w:hAnsi="Times New Roman" w:cs="Times New Roman"/>
          <w:sz w:val="20"/>
          <w:szCs w:val="20"/>
          <w:lang w:val="en-US"/>
        </w:rPr>
        <w:t>the formation of post-Catacomb block and the Sintashta culture</w:t>
      </w:r>
      <w:r w:rsidR="00AC18B6" w:rsidRPr="00AC18B6">
        <w:rPr>
          <w:rStyle w:val="aa"/>
          <w:rFonts w:ascii="Times New Roman" w:hAnsi="Times New Roman" w:cs="Times New Roman"/>
          <w:sz w:val="20"/>
          <w:szCs w:val="20"/>
        </w:rPr>
        <w:footnoteReference w:id="43"/>
      </w:r>
      <w:r w:rsidRPr="00AC18B6">
        <w:rPr>
          <w:rFonts w:ascii="Times New Roman" w:hAnsi="Times New Roman" w:cs="Times New Roman"/>
          <w:sz w:val="20"/>
          <w:szCs w:val="20"/>
          <w:lang w:val="en-US"/>
        </w:rPr>
        <w:t xml:space="preserve">. But it is difficult to reliably judge the chronology on the basis of one type. </w:t>
      </w:r>
    </w:p>
    <w:p w:rsidR="00AC18B6" w:rsidRPr="00AC18B6" w:rsidRDefault="004B1AF2" w:rsidP="001A0F5E">
      <w:pPr>
        <w:spacing w:after="0" w:line="240" w:lineRule="auto"/>
        <w:ind w:firstLine="709"/>
        <w:jc w:val="both"/>
        <w:rPr>
          <w:rFonts w:ascii="Times New Roman" w:hAnsi="Times New Roman" w:cs="Times New Roman"/>
          <w:sz w:val="20"/>
          <w:szCs w:val="20"/>
          <w:lang w:val="en-US"/>
        </w:rPr>
      </w:pPr>
      <w:r w:rsidRPr="00AC18B6">
        <w:rPr>
          <w:rFonts w:ascii="Times New Roman" w:hAnsi="Times New Roman" w:cs="Times New Roman"/>
          <w:sz w:val="20"/>
          <w:szCs w:val="20"/>
          <w:lang w:val="en-US"/>
        </w:rPr>
        <w:t>The situation is different with the Potapov</w:t>
      </w:r>
      <w:r>
        <w:rPr>
          <w:rFonts w:ascii="Times New Roman" w:hAnsi="Times New Roman" w:cs="Times New Roman"/>
          <w:sz w:val="20"/>
          <w:szCs w:val="20"/>
          <w:lang w:val="en-US"/>
        </w:rPr>
        <w:t>ka</w:t>
      </w:r>
      <w:r w:rsidRPr="00AC18B6">
        <w:rPr>
          <w:rFonts w:ascii="Times New Roman" w:hAnsi="Times New Roman" w:cs="Times New Roman"/>
          <w:sz w:val="20"/>
          <w:szCs w:val="20"/>
          <w:lang w:val="en-US"/>
        </w:rPr>
        <w:t xml:space="preserve"> type, which in some works is called the Potapov</w:t>
      </w:r>
      <w:r>
        <w:rPr>
          <w:rFonts w:ascii="Times New Roman" w:hAnsi="Times New Roman" w:cs="Times New Roman"/>
          <w:sz w:val="20"/>
          <w:szCs w:val="20"/>
          <w:lang w:val="en-US"/>
        </w:rPr>
        <w:t>ka</w:t>
      </w:r>
      <w:r w:rsidRPr="00AC18B6">
        <w:rPr>
          <w:rFonts w:ascii="Times New Roman" w:hAnsi="Times New Roman" w:cs="Times New Roman"/>
          <w:sz w:val="20"/>
          <w:szCs w:val="20"/>
          <w:lang w:val="en-US"/>
        </w:rPr>
        <w:t xml:space="preserve"> culture. </w:t>
      </w:r>
      <w:r w:rsidR="00AC18B6" w:rsidRPr="00AC18B6">
        <w:rPr>
          <w:rFonts w:ascii="Times New Roman" w:hAnsi="Times New Roman" w:cs="Times New Roman"/>
          <w:sz w:val="20"/>
          <w:szCs w:val="20"/>
          <w:lang w:val="en-US"/>
        </w:rPr>
        <w:t xml:space="preserve">Often </w:t>
      </w:r>
      <w:r w:rsidR="00140A43">
        <w:rPr>
          <w:rFonts w:ascii="Times New Roman" w:hAnsi="Times New Roman" w:cs="Times New Roman"/>
          <w:sz w:val="20"/>
          <w:szCs w:val="20"/>
          <w:lang w:val="en-US"/>
        </w:rPr>
        <w:t>ones synchronize</w:t>
      </w:r>
      <w:r w:rsidR="00140A43" w:rsidRPr="00AC18B6">
        <w:rPr>
          <w:rFonts w:ascii="Times New Roman" w:hAnsi="Times New Roman" w:cs="Times New Roman"/>
          <w:sz w:val="20"/>
          <w:szCs w:val="20"/>
          <w:lang w:val="en-US"/>
        </w:rPr>
        <w:t xml:space="preserve"> </w:t>
      </w:r>
      <w:r w:rsidR="00AC18B6" w:rsidRPr="00AC18B6">
        <w:rPr>
          <w:rFonts w:ascii="Times New Roman" w:hAnsi="Times New Roman" w:cs="Times New Roman"/>
          <w:sz w:val="20"/>
          <w:szCs w:val="20"/>
          <w:lang w:val="en-US"/>
        </w:rPr>
        <w:t>the</w:t>
      </w:r>
      <w:r w:rsidR="00140A43">
        <w:rPr>
          <w:rFonts w:ascii="Times New Roman" w:hAnsi="Times New Roman" w:cs="Times New Roman"/>
          <w:sz w:val="20"/>
          <w:szCs w:val="20"/>
          <w:lang w:val="en-US"/>
        </w:rPr>
        <w:t>m</w:t>
      </w:r>
      <w:r w:rsidR="00AC18B6" w:rsidRPr="00AC18B6">
        <w:rPr>
          <w:rFonts w:ascii="Times New Roman" w:hAnsi="Times New Roman" w:cs="Times New Roman"/>
          <w:sz w:val="20"/>
          <w:szCs w:val="20"/>
          <w:lang w:val="en-US"/>
        </w:rPr>
        <w:t xml:space="preserve"> with Sintashta or even </w:t>
      </w:r>
      <w:r w:rsidR="00140A43">
        <w:rPr>
          <w:rFonts w:ascii="Times New Roman" w:hAnsi="Times New Roman" w:cs="Times New Roman"/>
          <w:sz w:val="20"/>
          <w:szCs w:val="20"/>
          <w:lang w:val="en-US"/>
        </w:rPr>
        <w:t>suggest</w:t>
      </w:r>
      <w:r w:rsidR="00AC18B6" w:rsidRPr="00AC18B6">
        <w:rPr>
          <w:rFonts w:ascii="Times New Roman" w:hAnsi="Times New Roman" w:cs="Times New Roman"/>
          <w:sz w:val="20"/>
          <w:szCs w:val="20"/>
          <w:lang w:val="en-US"/>
        </w:rPr>
        <w:t xml:space="preserve"> the </w:t>
      </w:r>
      <w:r w:rsidR="00140A43" w:rsidRPr="00AC18B6">
        <w:rPr>
          <w:rFonts w:ascii="Times New Roman" w:hAnsi="Times New Roman" w:cs="Times New Roman"/>
          <w:sz w:val="20"/>
          <w:szCs w:val="20"/>
          <w:lang w:val="en-US"/>
        </w:rPr>
        <w:t xml:space="preserve">Sintashta </w:t>
      </w:r>
      <w:r w:rsidR="00AC18B6" w:rsidRPr="00AC18B6">
        <w:rPr>
          <w:rFonts w:ascii="Times New Roman" w:hAnsi="Times New Roman" w:cs="Times New Roman"/>
          <w:sz w:val="20"/>
          <w:szCs w:val="20"/>
          <w:lang w:val="en-US"/>
        </w:rPr>
        <w:t>formation on their basis; a chronological horizon is assumed, represented in the Volga region by these monuments, formed on the basis of the Poltavk</w:t>
      </w:r>
      <w:r w:rsidR="00140A43">
        <w:rPr>
          <w:rFonts w:ascii="Times New Roman" w:hAnsi="Times New Roman" w:cs="Times New Roman"/>
          <w:sz w:val="20"/>
          <w:szCs w:val="20"/>
          <w:lang w:val="en-US"/>
        </w:rPr>
        <w:t>a</w:t>
      </w:r>
      <w:r w:rsidR="00AC18B6" w:rsidRPr="00AC18B6">
        <w:rPr>
          <w:rFonts w:ascii="Times New Roman" w:hAnsi="Times New Roman" w:cs="Times New Roman"/>
          <w:sz w:val="20"/>
          <w:szCs w:val="20"/>
          <w:lang w:val="en-US"/>
        </w:rPr>
        <w:t xml:space="preserve"> and Abashev</w:t>
      </w:r>
      <w:r w:rsidR="00140A43">
        <w:rPr>
          <w:rFonts w:ascii="Times New Roman" w:hAnsi="Times New Roman" w:cs="Times New Roman"/>
          <w:sz w:val="20"/>
          <w:szCs w:val="20"/>
          <w:lang w:val="en-US"/>
        </w:rPr>
        <w:t>o</w:t>
      </w:r>
      <w:r w:rsidR="00AC18B6" w:rsidRPr="00AC18B6">
        <w:rPr>
          <w:rFonts w:ascii="Times New Roman" w:hAnsi="Times New Roman" w:cs="Times New Roman"/>
          <w:sz w:val="20"/>
          <w:szCs w:val="20"/>
          <w:lang w:val="en-US"/>
        </w:rPr>
        <w:t xml:space="preserve"> cultures of the Volga region</w:t>
      </w:r>
      <w:r w:rsidR="00140A43" w:rsidRPr="00140A43">
        <w:rPr>
          <w:rStyle w:val="aa"/>
          <w:rFonts w:ascii="Times New Roman" w:hAnsi="Times New Roman" w:cs="Times New Roman"/>
          <w:sz w:val="20"/>
          <w:szCs w:val="20"/>
        </w:rPr>
        <w:footnoteReference w:id="44"/>
      </w:r>
      <w:r w:rsidR="00AC18B6" w:rsidRPr="00AC18B6">
        <w:rPr>
          <w:rFonts w:ascii="Times New Roman" w:hAnsi="Times New Roman" w:cs="Times New Roman"/>
          <w:sz w:val="20"/>
          <w:szCs w:val="20"/>
          <w:lang w:val="en-US"/>
        </w:rPr>
        <w:t xml:space="preserve">. Other authors are inclined to associate the appearance of these sites in the Volga region with the </w:t>
      </w:r>
      <w:r w:rsidR="00140A43" w:rsidRPr="00AC18B6">
        <w:rPr>
          <w:rFonts w:ascii="Times New Roman" w:hAnsi="Times New Roman" w:cs="Times New Roman"/>
          <w:sz w:val="20"/>
          <w:szCs w:val="20"/>
          <w:lang w:val="en-US"/>
        </w:rPr>
        <w:t xml:space="preserve">Sintashta </w:t>
      </w:r>
      <w:r w:rsidR="00AC18B6" w:rsidRPr="00AC18B6">
        <w:rPr>
          <w:rFonts w:ascii="Times New Roman" w:hAnsi="Times New Roman" w:cs="Times New Roman"/>
          <w:sz w:val="20"/>
          <w:szCs w:val="20"/>
          <w:lang w:val="en-US"/>
        </w:rPr>
        <w:t>migration from the Trans</w:t>
      </w:r>
      <w:r w:rsidR="00140A43">
        <w:rPr>
          <w:rFonts w:ascii="Times New Roman" w:hAnsi="Times New Roman" w:cs="Times New Roman"/>
          <w:sz w:val="20"/>
          <w:szCs w:val="20"/>
          <w:lang w:val="en-US"/>
        </w:rPr>
        <w:t>u</w:t>
      </w:r>
      <w:r w:rsidR="00AC18B6" w:rsidRPr="00AC18B6">
        <w:rPr>
          <w:rFonts w:ascii="Times New Roman" w:hAnsi="Times New Roman" w:cs="Times New Roman"/>
          <w:sz w:val="20"/>
          <w:szCs w:val="20"/>
          <w:lang w:val="en-US"/>
        </w:rPr>
        <w:t>rals</w:t>
      </w:r>
      <w:r w:rsidR="00140A43" w:rsidRPr="00140A43">
        <w:rPr>
          <w:rStyle w:val="aa"/>
          <w:rFonts w:ascii="Times New Roman" w:hAnsi="Times New Roman" w:cs="Times New Roman"/>
          <w:sz w:val="20"/>
          <w:szCs w:val="20"/>
        </w:rPr>
        <w:footnoteReference w:id="45"/>
      </w:r>
      <w:r w:rsidR="00AC18B6" w:rsidRPr="00AC18B6">
        <w:rPr>
          <w:rFonts w:ascii="Times New Roman" w:hAnsi="Times New Roman" w:cs="Times New Roman"/>
          <w:sz w:val="20"/>
          <w:szCs w:val="20"/>
          <w:lang w:val="en-US"/>
        </w:rPr>
        <w:t xml:space="preserve">. Unfortunately, these are practically identical monuments in the cultural sense; therefore, it is impossible to determine their </w:t>
      </w:r>
      <w:r w:rsidR="00140A43">
        <w:rPr>
          <w:rFonts w:ascii="Times New Roman" w:hAnsi="Times New Roman" w:cs="Times New Roman"/>
          <w:sz w:val="20"/>
          <w:szCs w:val="20"/>
          <w:lang w:val="en-US"/>
        </w:rPr>
        <w:t>relationship</w:t>
      </w:r>
      <w:r w:rsidR="00AC18B6" w:rsidRPr="00AC18B6">
        <w:rPr>
          <w:rFonts w:ascii="Times New Roman" w:hAnsi="Times New Roman" w:cs="Times New Roman"/>
          <w:sz w:val="20"/>
          <w:szCs w:val="20"/>
          <w:lang w:val="en-US"/>
        </w:rPr>
        <w:t xml:space="preserve"> by the occurrence of Sintashta materials in the Potapov</w:t>
      </w:r>
      <w:r w:rsidR="00140A43">
        <w:rPr>
          <w:rFonts w:ascii="Times New Roman" w:hAnsi="Times New Roman" w:cs="Times New Roman"/>
          <w:sz w:val="20"/>
          <w:szCs w:val="20"/>
          <w:lang w:val="en-US"/>
        </w:rPr>
        <w:t>ka</w:t>
      </w:r>
      <w:r w:rsidR="00AC18B6" w:rsidRPr="00AC18B6">
        <w:rPr>
          <w:rFonts w:ascii="Times New Roman" w:hAnsi="Times New Roman" w:cs="Times New Roman"/>
          <w:sz w:val="20"/>
          <w:szCs w:val="20"/>
          <w:lang w:val="en-US"/>
        </w:rPr>
        <w:t xml:space="preserve"> complexes and </w:t>
      </w:r>
      <w:r w:rsidR="00AC18B6" w:rsidRPr="00140A43">
        <w:rPr>
          <w:rFonts w:ascii="Times New Roman" w:hAnsi="Times New Roman" w:cs="Times New Roman"/>
          <w:i/>
          <w:sz w:val="20"/>
          <w:szCs w:val="20"/>
          <w:lang w:val="en-US"/>
        </w:rPr>
        <w:t>vice versa</w:t>
      </w:r>
      <w:r w:rsidR="00AC18B6" w:rsidRPr="00AC18B6">
        <w:rPr>
          <w:rFonts w:ascii="Times New Roman" w:hAnsi="Times New Roman" w:cs="Times New Roman"/>
          <w:sz w:val="20"/>
          <w:szCs w:val="20"/>
          <w:lang w:val="en-US"/>
        </w:rPr>
        <w:t xml:space="preserve">. Stratigraphic </w:t>
      </w:r>
      <w:r w:rsidR="00140A43">
        <w:rPr>
          <w:rFonts w:ascii="Times New Roman" w:hAnsi="Times New Roman" w:cs="Times New Roman"/>
          <w:sz w:val="20"/>
          <w:szCs w:val="20"/>
          <w:lang w:val="en-US"/>
        </w:rPr>
        <w:t>correlations</w:t>
      </w:r>
      <w:r w:rsidR="00AC18B6" w:rsidRPr="00AC18B6">
        <w:rPr>
          <w:rFonts w:ascii="Times New Roman" w:hAnsi="Times New Roman" w:cs="Times New Roman"/>
          <w:sz w:val="20"/>
          <w:szCs w:val="20"/>
          <w:lang w:val="en-US"/>
        </w:rPr>
        <w:t xml:space="preserve"> are also excluded. In my opinion, even raising the question </w:t>
      </w:r>
      <w:r w:rsidR="00D778FD">
        <w:rPr>
          <w:rFonts w:ascii="Times New Roman" w:hAnsi="Times New Roman" w:cs="Times New Roman"/>
          <w:sz w:val="20"/>
          <w:szCs w:val="20"/>
          <w:lang w:val="en-US"/>
        </w:rPr>
        <w:t>about</w:t>
      </w:r>
      <w:r w:rsidR="00AC18B6" w:rsidRPr="00AC18B6">
        <w:rPr>
          <w:rFonts w:ascii="Times New Roman" w:hAnsi="Times New Roman" w:cs="Times New Roman"/>
          <w:sz w:val="20"/>
          <w:szCs w:val="20"/>
          <w:lang w:val="en-US"/>
        </w:rPr>
        <w:t xml:space="preserve"> the Potapov</w:t>
      </w:r>
      <w:r w:rsidR="00140A43">
        <w:rPr>
          <w:rFonts w:ascii="Times New Roman" w:hAnsi="Times New Roman" w:cs="Times New Roman"/>
          <w:sz w:val="20"/>
          <w:szCs w:val="20"/>
          <w:lang w:val="en-US"/>
        </w:rPr>
        <w:t>ka</w:t>
      </w:r>
      <w:r w:rsidR="00AC18B6" w:rsidRPr="00AC18B6">
        <w:rPr>
          <w:rFonts w:ascii="Times New Roman" w:hAnsi="Times New Roman" w:cs="Times New Roman"/>
          <w:sz w:val="20"/>
          <w:szCs w:val="20"/>
          <w:lang w:val="en-US"/>
        </w:rPr>
        <w:t xml:space="preserve"> type (not to mention culture) was premature.</w:t>
      </w:r>
    </w:p>
    <w:p w:rsidR="00B420FD" w:rsidRPr="00B420FD" w:rsidRDefault="00B420FD" w:rsidP="001A0F5E">
      <w:pPr>
        <w:spacing w:after="0" w:line="240" w:lineRule="auto"/>
        <w:ind w:firstLine="709"/>
        <w:jc w:val="both"/>
        <w:rPr>
          <w:rStyle w:val="a3"/>
          <w:rFonts w:ascii="Times New Roman" w:hAnsi="Times New Roman" w:cs="Times New Roman"/>
          <w:i w:val="0"/>
          <w:color w:val="333333"/>
          <w:sz w:val="20"/>
          <w:szCs w:val="20"/>
          <w:shd w:val="clear" w:color="auto" w:fill="FFFFFF"/>
          <w:lang w:val="en-US"/>
        </w:rPr>
      </w:pPr>
      <w:r w:rsidRPr="00B420FD">
        <w:rPr>
          <w:rStyle w:val="a3"/>
          <w:rFonts w:ascii="Times New Roman" w:hAnsi="Times New Roman" w:cs="Times New Roman"/>
          <w:i w:val="0"/>
          <w:color w:val="333333"/>
          <w:sz w:val="20"/>
          <w:szCs w:val="20"/>
          <w:shd w:val="clear" w:color="auto" w:fill="FFFFFF"/>
          <w:lang w:val="en-US"/>
        </w:rPr>
        <w:t>It is postulated that the Potapov</w:t>
      </w:r>
      <w:r>
        <w:rPr>
          <w:rStyle w:val="a3"/>
          <w:rFonts w:ascii="Times New Roman" w:hAnsi="Times New Roman" w:cs="Times New Roman"/>
          <w:i w:val="0"/>
          <w:color w:val="333333"/>
          <w:sz w:val="20"/>
          <w:szCs w:val="20"/>
          <w:shd w:val="clear" w:color="auto" w:fill="FFFFFF"/>
          <w:lang w:val="en-US"/>
        </w:rPr>
        <w:t>ka</w:t>
      </w:r>
      <w:r w:rsidRPr="00B420FD">
        <w:rPr>
          <w:rStyle w:val="a3"/>
          <w:rFonts w:ascii="Times New Roman" w:hAnsi="Times New Roman" w:cs="Times New Roman"/>
          <w:i w:val="0"/>
          <w:color w:val="333333"/>
          <w:sz w:val="20"/>
          <w:szCs w:val="20"/>
          <w:shd w:val="clear" w:color="auto" w:fill="FFFFFF"/>
          <w:lang w:val="en-US"/>
        </w:rPr>
        <w:t xml:space="preserve"> materials are represented by 100 burials in 12 burial mounds of the Potapovka, Utevka VI, Lopatino II and Grachevka II </w:t>
      </w:r>
      <w:r>
        <w:rPr>
          <w:rStyle w:val="a3"/>
          <w:rFonts w:ascii="Times New Roman" w:hAnsi="Times New Roman" w:cs="Times New Roman"/>
          <w:i w:val="0"/>
          <w:color w:val="333333"/>
          <w:sz w:val="20"/>
          <w:szCs w:val="20"/>
          <w:shd w:val="clear" w:color="auto" w:fill="FFFFFF"/>
          <w:lang w:val="en-US"/>
        </w:rPr>
        <w:t>cemeteries</w:t>
      </w:r>
      <w:r w:rsidRPr="00B420FD">
        <w:rPr>
          <w:rStyle w:val="a3"/>
          <w:rFonts w:ascii="Times New Roman" w:hAnsi="Times New Roman" w:cs="Times New Roman"/>
          <w:i w:val="0"/>
          <w:color w:val="333333"/>
          <w:sz w:val="20"/>
          <w:szCs w:val="20"/>
          <w:shd w:val="clear" w:color="auto" w:fill="FFFFFF"/>
          <w:lang w:val="en-US"/>
        </w:rPr>
        <w:t xml:space="preserve"> and one settlement of Barinovka I</w:t>
      </w:r>
      <w:r w:rsidRPr="00E72BCF">
        <w:rPr>
          <w:rStyle w:val="aa"/>
          <w:rFonts w:ascii="Times New Roman" w:hAnsi="Times New Roman" w:cs="Times New Roman"/>
          <w:sz w:val="20"/>
          <w:szCs w:val="20"/>
          <w:shd w:val="clear" w:color="auto" w:fill="FFFFFF"/>
          <w:lang w:val="en-US"/>
        </w:rPr>
        <w:footnoteReference w:id="46"/>
      </w:r>
      <w:r w:rsidRPr="00B420FD">
        <w:rPr>
          <w:rStyle w:val="a3"/>
          <w:rFonts w:ascii="Times New Roman" w:hAnsi="Times New Roman" w:cs="Times New Roman"/>
          <w:i w:val="0"/>
          <w:color w:val="333333"/>
          <w:sz w:val="20"/>
          <w:szCs w:val="20"/>
          <w:shd w:val="clear" w:color="auto" w:fill="FFFFFF"/>
          <w:lang w:val="en-US"/>
        </w:rPr>
        <w:t xml:space="preserve">. However, in reality, only the first two </w:t>
      </w:r>
      <w:r>
        <w:rPr>
          <w:rStyle w:val="a3"/>
          <w:rFonts w:ascii="Times New Roman" w:hAnsi="Times New Roman" w:cs="Times New Roman"/>
          <w:i w:val="0"/>
          <w:color w:val="333333"/>
          <w:sz w:val="20"/>
          <w:szCs w:val="20"/>
          <w:shd w:val="clear" w:color="auto" w:fill="FFFFFF"/>
          <w:lang w:val="en-US"/>
        </w:rPr>
        <w:t>cemeteries</w:t>
      </w:r>
      <w:r w:rsidRPr="00B420FD">
        <w:rPr>
          <w:rStyle w:val="a3"/>
          <w:rFonts w:ascii="Times New Roman" w:hAnsi="Times New Roman" w:cs="Times New Roman"/>
          <w:i w:val="0"/>
          <w:color w:val="333333"/>
          <w:sz w:val="20"/>
          <w:szCs w:val="20"/>
          <w:shd w:val="clear" w:color="auto" w:fill="FFFFFF"/>
          <w:lang w:val="en-US"/>
        </w:rPr>
        <w:t xml:space="preserve"> can be included in this list, the amount of this material is very small, it </w:t>
      </w:r>
      <w:r>
        <w:rPr>
          <w:rStyle w:val="a3"/>
          <w:rFonts w:ascii="Times New Roman" w:hAnsi="Times New Roman" w:cs="Times New Roman"/>
          <w:i w:val="0"/>
          <w:color w:val="333333"/>
          <w:sz w:val="20"/>
          <w:szCs w:val="20"/>
          <w:shd w:val="clear" w:color="auto" w:fill="FFFFFF"/>
          <w:lang w:val="en-US"/>
        </w:rPr>
        <w:t xml:space="preserve">can be </w:t>
      </w:r>
      <w:r w:rsidRPr="00B420FD">
        <w:rPr>
          <w:rStyle w:val="a3"/>
          <w:rFonts w:ascii="Times New Roman" w:hAnsi="Times New Roman" w:cs="Times New Roman"/>
          <w:i w:val="0"/>
          <w:color w:val="333333"/>
          <w:sz w:val="20"/>
          <w:szCs w:val="20"/>
          <w:shd w:val="clear" w:color="auto" w:fill="FFFFFF"/>
          <w:lang w:val="en-US"/>
        </w:rPr>
        <w:t>date</w:t>
      </w:r>
      <w:r>
        <w:rPr>
          <w:rStyle w:val="a3"/>
          <w:rFonts w:ascii="Times New Roman" w:hAnsi="Times New Roman" w:cs="Times New Roman"/>
          <w:i w:val="0"/>
          <w:color w:val="333333"/>
          <w:sz w:val="20"/>
          <w:szCs w:val="20"/>
          <w:shd w:val="clear" w:color="auto" w:fill="FFFFFF"/>
          <w:lang w:val="en-US"/>
        </w:rPr>
        <w:t>d</w:t>
      </w:r>
      <w:r w:rsidRPr="00B420FD">
        <w:rPr>
          <w:rStyle w:val="a3"/>
          <w:rFonts w:ascii="Times New Roman" w:hAnsi="Times New Roman" w:cs="Times New Roman"/>
          <w:i w:val="0"/>
          <w:color w:val="333333"/>
          <w:sz w:val="20"/>
          <w:szCs w:val="20"/>
          <w:shd w:val="clear" w:color="auto" w:fill="FFFFFF"/>
          <w:lang w:val="en-US"/>
        </w:rPr>
        <w:t xml:space="preserve"> from the final Sintashta phase, and reflec</w:t>
      </w:r>
      <w:r>
        <w:rPr>
          <w:rStyle w:val="a3"/>
          <w:rFonts w:ascii="Times New Roman" w:hAnsi="Times New Roman" w:cs="Times New Roman"/>
          <w:i w:val="0"/>
          <w:color w:val="333333"/>
          <w:sz w:val="20"/>
          <w:szCs w:val="20"/>
          <w:shd w:val="clear" w:color="auto" w:fill="FFFFFF"/>
          <w:lang w:val="en-US"/>
        </w:rPr>
        <w:t>ts the penetration of the Transu</w:t>
      </w:r>
      <w:r w:rsidRPr="00B420FD">
        <w:rPr>
          <w:rStyle w:val="a3"/>
          <w:rFonts w:ascii="Times New Roman" w:hAnsi="Times New Roman" w:cs="Times New Roman"/>
          <w:i w:val="0"/>
          <w:color w:val="333333"/>
          <w:sz w:val="20"/>
          <w:szCs w:val="20"/>
          <w:shd w:val="clear" w:color="auto" w:fill="FFFFFF"/>
          <w:lang w:val="en-US"/>
        </w:rPr>
        <w:t xml:space="preserve">ral Sintashta </w:t>
      </w:r>
      <w:r w:rsidR="004645BB">
        <w:rPr>
          <w:rStyle w:val="a3"/>
          <w:rFonts w:ascii="Times New Roman" w:hAnsi="Times New Roman" w:cs="Times New Roman"/>
          <w:i w:val="0"/>
          <w:color w:val="333333"/>
          <w:sz w:val="20"/>
          <w:szCs w:val="20"/>
          <w:shd w:val="clear" w:color="auto" w:fill="FFFFFF"/>
          <w:lang w:val="en-US"/>
        </w:rPr>
        <w:t>people</w:t>
      </w:r>
      <w:r w:rsidRPr="00B420FD">
        <w:rPr>
          <w:rStyle w:val="a3"/>
          <w:rFonts w:ascii="Times New Roman" w:hAnsi="Times New Roman" w:cs="Times New Roman"/>
          <w:i w:val="0"/>
          <w:color w:val="333333"/>
          <w:sz w:val="20"/>
          <w:szCs w:val="20"/>
          <w:shd w:val="clear" w:color="auto" w:fill="FFFFFF"/>
          <w:lang w:val="en-US"/>
        </w:rPr>
        <w:t xml:space="preserve"> into the Volga region. The Lopatino and Grachevka </w:t>
      </w:r>
      <w:r>
        <w:rPr>
          <w:rStyle w:val="a3"/>
          <w:rFonts w:ascii="Times New Roman" w:hAnsi="Times New Roman" w:cs="Times New Roman"/>
          <w:i w:val="0"/>
          <w:color w:val="333333"/>
          <w:sz w:val="20"/>
          <w:szCs w:val="20"/>
          <w:shd w:val="clear" w:color="auto" w:fill="FFFFFF"/>
          <w:lang w:val="en-US"/>
        </w:rPr>
        <w:t>cemeteries belong to the</w:t>
      </w:r>
      <w:r w:rsidRPr="00B420FD">
        <w:rPr>
          <w:rStyle w:val="a3"/>
          <w:rFonts w:ascii="Times New Roman" w:hAnsi="Times New Roman" w:cs="Times New Roman"/>
          <w:i w:val="0"/>
          <w:color w:val="333333"/>
          <w:sz w:val="20"/>
          <w:szCs w:val="20"/>
          <w:shd w:val="clear" w:color="auto" w:fill="FFFFFF"/>
          <w:lang w:val="en-US"/>
        </w:rPr>
        <w:t xml:space="preserve"> early </w:t>
      </w:r>
      <w:r>
        <w:rPr>
          <w:rStyle w:val="a3"/>
          <w:rFonts w:ascii="Times New Roman" w:hAnsi="Times New Roman" w:cs="Times New Roman"/>
          <w:i w:val="0"/>
          <w:color w:val="333333"/>
          <w:sz w:val="20"/>
          <w:szCs w:val="20"/>
          <w:shd w:val="clear" w:color="auto" w:fill="FFFFFF"/>
          <w:lang w:val="en-US"/>
        </w:rPr>
        <w:t>Srubnaja culture</w:t>
      </w:r>
      <w:r w:rsidRPr="00B420FD">
        <w:rPr>
          <w:rStyle w:val="a3"/>
          <w:rFonts w:ascii="Times New Roman" w:hAnsi="Times New Roman" w:cs="Times New Roman"/>
          <w:i w:val="0"/>
          <w:color w:val="333333"/>
          <w:sz w:val="20"/>
          <w:szCs w:val="20"/>
          <w:shd w:val="clear" w:color="auto" w:fill="FFFFFF"/>
          <w:lang w:val="en-US"/>
        </w:rPr>
        <w:t>, and in the Utev</w:t>
      </w:r>
      <w:r>
        <w:rPr>
          <w:rStyle w:val="a3"/>
          <w:rFonts w:ascii="Times New Roman" w:hAnsi="Times New Roman" w:cs="Times New Roman"/>
          <w:i w:val="0"/>
          <w:color w:val="333333"/>
          <w:sz w:val="20"/>
          <w:szCs w:val="20"/>
          <w:shd w:val="clear" w:color="auto" w:fill="FFFFFF"/>
          <w:lang w:val="en-US"/>
        </w:rPr>
        <w:t>ka</w:t>
      </w:r>
      <w:r w:rsidRPr="00B420FD">
        <w:rPr>
          <w:rStyle w:val="a3"/>
          <w:rFonts w:ascii="Times New Roman" w:hAnsi="Times New Roman" w:cs="Times New Roman"/>
          <w:i w:val="0"/>
          <w:color w:val="333333"/>
          <w:sz w:val="20"/>
          <w:szCs w:val="20"/>
          <w:shd w:val="clear" w:color="auto" w:fill="FFFFFF"/>
          <w:lang w:val="en-US"/>
        </w:rPr>
        <w:t xml:space="preserve"> and Potapov</w:t>
      </w:r>
      <w:r>
        <w:rPr>
          <w:rStyle w:val="a3"/>
          <w:rFonts w:ascii="Times New Roman" w:hAnsi="Times New Roman" w:cs="Times New Roman"/>
          <w:i w:val="0"/>
          <w:color w:val="333333"/>
          <w:sz w:val="20"/>
          <w:szCs w:val="20"/>
          <w:shd w:val="clear" w:color="auto" w:fill="FFFFFF"/>
          <w:lang w:val="en-US"/>
        </w:rPr>
        <w:t>ka</w:t>
      </w:r>
      <w:r w:rsidRPr="00B420FD">
        <w:rPr>
          <w:rStyle w:val="a3"/>
          <w:rFonts w:ascii="Times New Roman" w:hAnsi="Times New Roman" w:cs="Times New Roman"/>
          <w:i w:val="0"/>
          <w:color w:val="333333"/>
          <w:sz w:val="20"/>
          <w:szCs w:val="20"/>
          <w:shd w:val="clear" w:color="auto" w:fill="FFFFFF"/>
          <w:lang w:val="en-US"/>
        </w:rPr>
        <w:t xml:space="preserve"> </w:t>
      </w:r>
      <w:r>
        <w:rPr>
          <w:rStyle w:val="a3"/>
          <w:rFonts w:ascii="Times New Roman" w:hAnsi="Times New Roman" w:cs="Times New Roman"/>
          <w:i w:val="0"/>
          <w:color w:val="333333"/>
          <w:sz w:val="20"/>
          <w:szCs w:val="20"/>
          <w:shd w:val="clear" w:color="auto" w:fill="FFFFFF"/>
          <w:lang w:val="en-US"/>
        </w:rPr>
        <w:t>cemeteries</w:t>
      </w:r>
      <w:r w:rsidRPr="00B420FD">
        <w:rPr>
          <w:rStyle w:val="a3"/>
          <w:rFonts w:ascii="Times New Roman" w:hAnsi="Times New Roman" w:cs="Times New Roman"/>
          <w:i w:val="0"/>
          <w:color w:val="333333"/>
          <w:sz w:val="20"/>
          <w:szCs w:val="20"/>
          <w:shd w:val="clear" w:color="auto" w:fill="FFFFFF"/>
          <w:lang w:val="en-US"/>
        </w:rPr>
        <w:t xml:space="preserve"> there are </w:t>
      </w:r>
      <w:r>
        <w:rPr>
          <w:rStyle w:val="a3"/>
          <w:rFonts w:ascii="Times New Roman" w:hAnsi="Times New Roman" w:cs="Times New Roman"/>
          <w:i w:val="0"/>
          <w:color w:val="333333"/>
          <w:sz w:val="20"/>
          <w:szCs w:val="20"/>
          <w:shd w:val="clear" w:color="auto" w:fill="FFFFFF"/>
          <w:lang w:val="en-US"/>
        </w:rPr>
        <w:t>many</w:t>
      </w:r>
      <w:r w:rsidRPr="00B420FD">
        <w:rPr>
          <w:rStyle w:val="a3"/>
          <w:rFonts w:ascii="Times New Roman" w:hAnsi="Times New Roman" w:cs="Times New Roman"/>
          <w:i w:val="0"/>
          <w:color w:val="333333"/>
          <w:sz w:val="20"/>
          <w:szCs w:val="20"/>
          <w:shd w:val="clear" w:color="auto" w:fill="FFFFFF"/>
          <w:lang w:val="en-US"/>
        </w:rPr>
        <w:t xml:space="preserve"> earlier burials of the Yamn</w:t>
      </w:r>
      <w:r>
        <w:rPr>
          <w:rStyle w:val="a3"/>
          <w:rFonts w:ascii="Times New Roman" w:hAnsi="Times New Roman" w:cs="Times New Roman"/>
          <w:i w:val="0"/>
          <w:color w:val="333333"/>
          <w:sz w:val="20"/>
          <w:szCs w:val="20"/>
          <w:shd w:val="clear" w:color="auto" w:fill="FFFFFF"/>
          <w:lang w:val="en-US"/>
        </w:rPr>
        <w:t>aya</w:t>
      </w:r>
      <w:r w:rsidRPr="00B420FD">
        <w:rPr>
          <w:rStyle w:val="a3"/>
          <w:rFonts w:ascii="Times New Roman" w:hAnsi="Times New Roman" w:cs="Times New Roman"/>
          <w:i w:val="0"/>
          <w:color w:val="333333"/>
          <w:sz w:val="20"/>
          <w:szCs w:val="20"/>
          <w:shd w:val="clear" w:color="auto" w:fill="FFFFFF"/>
          <w:lang w:val="en-US"/>
        </w:rPr>
        <w:t xml:space="preserve">-Poltavka </w:t>
      </w:r>
      <w:r>
        <w:rPr>
          <w:rStyle w:val="a3"/>
          <w:rFonts w:ascii="Times New Roman" w:hAnsi="Times New Roman" w:cs="Times New Roman"/>
          <w:i w:val="0"/>
          <w:color w:val="333333"/>
          <w:sz w:val="20"/>
          <w:szCs w:val="20"/>
          <w:shd w:val="clear" w:color="auto" w:fill="FFFFFF"/>
          <w:lang w:val="en-US"/>
        </w:rPr>
        <w:t>period</w:t>
      </w:r>
      <w:r w:rsidRPr="00B420FD">
        <w:rPr>
          <w:rStyle w:val="a3"/>
          <w:rFonts w:ascii="Times New Roman" w:hAnsi="Times New Roman" w:cs="Times New Roman"/>
          <w:i w:val="0"/>
          <w:color w:val="333333"/>
          <w:sz w:val="20"/>
          <w:szCs w:val="20"/>
          <w:shd w:val="clear" w:color="auto" w:fill="FFFFFF"/>
          <w:lang w:val="en-US"/>
        </w:rPr>
        <w:t>. The real number of Potapov</w:t>
      </w:r>
      <w:r>
        <w:rPr>
          <w:rStyle w:val="a3"/>
          <w:rFonts w:ascii="Times New Roman" w:hAnsi="Times New Roman" w:cs="Times New Roman"/>
          <w:i w:val="0"/>
          <w:color w:val="333333"/>
          <w:sz w:val="20"/>
          <w:szCs w:val="20"/>
          <w:shd w:val="clear" w:color="auto" w:fill="FFFFFF"/>
          <w:lang w:val="en-US"/>
        </w:rPr>
        <w:t>ka</w:t>
      </w:r>
      <w:r w:rsidRPr="00B420FD">
        <w:rPr>
          <w:rStyle w:val="a3"/>
          <w:rFonts w:ascii="Times New Roman" w:hAnsi="Times New Roman" w:cs="Times New Roman"/>
          <w:i w:val="0"/>
          <w:color w:val="333333"/>
          <w:sz w:val="20"/>
          <w:szCs w:val="20"/>
          <w:shd w:val="clear" w:color="auto" w:fill="FFFFFF"/>
          <w:lang w:val="en-US"/>
        </w:rPr>
        <w:t xml:space="preserve"> burials is 40 in two </w:t>
      </w:r>
      <w:r>
        <w:rPr>
          <w:rStyle w:val="a3"/>
          <w:rFonts w:ascii="Times New Roman" w:hAnsi="Times New Roman" w:cs="Times New Roman"/>
          <w:i w:val="0"/>
          <w:color w:val="333333"/>
          <w:sz w:val="20"/>
          <w:szCs w:val="20"/>
          <w:shd w:val="clear" w:color="auto" w:fill="FFFFFF"/>
          <w:lang w:val="en-US"/>
        </w:rPr>
        <w:t>cemeteries</w:t>
      </w:r>
      <w:r w:rsidRPr="00B420FD">
        <w:rPr>
          <w:rStyle w:val="a3"/>
          <w:rFonts w:ascii="Times New Roman" w:hAnsi="Times New Roman" w:cs="Times New Roman"/>
          <w:i w:val="0"/>
          <w:color w:val="333333"/>
          <w:sz w:val="20"/>
          <w:szCs w:val="20"/>
          <w:shd w:val="clear" w:color="auto" w:fill="FFFFFF"/>
          <w:lang w:val="en-US"/>
        </w:rPr>
        <w:t xml:space="preserve">, as well as several ceramic fragments </w:t>
      </w:r>
      <w:r>
        <w:rPr>
          <w:rStyle w:val="a3"/>
          <w:rFonts w:ascii="Times New Roman" w:hAnsi="Times New Roman" w:cs="Times New Roman"/>
          <w:i w:val="0"/>
          <w:color w:val="333333"/>
          <w:sz w:val="20"/>
          <w:szCs w:val="20"/>
          <w:shd w:val="clear" w:color="auto" w:fill="FFFFFF"/>
          <w:lang w:val="en-US"/>
        </w:rPr>
        <w:t xml:space="preserve">in </w:t>
      </w:r>
      <w:r w:rsidRPr="00B420FD">
        <w:rPr>
          <w:rStyle w:val="a3"/>
          <w:rFonts w:ascii="Times New Roman" w:hAnsi="Times New Roman" w:cs="Times New Roman"/>
          <w:i w:val="0"/>
          <w:color w:val="333333"/>
          <w:sz w:val="20"/>
          <w:szCs w:val="20"/>
          <w:shd w:val="clear" w:color="auto" w:fill="FFFFFF"/>
          <w:lang w:val="en-US"/>
        </w:rPr>
        <w:t>the settlement of the Abashev</w:t>
      </w:r>
      <w:r>
        <w:rPr>
          <w:rStyle w:val="a3"/>
          <w:rFonts w:ascii="Times New Roman" w:hAnsi="Times New Roman" w:cs="Times New Roman"/>
          <w:i w:val="0"/>
          <w:color w:val="333333"/>
          <w:sz w:val="20"/>
          <w:szCs w:val="20"/>
          <w:shd w:val="clear" w:color="auto" w:fill="FFFFFF"/>
          <w:lang w:val="en-US"/>
        </w:rPr>
        <w:t>o</w:t>
      </w:r>
      <w:r w:rsidRPr="00B420FD">
        <w:rPr>
          <w:rStyle w:val="a3"/>
          <w:rFonts w:ascii="Times New Roman" w:hAnsi="Times New Roman" w:cs="Times New Roman"/>
          <w:i w:val="0"/>
          <w:color w:val="333333"/>
          <w:sz w:val="20"/>
          <w:szCs w:val="20"/>
          <w:shd w:val="clear" w:color="auto" w:fill="FFFFFF"/>
          <w:lang w:val="en-US"/>
        </w:rPr>
        <w:t xml:space="preserve"> culture. </w:t>
      </w:r>
      <w:r w:rsidR="00E72BCF" w:rsidRPr="00B420FD">
        <w:rPr>
          <w:rStyle w:val="a3"/>
          <w:rFonts w:ascii="Times New Roman" w:hAnsi="Times New Roman" w:cs="Times New Roman"/>
          <w:i w:val="0"/>
          <w:color w:val="333333"/>
          <w:sz w:val="20"/>
          <w:szCs w:val="20"/>
          <w:shd w:val="clear" w:color="auto" w:fill="FFFFFF"/>
          <w:lang w:val="en-US"/>
        </w:rPr>
        <w:t>The ceramics of the Potapov</w:t>
      </w:r>
      <w:r w:rsidR="00E72BCF">
        <w:rPr>
          <w:rStyle w:val="a3"/>
          <w:rFonts w:ascii="Times New Roman" w:hAnsi="Times New Roman" w:cs="Times New Roman"/>
          <w:i w:val="0"/>
          <w:color w:val="333333"/>
          <w:sz w:val="20"/>
          <w:szCs w:val="20"/>
          <w:shd w:val="clear" w:color="auto" w:fill="FFFFFF"/>
          <w:lang w:val="en-US"/>
        </w:rPr>
        <w:t>ka</w:t>
      </w:r>
      <w:r w:rsidR="00E72BCF" w:rsidRPr="00B420FD">
        <w:rPr>
          <w:rStyle w:val="a3"/>
          <w:rFonts w:ascii="Times New Roman" w:hAnsi="Times New Roman" w:cs="Times New Roman"/>
          <w:i w:val="0"/>
          <w:color w:val="333333"/>
          <w:sz w:val="20"/>
          <w:szCs w:val="20"/>
          <w:shd w:val="clear" w:color="auto" w:fill="FFFFFF"/>
          <w:lang w:val="en-US"/>
        </w:rPr>
        <w:t xml:space="preserve"> </w:t>
      </w:r>
      <w:r w:rsidR="00E72BCF">
        <w:rPr>
          <w:rStyle w:val="a3"/>
          <w:rFonts w:ascii="Times New Roman" w:hAnsi="Times New Roman" w:cs="Times New Roman"/>
          <w:i w:val="0"/>
          <w:color w:val="333333"/>
          <w:sz w:val="20"/>
          <w:szCs w:val="20"/>
          <w:shd w:val="clear" w:color="auto" w:fill="FFFFFF"/>
          <w:lang w:val="en-US"/>
        </w:rPr>
        <w:t>cemetery</w:t>
      </w:r>
      <w:r w:rsidR="00E72BCF" w:rsidRPr="00B420FD">
        <w:rPr>
          <w:rStyle w:val="a3"/>
          <w:rFonts w:ascii="Times New Roman" w:hAnsi="Times New Roman" w:cs="Times New Roman"/>
          <w:i w:val="0"/>
          <w:color w:val="333333"/>
          <w:sz w:val="20"/>
          <w:szCs w:val="20"/>
          <w:shd w:val="clear" w:color="auto" w:fill="FFFFFF"/>
          <w:lang w:val="en-US"/>
        </w:rPr>
        <w:t xml:space="preserve"> contain talc impurities, which is not typical for the Volga region, but typical for the Sintashta culture </w:t>
      </w:r>
      <w:r w:rsidR="00E72BCF">
        <w:rPr>
          <w:rStyle w:val="a3"/>
          <w:rFonts w:ascii="Times New Roman" w:hAnsi="Times New Roman" w:cs="Times New Roman"/>
          <w:i w:val="0"/>
          <w:color w:val="333333"/>
          <w:sz w:val="20"/>
          <w:szCs w:val="20"/>
          <w:shd w:val="clear" w:color="auto" w:fill="FFFFFF"/>
          <w:lang w:val="en-US"/>
        </w:rPr>
        <w:t>in the Transu</w:t>
      </w:r>
      <w:r w:rsidR="00E72BCF" w:rsidRPr="00B420FD">
        <w:rPr>
          <w:rStyle w:val="a3"/>
          <w:rFonts w:ascii="Times New Roman" w:hAnsi="Times New Roman" w:cs="Times New Roman"/>
          <w:i w:val="0"/>
          <w:color w:val="333333"/>
          <w:sz w:val="20"/>
          <w:szCs w:val="20"/>
          <w:shd w:val="clear" w:color="auto" w:fill="FFFFFF"/>
          <w:lang w:val="en-US"/>
        </w:rPr>
        <w:t xml:space="preserve">rals. Even stone tools </w:t>
      </w:r>
      <w:r w:rsidR="00E72BCF">
        <w:rPr>
          <w:rStyle w:val="a3"/>
          <w:rFonts w:ascii="Times New Roman" w:hAnsi="Times New Roman" w:cs="Times New Roman"/>
          <w:i w:val="0"/>
          <w:color w:val="333333"/>
          <w:sz w:val="20"/>
          <w:szCs w:val="20"/>
          <w:shd w:val="clear" w:color="auto" w:fill="FFFFFF"/>
          <w:lang w:val="en-US"/>
        </w:rPr>
        <w:t>we</w:t>
      </w:r>
      <w:r w:rsidR="00E72BCF" w:rsidRPr="00B420FD">
        <w:rPr>
          <w:rStyle w:val="a3"/>
          <w:rFonts w:ascii="Times New Roman" w:hAnsi="Times New Roman" w:cs="Times New Roman"/>
          <w:i w:val="0"/>
          <w:color w:val="333333"/>
          <w:sz w:val="20"/>
          <w:szCs w:val="20"/>
          <w:shd w:val="clear" w:color="auto" w:fill="FFFFFF"/>
          <w:lang w:val="en-US"/>
        </w:rPr>
        <w:t>re made from the</w:t>
      </w:r>
      <w:r w:rsidR="00E72BCF">
        <w:rPr>
          <w:rStyle w:val="a3"/>
          <w:rFonts w:ascii="Times New Roman" w:hAnsi="Times New Roman" w:cs="Times New Roman"/>
          <w:i w:val="0"/>
          <w:color w:val="333333"/>
          <w:sz w:val="20"/>
          <w:szCs w:val="20"/>
          <w:shd w:val="clear" w:color="auto" w:fill="FFFFFF"/>
          <w:lang w:val="en-US"/>
        </w:rPr>
        <w:t xml:space="preserve"> </w:t>
      </w:r>
      <w:r w:rsidR="00E72BCF" w:rsidRPr="00B420FD">
        <w:rPr>
          <w:rStyle w:val="a3"/>
          <w:rFonts w:ascii="Times New Roman" w:hAnsi="Times New Roman" w:cs="Times New Roman"/>
          <w:i w:val="0"/>
          <w:color w:val="333333"/>
          <w:sz w:val="20"/>
          <w:szCs w:val="20"/>
          <w:shd w:val="clear" w:color="auto" w:fill="FFFFFF"/>
          <w:lang w:val="en-US"/>
        </w:rPr>
        <w:t>Ural raw materials. Radiocarbon dates are also very unreliable and few in number</w:t>
      </w:r>
      <w:r w:rsidR="00E72BCF" w:rsidRPr="00E72BCF">
        <w:rPr>
          <w:rStyle w:val="aa"/>
          <w:rFonts w:ascii="Times New Roman" w:hAnsi="Times New Roman" w:cs="Times New Roman"/>
          <w:iCs/>
          <w:color w:val="333333"/>
          <w:sz w:val="20"/>
          <w:szCs w:val="20"/>
          <w:shd w:val="clear" w:color="auto" w:fill="FFFFFF"/>
        </w:rPr>
        <w:footnoteReference w:id="47"/>
      </w:r>
      <w:r w:rsidR="00E72BCF" w:rsidRPr="00B420FD">
        <w:rPr>
          <w:rStyle w:val="a3"/>
          <w:rFonts w:ascii="Times New Roman" w:hAnsi="Times New Roman" w:cs="Times New Roman"/>
          <w:i w:val="0"/>
          <w:color w:val="333333"/>
          <w:sz w:val="20"/>
          <w:szCs w:val="20"/>
          <w:shd w:val="clear" w:color="auto" w:fill="FFFFFF"/>
          <w:lang w:val="en-US"/>
        </w:rPr>
        <w:t xml:space="preserve">. </w:t>
      </w:r>
      <w:r w:rsidRPr="00B420FD">
        <w:rPr>
          <w:rStyle w:val="a3"/>
          <w:rFonts w:ascii="Times New Roman" w:hAnsi="Times New Roman" w:cs="Times New Roman"/>
          <w:i w:val="0"/>
          <w:color w:val="333333"/>
          <w:sz w:val="20"/>
          <w:szCs w:val="20"/>
          <w:shd w:val="clear" w:color="auto" w:fill="FFFFFF"/>
          <w:lang w:val="en-US"/>
        </w:rPr>
        <w:t>Due to the small number of newcomers, their cultural stereotypes had to be quickly blurred in the local environment. Accordingly, these materials reflect a very short period of the penetration of Carpath</w:t>
      </w:r>
      <w:r w:rsidR="00E72BCF">
        <w:rPr>
          <w:rStyle w:val="a3"/>
          <w:rFonts w:ascii="Times New Roman" w:hAnsi="Times New Roman" w:cs="Times New Roman"/>
          <w:i w:val="0"/>
          <w:color w:val="333333"/>
          <w:sz w:val="20"/>
          <w:szCs w:val="20"/>
          <w:shd w:val="clear" w:color="auto" w:fill="FFFFFF"/>
          <w:lang w:val="en-US"/>
        </w:rPr>
        <w:t>o</w:t>
      </w:r>
      <w:r w:rsidRPr="00B420FD">
        <w:rPr>
          <w:rStyle w:val="a3"/>
          <w:rFonts w:ascii="Times New Roman" w:hAnsi="Times New Roman" w:cs="Times New Roman"/>
          <w:i w:val="0"/>
          <w:color w:val="333333"/>
          <w:sz w:val="20"/>
          <w:szCs w:val="20"/>
          <w:shd w:val="clear" w:color="auto" w:fill="FFFFFF"/>
          <w:lang w:val="en-US"/>
        </w:rPr>
        <w:t xml:space="preserve">-Mycenaean ornaments to the east. Since these ornaments are almost never found in the Sintashta culture, we can synchronize these Volga </w:t>
      </w:r>
      <w:r w:rsidR="00E72BCF">
        <w:rPr>
          <w:rStyle w:val="a3"/>
          <w:rFonts w:ascii="Times New Roman" w:hAnsi="Times New Roman" w:cs="Times New Roman"/>
          <w:i w:val="0"/>
          <w:color w:val="333333"/>
          <w:sz w:val="20"/>
          <w:szCs w:val="20"/>
          <w:shd w:val="clear" w:color="auto" w:fill="FFFFFF"/>
          <w:lang w:val="en-US"/>
        </w:rPr>
        <w:t>cemeteries</w:t>
      </w:r>
      <w:r w:rsidRPr="00B420FD">
        <w:rPr>
          <w:rStyle w:val="a3"/>
          <w:rFonts w:ascii="Times New Roman" w:hAnsi="Times New Roman" w:cs="Times New Roman"/>
          <w:i w:val="0"/>
          <w:color w:val="333333"/>
          <w:sz w:val="20"/>
          <w:szCs w:val="20"/>
          <w:shd w:val="clear" w:color="auto" w:fill="FFFFFF"/>
          <w:lang w:val="en-US"/>
        </w:rPr>
        <w:t xml:space="preserve"> with its final stage and with the Don-Volga Abashev</w:t>
      </w:r>
      <w:r w:rsidR="00E72BCF">
        <w:rPr>
          <w:rStyle w:val="a3"/>
          <w:rFonts w:ascii="Times New Roman" w:hAnsi="Times New Roman" w:cs="Times New Roman"/>
          <w:i w:val="0"/>
          <w:color w:val="333333"/>
          <w:sz w:val="20"/>
          <w:szCs w:val="20"/>
          <w:shd w:val="clear" w:color="auto" w:fill="FFFFFF"/>
          <w:lang w:val="en-US"/>
        </w:rPr>
        <w:t>o</w:t>
      </w:r>
      <w:r w:rsidRPr="00B420FD">
        <w:rPr>
          <w:rStyle w:val="a3"/>
          <w:rFonts w:ascii="Times New Roman" w:hAnsi="Times New Roman" w:cs="Times New Roman"/>
          <w:i w:val="0"/>
          <w:color w:val="333333"/>
          <w:sz w:val="20"/>
          <w:szCs w:val="20"/>
          <w:shd w:val="clear" w:color="auto" w:fill="FFFFFF"/>
          <w:lang w:val="en-US"/>
        </w:rPr>
        <w:t xml:space="preserve"> (Pokrovsk-Abashev</w:t>
      </w:r>
      <w:r w:rsidR="00E72BCF">
        <w:rPr>
          <w:rStyle w:val="a3"/>
          <w:rFonts w:ascii="Times New Roman" w:hAnsi="Times New Roman" w:cs="Times New Roman"/>
          <w:i w:val="0"/>
          <w:color w:val="333333"/>
          <w:sz w:val="20"/>
          <w:szCs w:val="20"/>
          <w:shd w:val="clear" w:color="auto" w:fill="FFFFFF"/>
          <w:lang w:val="en-US"/>
        </w:rPr>
        <w:t>o</w:t>
      </w:r>
      <w:r w:rsidRPr="00B420FD">
        <w:rPr>
          <w:rStyle w:val="a3"/>
          <w:rFonts w:ascii="Times New Roman" w:hAnsi="Times New Roman" w:cs="Times New Roman"/>
          <w:i w:val="0"/>
          <w:color w:val="333333"/>
          <w:sz w:val="20"/>
          <w:szCs w:val="20"/>
          <w:shd w:val="clear" w:color="auto" w:fill="FFFFFF"/>
          <w:lang w:val="en-US"/>
        </w:rPr>
        <w:t>) monuments.</w:t>
      </w:r>
    </w:p>
    <w:p w:rsidR="00E72BCF" w:rsidRPr="00E72BCF" w:rsidRDefault="00E72BCF" w:rsidP="00E72BCF">
      <w:pPr>
        <w:spacing w:after="0" w:line="240" w:lineRule="auto"/>
        <w:ind w:firstLine="709"/>
        <w:jc w:val="both"/>
        <w:rPr>
          <w:rFonts w:ascii="Times New Roman" w:hAnsi="Times New Roman" w:cs="Times New Roman"/>
          <w:color w:val="000000"/>
          <w:sz w:val="20"/>
          <w:szCs w:val="20"/>
          <w:lang w:val="en-US"/>
        </w:rPr>
      </w:pPr>
      <w:r w:rsidRPr="00E72BCF">
        <w:rPr>
          <w:rFonts w:ascii="Times New Roman" w:hAnsi="Times New Roman" w:cs="Times New Roman"/>
          <w:color w:val="000000"/>
          <w:sz w:val="20"/>
          <w:szCs w:val="20"/>
          <w:lang w:val="en-US"/>
        </w:rPr>
        <w:t>These Potapovka complexes in the Volga region are synchronous with the late Poltav</w:t>
      </w:r>
      <w:r>
        <w:rPr>
          <w:rFonts w:ascii="Times New Roman" w:hAnsi="Times New Roman" w:cs="Times New Roman"/>
          <w:color w:val="000000"/>
          <w:sz w:val="20"/>
          <w:szCs w:val="20"/>
          <w:lang w:val="en-US"/>
        </w:rPr>
        <w:t>k</w:t>
      </w:r>
      <w:r w:rsidRPr="00E72BCF">
        <w:rPr>
          <w:rFonts w:ascii="Times New Roman" w:hAnsi="Times New Roman" w:cs="Times New Roman"/>
          <w:color w:val="000000"/>
          <w:sz w:val="20"/>
          <w:szCs w:val="20"/>
          <w:lang w:val="en-US"/>
        </w:rPr>
        <w:t>a complexes, while the classical ones precede</w:t>
      </w:r>
      <w:r>
        <w:rPr>
          <w:rFonts w:ascii="Times New Roman" w:hAnsi="Times New Roman" w:cs="Times New Roman"/>
          <w:color w:val="000000"/>
          <w:sz w:val="20"/>
          <w:szCs w:val="20"/>
          <w:lang w:val="en-US"/>
        </w:rPr>
        <w:t>d</w:t>
      </w:r>
      <w:r w:rsidRPr="00E72BCF">
        <w:rPr>
          <w:rFonts w:ascii="Times New Roman" w:hAnsi="Times New Roman" w:cs="Times New Roman"/>
          <w:color w:val="000000"/>
          <w:sz w:val="20"/>
          <w:szCs w:val="20"/>
          <w:lang w:val="en-US"/>
        </w:rPr>
        <w:t xml:space="preserve"> them</w:t>
      </w:r>
      <w:r w:rsidRPr="00E72BCF">
        <w:rPr>
          <w:rStyle w:val="aa"/>
          <w:rFonts w:ascii="Times New Roman" w:hAnsi="Times New Roman" w:cs="Times New Roman"/>
          <w:sz w:val="20"/>
          <w:szCs w:val="20"/>
        </w:rPr>
        <w:footnoteReference w:id="48"/>
      </w:r>
      <w:r w:rsidRPr="00E72BCF">
        <w:rPr>
          <w:rFonts w:ascii="Times New Roman" w:hAnsi="Times New Roman" w:cs="Times New Roman"/>
          <w:color w:val="000000"/>
          <w:sz w:val="20"/>
          <w:szCs w:val="20"/>
          <w:lang w:val="en-US"/>
        </w:rPr>
        <w:t xml:space="preserve">. Thus, we </w:t>
      </w:r>
      <w:r>
        <w:rPr>
          <w:rFonts w:ascii="Times New Roman" w:hAnsi="Times New Roman" w:cs="Times New Roman"/>
          <w:color w:val="000000"/>
          <w:sz w:val="20"/>
          <w:szCs w:val="20"/>
          <w:lang w:val="en-US"/>
        </w:rPr>
        <w:t>may</w:t>
      </w:r>
      <w:r w:rsidRPr="00E72BCF">
        <w:rPr>
          <w:rFonts w:ascii="Times New Roman" w:hAnsi="Times New Roman" w:cs="Times New Roman"/>
          <w:color w:val="000000"/>
          <w:sz w:val="20"/>
          <w:szCs w:val="20"/>
          <w:lang w:val="en-US"/>
        </w:rPr>
        <w:t xml:space="preserve"> partly synchronize the latter with the </w:t>
      </w:r>
      <w:r>
        <w:rPr>
          <w:rFonts w:ascii="Times New Roman" w:hAnsi="Times New Roman" w:cs="Times New Roman"/>
          <w:color w:val="000000"/>
          <w:sz w:val="20"/>
          <w:szCs w:val="20"/>
          <w:lang w:val="en-US"/>
        </w:rPr>
        <w:t>Sintashta culture</w:t>
      </w:r>
      <w:r w:rsidRPr="00E72BCF">
        <w:rPr>
          <w:rFonts w:ascii="Times New Roman" w:hAnsi="Times New Roman" w:cs="Times New Roman"/>
          <w:color w:val="000000"/>
          <w:sz w:val="20"/>
          <w:szCs w:val="20"/>
          <w:lang w:val="en-US"/>
        </w:rPr>
        <w:t xml:space="preserve">, although the </w:t>
      </w:r>
      <w:r w:rsidRPr="00E72BCF">
        <w:rPr>
          <w:rFonts w:ascii="Times New Roman" w:hAnsi="Times New Roman" w:cs="Times New Roman"/>
          <w:color w:val="000000"/>
          <w:sz w:val="20"/>
          <w:szCs w:val="20"/>
          <w:lang w:val="en-US"/>
        </w:rPr>
        <w:lastRenderedPageBreak/>
        <w:t>lower date of the Poltav</w:t>
      </w:r>
      <w:r>
        <w:rPr>
          <w:rFonts w:ascii="Times New Roman" w:hAnsi="Times New Roman" w:cs="Times New Roman"/>
          <w:color w:val="000000"/>
          <w:sz w:val="20"/>
          <w:szCs w:val="20"/>
          <w:lang w:val="en-US"/>
        </w:rPr>
        <w:t>k</w:t>
      </w:r>
      <w:r w:rsidRPr="00E72BCF">
        <w:rPr>
          <w:rFonts w:ascii="Times New Roman" w:hAnsi="Times New Roman" w:cs="Times New Roman"/>
          <w:color w:val="000000"/>
          <w:sz w:val="20"/>
          <w:szCs w:val="20"/>
          <w:lang w:val="en-US"/>
        </w:rPr>
        <w:t>a culture is noticeably deeper. This is confirmed by the presence of “classical” Poltavk</w:t>
      </w:r>
      <w:r>
        <w:rPr>
          <w:rFonts w:ascii="Times New Roman" w:hAnsi="Times New Roman" w:cs="Times New Roman"/>
          <w:color w:val="000000"/>
          <w:sz w:val="20"/>
          <w:szCs w:val="20"/>
          <w:lang w:val="en-US"/>
        </w:rPr>
        <w:t>a</w:t>
      </w:r>
      <w:r w:rsidRPr="00E72BCF">
        <w:rPr>
          <w:rFonts w:ascii="Times New Roman" w:hAnsi="Times New Roman" w:cs="Times New Roman"/>
          <w:color w:val="000000"/>
          <w:sz w:val="20"/>
          <w:szCs w:val="20"/>
          <w:lang w:val="en-US"/>
        </w:rPr>
        <w:t xml:space="preserve"> features in the early Alakul and Petr</w:t>
      </w:r>
      <w:r>
        <w:rPr>
          <w:rFonts w:ascii="Times New Roman" w:hAnsi="Times New Roman" w:cs="Times New Roman"/>
          <w:color w:val="000000"/>
          <w:sz w:val="20"/>
          <w:szCs w:val="20"/>
          <w:lang w:val="en-US"/>
        </w:rPr>
        <w:t>ovka</w:t>
      </w:r>
      <w:r w:rsidRPr="00E72BC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ware</w:t>
      </w:r>
      <w:r w:rsidRPr="00E72BCF">
        <w:rPr>
          <w:rStyle w:val="aa"/>
          <w:rFonts w:ascii="Times New Roman" w:hAnsi="Times New Roman" w:cs="Times New Roman"/>
          <w:sz w:val="20"/>
          <w:szCs w:val="20"/>
        </w:rPr>
        <w:footnoteReference w:id="49"/>
      </w:r>
      <w:r w:rsidRPr="00E72BCF">
        <w:rPr>
          <w:rFonts w:ascii="Times New Roman" w:hAnsi="Times New Roman" w:cs="Times New Roman"/>
          <w:color w:val="000000"/>
          <w:sz w:val="20"/>
          <w:szCs w:val="20"/>
          <w:lang w:val="en-US"/>
        </w:rPr>
        <w:t>.</w:t>
      </w:r>
    </w:p>
    <w:p w:rsidR="001A0F5E" w:rsidRPr="00E72BCF" w:rsidRDefault="00E72BCF" w:rsidP="00E72BCF">
      <w:pPr>
        <w:spacing w:after="0" w:line="240" w:lineRule="auto"/>
        <w:ind w:firstLine="709"/>
        <w:jc w:val="both"/>
        <w:rPr>
          <w:rFonts w:ascii="Times New Roman" w:hAnsi="Times New Roman" w:cs="Times New Roman"/>
          <w:color w:val="000000"/>
          <w:sz w:val="20"/>
          <w:szCs w:val="20"/>
          <w:lang w:val="en-US"/>
        </w:rPr>
      </w:pPr>
      <w:r w:rsidRPr="00E72BCF">
        <w:rPr>
          <w:rFonts w:ascii="Times New Roman" w:hAnsi="Times New Roman" w:cs="Times New Roman"/>
          <w:color w:val="000000"/>
          <w:sz w:val="20"/>
          <w:szCs w:val="20"/>
          <w:lang w:val="en-US"/>
        </w:rPr>
        <w:t xml:space="preserve">In the Don region, complexes with chariots were preceded by the Middle Don </w:t>
      </w:r>
      <w:r>
        <w:rPr>
          <w:rFonts w:ascii="Times New Roman" w:hAnsi="Times New Roman" w:cs="Times New Roman"/>
          <w:color w:val="000000"/>
          <w:sz w:val="20"/>
          <w:szCs w:val="20"/>
          <w:lang w:val="en-US"/>
        </w:rPr>
        <w:t>C</w:t>
      </w:r>
      <w:r w:rsidRPr="00E72BCF">
        <w:rPr>
          <w:rFonts w:ascii="Times New Roman" w:hAnsi="Times New Roman" w:cs="Times New Roman"/>
          <w:color w:val="000000"/>
          <w:sz w:val="20"/>
          <w:szCs w:val="20"/>
          <w:lang w:val="en-US"/>
        </w:rPr>
        <w:t>atacomb, Voronezh and Bab</w:t>
      </w:r>
      <w:r>
        <w:rPr>
          <w:rFonts w:ascii="Times New Roman" w:hAnsi="Times New Roman" w:cs="Times New Roman"/>
          <w:color w:val="000000"/>
          <w:sz w:val="20"/>
          <w:szCs w:val="20"/>
          <w:lang w:val="en-US"/>
        </w:rPr>
        <w:t>ino</w:t>
      </w:r>
      <w:r w:rsidRPr="00E72BCF">
        <w:rPr>
          <w:rFonts w:ascii="Times New Roman" w:hAnsi="Times New Roman" w:cs="Times New Roman"/>
          <w:color w:val="000000"/>
          <w:sz w:val="20"/>
          <w:szCs w:val="20"/>
          <w:lang w:val="en-US"/>
        </w:rPr>
        <w:t xml:space="preserve"> cultures. The Volga-Don Bab</w:t>
      </w:r>
      <w:r>
        <w:rPr>
          <w:rFonts w:ascii="Times New Roman" w:hAnsi="Times New Roman" w:cs="Times New Roman"/>
          <w:color w:val="000000"/>
          <w:sz w:val="20"/>
          <w:szCs w:val="20"/>
          <w:lang w:val="en-US"/>
        </w:rPr>
        <w:t>ino</w:t>
      </w:r>
      <w:r w:rsidRPr="00E72BCF">
        <w:rPr>
          <w:rFonts w:ascii="Times New Roman" w:hAnsi="Times New Roman" w:cs="Times New Roman"/>
          <w:color w:val="000000"/>
          <w:sz w:val="20"/>
          <w:szCs w:val="20"/>
          <w:lang w:val="en-US"/>
        </w:rPr>
        <w:t xml:space="preserve"> culture can be synchronized with the Voronezh culture on the basis of ceramics with mixed features and the presence of </w:t>
      </w:r>
      <w:r>
        <w:rPr>
          <w:rFonts w:ascii="Times New Roman" w:hAnsi="Times New Roman" w:cs="Times New Roman"/>
          <w:color w:val="000000"/>
          <w:sz w:val="20"/>
          <w:szCs w:val="20"/>
          <w:lang w:val="en-US"/>
        </w:rPr>
        <w:t>ware</w:t>
      </w:r>
      <w:r w:rsidRPr="00E72BCF">
        <w:rPr>
          <w:rFonts w:ascii="Times New Roman" w:hAnsi="Times New Roman" w:cs="Times New Roman"/>
          <w:color w:val="000000"/>
          <w:sz w:val="20"/>
          <w:szCs w:val="20"/>
          <w:lang w:val="en-US"/>
        </w:rPr>
        <w:t xml:space="preserve"> in the Bab</w:t>
      </w:r>
      <w:r>
        <w:rPr>
          <w:rFonts w:ascii="Times New Roman" w:hAnsi="Times New Roman" w:cs="Times New Roman"/>
          <w:color w:val="000000"/>
          <w:sz w:val="20"/>
          <w:szCs w:val="20"/>
          <w:lang w:val="en-US"/>
        </w:rPr>
        <w:t>ino</w:t>
      </w:r>
      <w:r w:rsidRPr="00E72BCF">
        <w:rPr>
          <w:rFonts w:ascii="Times New Roman" w:hAnsi="Times New Roman" w:cs="Times New Roman"/>
          <w:color w:val="000000"/>
          <w:sz w:val="20"/>
          <w:szCs w:val="20"/>
          <w:lang w:val="en-US"/>
        </w:rPr>
        <w:t xml:space="preserve"> complexes. But </w:t>
      </w:r>
      <w:r>
        <w:rPr>
          <w:rFonts w:ascii="Times New Roman" w:hAnsi="Times New Roman" w:cs="Times New Roman"/>
          <w:color w:val="000000"/>
          <w:sz w:val="20"/>
          <w:szCs w:val="20"/>
          <w:lang w:val="en-US"/>
        </w:rPr>
        <w:t xml:space="preserve">the </w:t>
      </w:r>
      <w:r w:rsidRPr="00E72BCF">
        <w:rPr>
          <w:rFonts w:ascii="Times New Roman" w:hAnsi="Times New Roman" w:cs="Times New Roman"/>
          <w:color w:val="000000"/>
          <w:sz w:val="20"/>
          <w:szCs w:val="20"/>
          <w:lang w:val="en-US"/>
        </w:rPr>
        <w:t xml:space="preserve">Voronezh </w:t>
      </w:r>
      <w:r>
        <w:rPr>
          <w:rFonts w:ascii="Times New Roman" w:hAnsi="Times New Roman" w:cs="Times New Roman"/>
          <w:color w:val="000000"/>
          <w:sz w:val="20"/>
          <w:szCs w:val="20"/>
          <w:lang w:val="en-US"/>
        </w:rPr>
        <w:t>ceramics</w:t>
      </w:r>
      <w:r w:rsidRPr="00E72BCF">
        <w:rPr>
          <w:rFonts w:ascii="Times New Roman" w:hAnsi="Times New Roman" w:cs="Times New Roman"/>
          <w:color w:val="000000"/>
          <w:sz w:val="20"/>
          <w:szCs w:val="20"/>
          <w:lang w:val="en-US"/>
        </w:rPr>
        <w:t xml:space="preserve"> are also found in burials of the Middle Don </w:t>
      </w:r>
      <w:r>
        <w:rPr>
          <w:rFonts w:ascii="Times New Roman" w:hAnsi="Times New Roman" w:cs="Times New Roman"/>
          <w:color w:val="000000"/>
          <w:sz w:val="20"/>
          <w:szCs w:val="20"/>
          <w:lang w:val="en-US"/>
        </w:rPr>
        <w:t>C</w:t>
      </w:r>
      <w:r w:rsidRPr="00E72BCF">
        <w:rPr>
          <w:rFonts w:ascii="Times New Roman" w:hAnsi="Times New Roman" w:cs="Times New Roman"/>
          <w:color w:val="000000"/>
          <w:sz w:val="20"/>
          <w:szCs w:val="20"/>
          <w:lang w:val="en-US"/>
        </w:rPr>
        <w:t>atacomb and Dnieper-Don Bab</w:t>
      </w:r>
      <w:r>
        <w:rPr>
          <w:rFonts w:ascii="Times New Roman" w:hAnsi="Times New Roman" w:cs="Times New Roman"/>
          <w:color w:val="000000"/>
          <w:sz w:val="20"/>
          <w:szCs w:val="20"/>
          <w:lang w:val="en-US"/>
        </w:rPr>
        <w:t>ino</w:t>
      </w:r>
      <w:r w:rsidRPr="00E72BCF">
        <w:rPr>
          <w:rFonts w:ascii="Times New Roman" w:hAnsi="Times New Roman" w:cs="Times New Roman"/>
          <w:color w:val="000000"/>
          <w:sz w:val="20"/>
          <w:szCs w:val="20"/>
          <w:lang w:val="en-US"/>
        </w:rPr>
        <w:t xml:space="preserve"> cultures; and it </w:t>
      </w:r>
      <w:r>
        <w:rPr>
          <w:rFonts w:ascii="Times New Roman" w:hAnsi="Times New Roman" w:cs="Times New Roman"/>
          <w:color w:val="000000"/>
          <w:sz w:val="20"/>
          <w:szCs w:val="20"/>
          <w:lang w:val="en-US"/>
        </w:rPr>
        <w:t>wa</w:t>
      </w:r>
      <w:r w:rsidRPr="00E72BCF">
        <w:rPr>
          <w:rFonts w:ascii="Times New Roman" w:hAnsi="Times New Roman" w:cs="Times New Roman"/>
          <w:color w:val="000000"/>
          <w:sz w:val="20"/>
          <w:szCs w:val="20"/>
          <w:lang w:val="en-US"/>
        </w:rPr>
        <w:t>s synchronous with the Middle Volga Abashev</w:t>
      </w:r>
      <w:r>
        <w:rPr>
          <w:rFonts w:ascii="Times New Roman" w:hAnsi="Times New Roman" w:cs="Times New Roman"/>
          <w:color w:val="000000"/>
          <w:sz w:val="20"/>
          <w:szCs w:val="20"/>
          <w:lang w:val="en-US"/>
        </w:rPr>
        <w:t>o</w:t>
      </w:r>
      <w:r w:rsidRPr="00E72BCF">
        <w:rPr>
          <w:rFonts w:ascii="Times New Roman" w:hAnsi="Times New Roman" w:cs="Times New Roman"/>
          <w:color w:val="000000"/>
          <w:sz w:val="20"/>
          <w:szCs w:val="20"/>
          <w:lang w:val="en-US"/>
        </w:rPr>
        <w:t xml:space="preserve"> and probably survive</w:t>
      </w:r>
      <w:r>
        <w:rPr>
          <w:rFonts w:ascii="Times New Roman" w:hAnsi="Times New Roman" w:cs="Times New Roman"/>
          <w:color w:val="000000"/>
          <w:sz w:val="20"/>
          <w:szCs w:val="20"/>
          <w:lang w:val="en-US"/>
        </w:rPr>
        <w:t>d</w:t>
      </w:r>
      <w:r w:rsidRPr="00E72BCF">
        <w:rPr>
          <w:rFonts w:ascii="Times New Roman" w:hAnsi="Times New Roman" w:cs="Times New Roman"/>
          <w:color w:val="000000"/>
          <w:sz w:val="20"/>
          <w:szCs w:val="20"/>
          <w:lang w:val="en-US"/>
        </w:rPr>
        <w:t xml:space="preserve"> until the time of the chariot complex appearance. On the basis of radiocarbon dates, the culture falls within the </w:t>
      </w:r>
      <w:r>
        <w:rPr>
          <w:rFonts w:ascii="Times New Roman" w:hAnsi="Times New Roman" w:cs="Times New Roman"/>
          <w:color w:val="000000"/>
          <w:sz w:val="20"/>
          <w:szCs w:val="20"/>
          <w:lang w:val="en-US"/>
        </w:rPr>
        <w:t xml:space="preserve">interval of the </w:t>
      </w:r>
      <w:r w:rsidRPr="00E72BCF">
        <w:rPr>
          <w:rFonts w:ascii="Times New Roman" w:hAnsi="Times New Roman" w:cs="Times New Roman"/>
          <w:color w:val="000000"/>
          <w:sz w:val="20"/>
          <w:szCs w:val="20"/>
          <w:lang w:val="en-US"/>
        </w:rPr>
        <w:t>25</w:t>
      </w:r>
      <w:r w:rsidRPr="00E72BCF">
        <w:rPr>
          <w:rFonts w:ascii="Times New Roman" w:hAnsi="Times New Roman" w:cs="Times New Roman"/>
          <w:color w:val="000000"/>
          <w:sz w:val="20"/>
          <w:szCs w:val="20"/>
          <w:vertAlign w:val="superscript"/>
          <w:lang w:val="en-US"/>
        </w:rPr>
        <w:t>th</w:t>
      </w:r>
      <w:r w:rsidRPr="00E72BCF">
        <w:rPr>
          <w:rFonts w:ascii="Times New Roman" w:hAnsi="Times New Roman" w:cs="Times New Roman"/>
          <w:color w:val="000000"/>
          <w:sz w:val="20"/>
          <w:szCs w:val="20"/>
          <w:lang w:val="en-US"/>
        </w:rPr>
        <w:t>–20</w:t>
      </w:r>
      <w:r w:rsidRPr="00E72BCF">
        <w:rPr>
          <w:rFonts w:ascii="Times New Roman" w:hAnsi="Times New Roman" w:cs="Times New Roman"/>
          <w:color w:val="000000"/>
          <w:sz w:val="20"/>
          <w:szCs w:val="20"/>
          <w:vertAlign w:val="superscript"/>
          <w:lang w:val="en-US"/>
        </w:rPr>
        <w:t>th</w:t>
      </w:r>
      <w:r w:rsidRPr="00E72BCF">
        <w:rPr>
          <w:rFonts w:ascii="Times New Roman" w:hAnsi="Times New Roman" w:cs="Times New Roman"/>
          <w:color w:val="000000"/>
          <w:sz w:val="20"/>
          <w:szCs w:val="20"/>
          <w:lang w:val="en-US"/>
        </w:rPr>
        <w:t xml:space="preserve"> centur</w:t>
      </w:r>
      <w:r>
        <w:rPr>
          <w:rFonts w:ascii="Times New Roman" w:hAnsi="Times New Roman" w:cs="Times New Roman"/>
          <w:color w:val="000000"/>
          <w:sz w:val="20"/>
          <w:szCs w:val="20"/>
          <w:lang w:val="en-US"/>
        </w:rPr>
        <w:t>ies</w:t>
      </w:r>
      <w:r w:rsidRPr="00E72BCF">
        <w:rPr>
          <w:rFonts w:ascii="Times New Roman" w:hAnsi="Times New Roman" w:cs="Times New Roman"/>
          <w:color w:val="000000"/>
          <w:sz w:val="20"/>
          <w:szCs w:val="20"/>
          <w:lang w:val="en-US"/>
        </w:rPr>
        <w:t xml:space="preserve"> BC, and it is assumed that its early stage </w:t>
      </w:r>
      <w:r>
        <w:rPr>
          <w:rFonts w:ascii="Times New Roman" w:hAnsi="Times New Roman" w:cs="Times New Roman"/>
          <w:color w:val="000000"/>
          <w:sz w:val="20"/>
          <w:szCs w:val="20"/>
          <w:lang w:val="en-US"/>
        </w:rPr>
        <w:t>wa</w:t>
      </w:r>
      <w:r w:rsidRPr="00E72BCF">
        <w:rPr>
          <w:rFonts w:ascii="Times New Roman" w:hAnsi="Times New Roman" w:cs="Times New Roman"/>
          <w:color w:val="000000"/>
          <w:sz w:val="20"/>
          <w:szCs w:val="20"/>
          <w:lang w:val="en-US"/>
        </w:rPr>
        <w:t>s partly synchron</w:t>
      </w:r>
      <w:r>
        <w:rPr>
          <w:rFonts w:ascii="Times New Roman" w:hAnsi="Times New Roman" w:cs="Times New Roman"/>
          <w:color w:val="000000"/>
          <w:sz w:val="20"/>
          <w:szCs w:val="20"/>
          <w:lang w:val="en-US"/>
        </w:rPr>
        <w:t>ous</w:t>
      </w:r>
      <w:r w:rsidRPr="00E72BCF">
        <w:rPr>
          <w:rFonts w:ascii="Times New Roman" w:hAnsi="Times New Roman" w:cs="Times New Roman"/>
          <w:color w:val="000000"/>
          <w:sz w:val="20"/>
          <w:szCs w:val="20"/>
          <w:lang w:val="en-US"/>
        </w:rPr>
        <w:t xml:space="preserve"> with the developed and completely </w:t>
      </w:r>
      <w:r>
        <w:rPr>
          <w:rFonts w:ascii="Times New Roman" w:hAnsi="Times New Roman" w:cs="Times New Roman"/>
          <w:color w:val="000000"/>
          <w:sz w:val="20"/>
          <w:szCs w:val="20"/>
          <w:lang w:val="en-US"/>
        </w:rPr>
        <w:t xml:space="preserve">with the </w:t>
      </w:r>
      <w:r w:rsidRPr="00E72BCF">
        <w:rPr>
          <w:rFonts w:ascii="Times New Roman" w:hAnsi="Times New Roman" w:cs="Times New Roman"/>
          <w:color w:val="000000"/>
          <w:sz w:val="20"/>
          <w:szCs w:val="20"/>
          <w:lang w:val="en-US"/>
        </w:rPr>
        <w:t xml:space="preserve">late stage of the Middle Don Catacomb culture, and </w:t>
      </w:r>
      <w:r>
        <w:rPr>
          <w:rFonts w:ascii="Times New Roman" w:hAnsi="Times New Roman" w:cs="Times New Roman"/>
          <w:color w:val="000000"/>
          <w:sz w:val="20"/>
          <w:szCs w:val="20"/>
          <w:lang w:val="en-US"/>
        </w:rPr>
        <w:t>its</w:t>
      </w:r>
      <w:r w:rsidRPr="00E72BCF">
        <w:rPr>
          <w:rFonts w:ascii="Times New Roman" w:hAnsi="Times New Roman" w:cs="Times New Roman"/>
          <w:color w:val="000000"/>
          <w:sz w:val="20"/>
          <w:szCs w:val="20"/>
          <w:lang w:val="en-US"/>
        </w:rPr>
        <w:t xml:space="preserve"> late stage with the first and second </w:t>
      </w:r>
      <w:r>
        <w:rPr>
          <w:rFonts w:ascii="Times New Roman" w:hAnsi="Times New Roman" w:cs="Times New Roman"/>
          <w:color w:val="000000"/>
          <w:sz w:val="20"/>
          <w:szCs w:val="20"/>
          <w:lang w:val="en-US"/>
        </w:rPr>
        <w:t>phases</w:t>
      </w:r>
      <w:r w:rsidRPr="00E72BCF">
        <w:rPr>
          <w:rFonts w:ascii="Times New Roman" w:hAnsi="Times New Roman" w:cs="Times New Roman"/>
          <w:color w:val="000000"/>
          <w:sz w:val="20"/>
          <w:szCs w:val="20"/>
          <w:lang w:val="en-US"/>
        </w:rPr>
        <w:t xml:space="preserve"> of the post-</w:t>
      </w:r>
      <w:r>
        <w:rPr>
          <w:rFonts w:ascii="Times New Roman" w:hAnsi="Times New Roman" w:cs="Times New Roman"/>
          <w:color w:val="000000"/>
          <w:sz w:val="20"/>
          <w:szCs w:val="20"/>
          <w:lang w:val="en-US"/>
        </w:rPr>
        <w:t>C</w:t>
      </w:r>
      <w:r w:rsidRPr="00E72BCF">
        <w:rPr>
          <w:rFonts w:ascii="Times New Roman" w:hAnsi="Times New Roman" w:cs="Times New Roman"/>
          <w:color w:val="000000"/>
          <w:sz w:val="20"/>
          <w:szCs w:val="20"/>
          <w:lang w:val="en-US"/>
        </w:rPr>
        <w:t>atacomb block (Babino and Lola)</w:t>
      </w:r>
      <w:r w:rsidR="00257AB7" w:rsidRPr="00BC6AAA">
        <w:rPr>
          <w:rStyle w:val="aa"/>
          <w:rFonts w:ascii="Times New Roman" w:hAnsi="Times New Roman" w:cs="Times New Roman"/>
          <w:sz w:val="20"/>
          <w:szCs w:val="20"/>
        </w:rPr>
        <w:footnoteReference w:id="50"/>
      </w:r>
      <w:r w:rsidRPr="00E72BCF">
        <w:rPr>
          <w:rFonts w:ascii="Times New Roman" w:hAnsi="Times New Roman" w:cs="Times New Roman"/>
          <w:color w:val="000000"/>
          <w:sz w:val="20"/>
          <w:szCs w:val="20"/>
          <w:lang w:val="en-US"/>
        </w:rPr>
        <w:t xml:space="preserve">. </w:t>
      </w:r>
      <w:r w:rsidR="00257AB7" w:rsidRPr="00E72BCF">
        <w:rPr>
          <w:rFonts w:ascii="Times New Roman" w:hAnsi="Times New Roman" w:cs="Times New Roman"/>
          <w:color w:val="000000"/>
          <w:sz w:val="20"/>
          <w:szCs w:val="20"/>
          <w:lang w:val="en-US"/>
        </w:rPr>
        <w:t xml:space="preserve">But radiocarbon dates were obtained </w:t>
      </w:r>
      <w:r w:rsidR="00257AB7">
        <w:rPr>
          <w:rFonts w:ascii="Times New Roman" w:hAnsi="Times New Roman" w:cs="Times New Roman"/>
          <w:color w:val="000000"/>
          <w:sz w:val="20"/>
          <w:szCs w:val="20"/>
          <w:lang w:val="en-US"/>
        </w:rPr>
        <w:t>from c</w:t>
      </w:r>
      <w:r w:rsidR="00257AB7" w:rsidRPr="00E72BCF">
        <w:rPr>
          <w:rFonts w:ascii="Times New Roman" w:hAnsi="Times New Roman" w:cs="Times New Roman"/>
          <w:color w:val="000000"/>
          <w:sz w:val="20"/>
          <w:szCs w:val="20"/>
          <w:lang w:val="en-US"/>
        </w:rPr>
        <w:t xml:space="preserve">eramics </w:t>
      </w:r>
      <w:r w:rsidR="00257AB7">
        <w:rPr>
          <w:rFonts w:ascii="Times New Roman" w:hAnsi="Times New Roman" w:cs="Times New Roman"/>
          <w:color w:val="000000"/>
          <w:sz w:val="20"/>
          <w:szCs w:val="20"/>
          <w:lang w:val="en-US"/>
        </w:rPr>
        <w:t>in</w:t>
      </w:r>
      <w:r w:rsidR="00257AB7" w:rsidRPr="00E72BCF">
        <w:rPr>
          <w:rFonts w:ascii="Times New Roman" w:hAnsi="Times New Roman" w:cs="Times New Roman"/>
          <w:color w:val="000000"/>
          <w:sz w:val="20"/>
          <w:szCs w:val="20"/>
          <w:lang w:val="en-US"/>
        </w:rPr>
        <w:t xml:space="preserve"> the Kiev Laboratory and are not reliable. </w:t>
      </w:r>
      <w:r w:rsidR="00BC6AAA" w:rsidRPr="00E72BCF">
        <w:rPr>
          <w:rFonts w:ascii="Times New Roman" w:hAnsi="Times New Roman" w:cs="Times New Roman"/>
          <w:color w:val="000000"/>
          <w:sz w:val="20"/>
          <w:szCs w:val="20"/>
          <w:lang w:val="en-US"/>
        </w:rPr>
        <w:t>I assumed that the formation of the culture coincide</w:t>
      </w:r>
      <w:r w:rsidR="00BA355C">
        <w:rPr>
          <w:rFonts w:ascii="Times New Roman" w:hAnsi="Times New Roman" w:cs="Times New Roman"/>
          <w:color w:val="000000"/>
          <w:sz w:val="20"/>
          <w:szCs w:val="20"/>
          <w:lang w:val="en-US"/>
        </w:rPr>
        <w:t>d</w:t>
      </w:r>
      <w:r w:rsidR="00BC6AAA" w:rsidRPr="00E72BCF">
        <w:rPr>
          <w:rFonts w:ascii="Times New Roman" w:hAnsi="Times New Roman" w:cs="Times New Roman"/>
          <w:color w:val="000000"/>
          <w:sz w:val="20"/>
          <w:szCs w:val="20"/>
          <w:lang w:val="en-US"/>
        </w:rPr>
        <w:t xml:space="preserve"> with the impulse from Central Europe of the A1c period, which led to the formation of the Bab</w:t>
      </w:r>
      <w:r w:rsidR="00BC6AAA">
        <w:rPr>
          <w:rFonts w:ascii="Times New Roman" w:hAnsi="Times New Roman" w:cs="Times New Roman"/>
          <w:color w:val="000000"/>
          <w:sz w:val="20"/>
          <w:szCs w:val="20"/>
          <w:lang w:val="en-US"/>
        </w:rPr>
        <w:t>ino</w:t>
      </w:r>
      <w:r w:rsidR="00BC6AAA" w:rsidRPr="00E72BCF">
        <w:rPr>
          <w:rFonts w:ascii="Times New Roman" w:hAnsi="Times New Roman" w:cs="Times New Roman"/>
          <w:color w:val="000000"/>
          <w:sz w:val="20"/>
          <w:szCs w:val="20"/>
          <w:lang w:val="en-US"/>
        </w:rPr>
        <w:t xml:space="preserve"> culture, and </w:t>
      </w:r>
      <w:r w:rsidR="00BC6AAA">
        <w:rPr>
          <w:rFonts w:ascii="Times New Roman" w:hAnsi="Times New Roman" w:cs="Times New Roman"/>
          <w:color w:val="000000"/>
          <w:sz w:val="20"/>
          <w:szCs w:val="20"/>
          <w:lang w:val="en-US"/>
        </w:rPr>
        <w:t>it</w:t>
      </w:r>
      <w:r w:rsidR="00BC6AAA" w:rsidRPr="00E72BCF">
        <w:rPr>
          <w:rFonts w:ascii="Times New Roman" w:hAnsi="Times New Roman" w:cs="Times New Roman"/>
          <w:color w:val="000000"/>
          <w:sz w:val="20"/>
          <w:szCs w:val="20"/>
          <w:lang w:val="en-US"/>
        </w:rPr>
        <w:t xml:space="preserve"> is confirmed by the presence of a </w:t>
      </w:r>
      <w:r w:rsidR="00BC6AAA" w:rsidRPr="00BC6AAA">
        <w:rPr>
          <w:rFonts w:ascii="Times New Roman" w:hAnsi="Times New Roman" w:cs="Times New Roman"/>
          <w:color w:val="000000"/>
          <w:sz w:val="20"/>
          <w:szCs w:val="20"/>
          <w:lang w:val="en-US"/>
        </w:rPr>
        <w:t>hals ring</w:t>
      </w:r>
      <w:r w:rsidR="00BC6AAA">
        <w:rPr>
          <w:rFonts w:ascii="Times New Roman" w:hAnsi="Times New Roman" w:cs="Times New Roman"/>
          <w:color w:val="000000"/>
          <w:sz w:val="20"/>
          <w:szCs w:val="20"/>
          <w:lang w:val="en-US"/>
        </w:rPr>
        <w:t xml:space="preserve"> made of </w:t>
      </w:r>
      <w:r w:rsidR="00BC6AAA" w:rsidRPr="00E72BCF">
        <w:rPr>
          <w:rFonts w:ascii="Times New Roman" w:hAnsi="Times New Roman" w:cs="Times New Roman"/>
          <w:color w:val="000000"/>
          <w:sz w:val="20"/>
          <w:szCs w:val="20"/>
          <w:lang w:val="en-US"/>
        </w:rPr>
        <w:t>twisted rod, relatively short spiral beads, hemispherical plaques</w:t>
      </w:r>
      <w:r w:rsidR="00BC6AAA" w:rsidRPr="00BC6AAA">
        <w:rPr>
          <w:rStyle w:val="aa"/>
          <w:rFonts w:ascii="Times New Roman" w:hAnsi="Times New Roman" w:cs="Times New Roman"/>
          <w:color w:val="000000"/>
          <w:sz w:val="20"/>
          <w:szCs w:val="20"/>
        </w:rPr>
        <w:footnoteReference w:id="51"/>
      </w:r>
      <w:r w:rsidR="00BC6AAA" w:rsidRPr="00E72BCF">
        <w:rPr>
          <w:rFonts w:ascii="Times New Roman" w:hAnsi="Times New Roman" w:cs="Times New Roman"/>
          <w:color w:val="000000"/>
          <w:sz w:val="20"/>
          <w:szCs w:val="20"/>
          <w:lang w:val="en-US"/>
        </w:rPr>
        <w:t xml:space="preserve">. But these items may not get into the Voronezh burials at an early stage, </w:t>
      </w:r>
      <w:r w:rsidR="00BC6AAA">
        <w:rPr>
          <w:rFonts w:ascii="Times New Roman" w:hAnsi="Times New Roman" w:cs="Times New Roman"/>
          <w:color w:val="000000"/>
          <w:sz w:val="20"/>
          <w:szCs w:val="20"/>
          <w:lang w:val="en-US"/>
        </w:rPr>
        <w:t>it could happen later, in the period of</w:t>
      </w:r>
      <w:r w:rsidR="00BC6AAA" w:rsidRPr="00E72BCF">
        <w:rPr>
          <w:rFonts w:ascii="Times New Roman" w:hAnsi="Times New Roman" w:cs="Times New Roman"/>
          <w:color w:val="000000"/>
          <w:sz w:val="20"/>
          <w:szCs w:val="20"/>
          <w:lang w:val="en-US"/>
        </w:rPr>
        <w:t xml:space="preserve"> formation of </w:t>
      </w:r>
      <w:r w:rsidR="00BC6AAA">
        <w:rPr>
          <w:rFonts w:ascii="Times New Roman" w:hAnsi="Times New Roman" w:cs="Times New Roman"/>
          <w:color w:val="000000"/>
          <w:sz w:val="20"/>
          <w:szCs w:val="20"/>
          <w:lang w:val="en-US"/>
        </w:rPr>
        <w:t xml:space="preserve">the </w:t>
      </w:r>
      <w:r w:rsidR="00BC6AAA" w:rsidRPr="00E72BCF">
        <w:rPr>
          <w:rFonts w:ascii="Times New Roman" w:hAnsi="Times New Roman" w:cs="Times New Roman"/>
          <w:color w:val="000000"/>
          <w:sz w:val="20"/>
          <w:szCs w:val="20"/>
          <w:lang w:val="en-US"/>
        </w:rPr>
        <w:t>post-</w:t>
      </w:r>
      <w:r w:rsidR="00BC6AAA">
        <w:rPr>
          <w:rFonts w:ascii="Times New Roman" w:hAnsi="Times New Roman" w:cs="Times New Roman"/>
          <w:color w:val="000000"/>
          <w:sz w:val="20"/>
          <w:szCs w:val="20"/>
          <w:lang w:val="en-US"/>
        </w:rPr>
        <w:t>C</w:t>
      </w:r>
      <w:r w:rsidR="00BC6AAA" w:rsidRPr="00E72BCF">
        <w:rPr>
          <w:rFonts w:ascii="Times New Roman" w:hAnsi="Times New Roman" w:cs="Times New Roman"/>
          <w:color w:val="000000"/>
          <w:sz w:val="20"/>
          <w:szCs w:val="20"/>
          <w:lang w:val="en-US"/>
        </w:rPr>
        <w:t xml:space="preserve">atacomb cultures. </w:t>
      </w:r>
      <w:r w:rsidRPr="00E72BCF">
        <w:rPr>
          <w:rFonts w:ascii="Times New Roman" w:hAnsi="Times New Roman" w:cs="Times New Roman"/>
          <w:color w:val="000000"/>
          <w:sz w:val="20"/>
          <w:szCs w:val="20"/>
          <w:lang w:val="en-US"/>
        </w:rPr>
        <w:t>Synchronization of the Sintashta culture with the post-Catacomb culture and, at least with the end of the 2</w:t>
      </w:r>
      <w:r w:rsidRPr="00BC6AAA">
        <w:rPr>
          <w:rFonts w:ascii="Times New Roman" w:hAnsi="Times New Roman" w:cs="Times New Roman"/>
          <w:color w:val="000000"/>
          <w:sz w:val="20"/>
          <w:szCs w:val="20"/>
          <w:vertAlign w:val="superscript"/>
          <w:lang w:val="en-US"/>
        </w:rPr>
        <w:t>nd</w:t>
      </w:r>
      <w:r w:rsidRPr="00E72BCF">
        <w:rPr>
          <w:rFonts w:ascii="Times New Roman" w:hAnsi="Times New Roman" w:cs="Times New Roman"/>
          <w:color w:val="000000"/>
          <w:sz w:val="20"/>
          <w:szCs w:val="20"/>
          <w:lang w:val="en-US"/>
        </w:rPr>
        <w:t xml:space="preserve"> stage of the Middle Don Catacomb culture, is also quite consistent with this</w:t>
      </w:r>
      <w:r w:rsidR="00BC6AAA" w:rsidRPr="00BC6AAA">
        <w:rPr>
          <w:rStyle w:val="aa"/>
          <w:rFonts w:ascii="Times New Roman" w:hAnsi="Times New Roman" w:cs="Times New Roman"/>
          <w:color w:val="000000"/>
          <w:sz w:val="20"/>
          <w:szCs w:val="20"/>
        </w:rPr>
        <w:footnoteReference w:id="52"/>
      </w:r>
      <w:r w:rsidRPr="00E72BCF">
        <w:rPr>
          <w:rFonts w:ascii="Times New Roman" w:hAnsi="Times New Roman" w:cs="Times New Roman"/>
          <w:color w:val="000000"/>
          <w:sz w:val="20"/>
          <w:szCs w:val="20"/>
          <w:lang w:val="en-US"/>
        </w:rPr>
        <w:t xml:space="preserve">. Therefore, the earlier position of the Voronezh culture has not yet been proven, but it is obvious that it </w:t>
      </w:r>
      <w:r w:rsidR="00BC6AAA">
        <w:rPr>
          <w:rFonts w:ascii="Times New Roman" w:hAnsi="Times New Roman" w:cs="Times New Roman"/>
          <w:color w:val="000000"/>
          <w:sz w:val="20"/>
          <w:szCs w:val="20"/>
          <w:lang w:val="en-US"/>
        </w:rPr>
        <w:t>wa</w:t>
      </w:r>
      <w:r w:rsidRPr="00E72BCF">
        <w:rPr>
          <w:rFonts w:ascii="Times New Roman" w:hAnsi="Times New Roman" w:cs="Times New Roman"/>
          <w:color w:val="000000"/>
          <w:sz w:val="20"/>
          <w:szCs w:val="20"/>
          <w:lang w:val="en-US"/>
        </w:rPr>
        <w:t>s synchronous with Sintashta and immediately precede</w:t>
      </w:r>
      <w:r w:rsidR="00BC6AAA">
        <w:rPr>
          <w:rFonts w:ascii="Times New Roman" w:hAnsi="Times New Roman" w:cs="Times New Roman"/>
          <w:color w:val="000000"/>
          <w:sz w:val="20"/>
          <w:szCs w:val="20"/>
          <w:lang w:val="en-US"/>
        </w:rPr>
        <w:t>d</w:t>
      </w:r>
      <w:r w:rsidRPr="00E72BCF">
        <w:rPr>
          <w:rFonts w:ascii="Times New Roman" w:hAnsi="Times New Roman" w:cs="Times New Roman"/>
          <w:color w:val="000000"/>
          <w:sz w:val="20"/>
          <w:szCs w:val="20"/>
          <w:lang w:val="en-US"/>
        </w:rPr>
        <w:t xml:space="preserve"> the appearance of Abashev</w:t>
      </w:r>
      <w:r w:rsidR="00BC6AAA">
        <w:rPr>
          <w:rFonts w:ascii="Times New Roman" w:hAnsi="Times New Roman" w:cs="Times New Roman"/>
          <w:color w:val="000000"/>
          <w:sz w:val="20"/>
          <w:szCs w:val="20"/>
          <w:lang w:val="en-US"/>
        </w:rPr>
        <w:t>o</w:t>
      </w:r>
      <w:r w:rsidRPr="00E72BCF">
        <w:rPr>
          <w:rFonts w:ascii="Times New Roman" w:hAnsi="Times New Roman" w:cs="Times New Roman"/>
          <w:color w:val="000000"/>
          <w:sz w:val="20"/>
          <w:szCs w:val="20"/>
          <w:lang w:val="en-US"/>
        </w:rPr>
        <w:t xml:space="preserve"> monuments in this area, which can be synchronized with the Sintashta burials of the Potapovka and Utevka </w:t>
      </w:r>
      <w:r w:rsidR="00BC6AAA">
        <w:rPr>
          <w:rFonts w:ascii="Times New Roman" w:hAnsi="Times New Roman" w:cs="Times New Roman"/>
          <w:color w:val="000000"/>
          <w:sz w:val="20"/>
          <w:szCs w:val="20"/>
          <w:lang w:val="en-US"/>
        </w:rPr>
        <w:t>cemeteries</w:t>
      </w:r>
      <w:r w:rsidRPr="00E72BCF">
        <w:rPr>
          <w:rFonts w:ascii="Times New Roman" w:hAnsi="Times New Roman" w:cs="Times New Roman"/>
          <w:color w:val="000000"/>
          <w:sz w:val="20"/>
          <w:szCs w:val="20"/>
          <w:lang w:val="en-US"/>
        </w:rPr>
        <w:t xml:space="preserve"> on the Volga.</w:t>
      </w:r>
    </w:p>
    <w:p w:rsidR="00BC6AAA" w:rsidRPr="00BC6AAA" w:rsidRDefault="00BC6AAA" w:rsidP="001A0F5E">
      <w:pPr>
        <w:spacing w:after="0" w:line="240" w:lineRule="auto"/>
        <w:ind w:firstLine="709"/>
        <w:jc w:val="both"/>
        <w:rPr>
          <w:rFonts w:ascii="Times New Roman" w:hAnsi="Times New Roman" w:cs="Times New Roman"/>
          <w:sz w:val="20"/>
          <w:szCs w:val="20"/>
          <w:lang w:val="en-US"/>
        </w:rPr>
      </w:pPr>
      <w:r w:rsidRPr="00BC6AAA">
        <w:rPr>
          <w:rFonts w:ascii="Times New Roman" w:hAnsi="Times New Roman" w:cs="Times New Roman"/>
          <w:sz w:val="20"/>
          <w:szCs w:val="20"/>
          <w:lang w:val="en-US"/>
        </w:rPr>
        <w:t xml:space="preserve">The appearance of chariots on the Don </w:t>
      </w:r>
      <w:r>
        <w:rPr>
          <w:rFonts w:ascii="Times New Roman" w:hAnsi="Times New Roman" w:cs="Times New Roman"/>
          <w:sz w:val="20"/>
          <w:szCs w:val="20"/>
          <w:lang w:val="en-US"/>
        </w:rPr>
        <w:t>may be demonstrated</w:t>
      </w:r>
      <w:r w:rsidRPr="00BC6AAA">
        <w:rPr>
          <w:rFonts w:ascii="Times New Roman" w:hAnsi="Times New Roman" w:cs="Times New Roman"/>
          <w:sz w:val="20"/>
          <w:szCs w:val="20"/>
          <w:lang w:val="en-US"/>
        </w:rPr>
        <w:t xml:space="preserve"> </w:t>
      </w:r>
      <w:r>
        <w:rPr>
          <w:rFonts w:ascii="Times New Roman" w:hAnsi="Times New Roman" w:cs="Times New Roman"/>
          <w:sz w:val="20"/>
          <w:szCs w:val="20"/>
          <w:lang w:val="en-US"/>
        </w:rPr>
        <w:t>by</w:t>
      </w:r>
      <w:r w:rsidRPr="00BC6AAA">
        <w:rPr>
          <w:rFonts w:ascii="Times New Roman" w:hAnsi="Times New Roman" w:cs="Times New Roman"/>
          <w:sz w:val="20"/>
          <w:szCs w:val="20"/>
          <w:lang w:val="en-US"/>
        </w:rPr>
        <w:t xml:space="preserve"> cheekpieces in the Abashev</w:t>
      </w:r>
      <w:r>
        <w:rPr>
          <w:rFonts w:ascii="Times New Roman" w:hAnsi="Times New Roman" w:cs="Times New Roman"/>
          <w:sz w:val="20"/>
          <w:szCs w:val="20"/>
          <w:lang w:val="en-US"/>
        </w:rPr>
        <w:t>o</w:t>
      </w:r>
      <w:r w:rsidRPr="00BC6AAA">
        <w:rPr>
          <w:rFonts w:ascii="Times New Roman" w:hAnsi="Times New Roman" w:cs="Times New Roman"/>
          <w:sz w:val="20"/>
          <w:szCs w:val="20"/>
          <w:lang w:val="en-US"/>
        </w:rPr>
        <w:t xml:space="preserve"> monuments, and these complexes contain </w:t>
      </w:r>
      <w:r>
        <w:rPr>
          <w:rFonts w:ascii="Times New Roman" w:hAnsi="Times New Roman" w:cs="Times New Roman"/>
          <w:sz w:val="20"/>
          <w:szCs w:val="20"/>
          <w:lang w:val="en-US"/>
        </w:rPr>
        <w:t>artifacts</w:t>
      </w:r>
      <w:r w:rsidRPr="00BC6AAA">
        <w:rPr>
          <w:rFonts w:ascii="Times New Roman" w:hAnsi="Times New Roman" w:cs="Times New Roman"/>
          <w:sz w:val="20"/>
          <w:szCs w:val="20"/>
          <w:lang w:val="en-US"/>
        </w:rPr>
        <w:t xml:space="preserve"> decorated </w:t>
      </w:r>
      <w:r>
        <w:rPr>
          <w:rFonts w:ascii="Times New Roman" w:hAnsi="Times New Roman" w:cs="Times New Roman"/>
          <w:sz w:val="20"/>
          <w:szCs w:val="20"/>
          <w:lang w:val="en-US"/>
        </w:rPr>
        <w:t>in</w:t>
      </w:r>
      <w:r w:rsidRPr="00BC6AAA">
        <w:rPr>
          <w:rFonts w:ascii="Times New Roman" w:hAnsi="Times New Roman" w:cs="Times New Roman"/>
          <w:sz w:val="20"/>
          <w:szCs w:val="20"/>
          <w:lang w:val="en-US"/>
        </w:rPr>
        <w:t xml:space="preserve"> Carpath</w:t>
      </w:r>
      <w:r>
        <w:rPr>
          <w:rFonts w:ascii="Times New Roman" w:hAnsi="Times New Roman" w:cs="Times New Roman"/>
          <w:sz w:val="20"/>
          <w:szCs w:val="20"/>
          <w:lang w:val="en-US"/>
        </w:rPr>
        <w:t>o</w:t>
      </w:r>
      <w:r w:rsidRPr="00BC6AAA">
        <w:rPr>
          <w:rFonts w:ascii="Times New Roman" w:hAnsi="Times New Roman" w:cs="Times New Roman"/>
          <w:sz w:val="20"/>
          <w:szCs w:val="20"/>
          <w:lang w:val="en-US"/>
        </w:rPr>
        <w:t xml:space="preserve">-Mycenaean </w:t>
      </w:r>
      <w:r>
        <w:rPr>
          <w:rFonts w:ascii="Times New Roman" w:hAnsi="Times New Roman" w:cs="Times New Roman"/>
          <w:sz w:val="20"/>
          <w:szCs w:val="20"/>
          <w:lang w:val="en-US"/>
        </w:rPr>
        <w:t>style</w:t>
      </w:r>
      <w:r w:rsidRPr="00BC6AAA">
        <w:rPr>
          <w:rFonts w:ascii="Times New Roman" w:hAnsi="Times New Roman" w:cs="Times New Roman"/>
          <w:sz w:val="20"/>
          <w:szCs w:val="20"/>
          <w:lang w:val="en-US"/>
        </w:rPr>
        <w:t xml:space="preserve">, therefore </w:t>
      </w:r>
      <w:r>
        <w:rPr>
          <w:rFonts w:ascii="Times New Roman" w:hAnsi="Times New Roman" w:cs="Times New Roman"/>
          <w:sz w:val="20"/>
          <w:szCs w:val="20"/>
          <w:lang w:val="en-US"/>
        </w:rPr>
        <w:t xml:space="preserve">they </w:t>
      </w:r>
      <w:r w:rsidRPr="00BC6AAA">
        <w:rPr>
          <w:rFonts w:ascii="Times New Roman" w:hAnsi="Times New Roman" w:cs="Times New Roman"/>
          <w:sz w:val="20"/>
          <w:szCs w:val="20"/>
          <w:lang w:val="en-US"/>
        </w:rPr>
        <w:t>chronologically correspond to those of Potapov</w:t>
      </w:r>
      <w:r>
        <w:rPr>
          <w:rFonts w:ascii="Times New Roman" w:hAnsi="Times New Roman" w:cs="Times New Roman"/>
          <w:sz w:val="20"/>
          <w:szCs w:val="20"/>
          <w:lang w:val="en-US"/>
        </w:rPr>
        <w:t>ka</w:t>
      </w:r>
      <w:r w:rsidRPr="00BC6AAA">
        <w:rPr>
          <w:rFonts w:ascii="Times New Roman" w:hAnsi="Times New Roman" w:cs="Times New Roman"/>
          <w:sz w:val="20"/>
          <w:szCs w:val="20"/>
          <w:lang w:val="en-US"/>
        </w:rPr>
        <w:t xml:space="preserve">, and </w:t>
      </w:r>
      <w:r>
        <w:rPr>
          <w:rFonts w:ascii="Times New Roman" w:hAnsi="Times New Roman" w:cs="Times New Roman"/>
          <w:sz w:val="20"/>
          <w:szCs w:val="20"/>
          <w:lang w:val="en-US"/>
        </w:rPr>
        <w:t>we</w:t>
      </w:r>
      <w:r w:rsidRPr="00BC6AAA">
        <w:rPr>
          <w:rFonts w:ascii="Times New Roman" w:hAnsi="Times New Roman" w:cs="Times New Roman"/>
          <w:sz w:val="20"/>
          <w:szCs w:val="20"/>
          <w:lang w:val="en-US"/>
        </w:rPr>
        <w:t xml:space="preserve">re later than Sintashta. </w:t>
      </w:r>
      <w:r w:rsidR="002F2F28" w:rsidRPr="00BC6AAA">
        <w:rPr>
          <w:rFonts w:ascii="Times New Roman" w:hAnsi="Times New Roman" w:cs="Times New Roman"/>
          <w:sz w:val="20"/>
          <w:szCs w:val="20"/>
          <w:lang w:val="en-US"/>
        </w:rPr>
        <w:t xml:space="preserve">Materials that are </w:t>
      </w:r>
      <w:r w:rsidR="002F2F28">
        <w:rPr>
          <w:rFonts w:ascii="Times New Roman" w:hAnsi="Times New Roman" w:cs="Times New Roman"/>
          <w:sz w:val="20"/>
          <w:szCs w:val="20"/>
          <w:lang w:val="en-US"/>
        </w:rPr>
        <w:t>discribed</w:t>
      </w:r>
      <w:r w:rsidR="002F2F28" w:rsidRPr="00BC6AAA">
        <w:rPr>
          <w:rFonts w:ascii="Times New Roman" w:hAnsi="Times New Roman" w:cs="Times New Roman"/>
          <w:sz w:val="20"/>
          <w:szCs w:val="20"/>
          <w:lang w:val="en-US"/>
        </w:rPr>
        <w:t xml:space="preserve"> as an early stage (for example, Sokolskoye settlement) are extremely scarce here. </w:t>
      </w:r>
      <w:r w:rsidR="001D2CD9" w:rsidRPr="00BC6AAA">
        <w:rPr>
          <w:rFonts w:ascii="Times New Roman" w:hAnsi="Times New Roman" w:cs="Times New Roman"/>
          <w:sz w:val="20"/>
          <w:szCs w:val="20"/>
          <w:lang w:val="en-US"/>
        </w:rPr>
        <w:t xml:space="preserve">The </w:t>
      </w:r>
      <w:r w:rsidR="001D2CD9">
        <w:rPr>
          <w:rFonts w:ascii="Times New Roman" w:hAnsi="Times New Roman" w:cs="Times New Roman"/>
          <w:sz w:val="20"/>
          <w:szCs w:val="20"/>
          <w:lang w:val="en-US"/>
        </w:rPr>
        <w:t>most</w:t>
      </w:r>
      <w:r w:rsidR="001D2CD9" w:rsidRPr="00BC6AAA">
        <w:rPr>
          <w:rFonts w:ascii="Times New Roman" w:hAnsi="Times New Roman" w:cs="Times New Roman"/>
          <w:sz w:val="20"/>
          <w:szCs w:val="20"/>
          <w:lang w:val="en-US"/>
        </w:rPr>
        <w:t xml:space="preserve"> Abashevo monuments in this region w</w:t>
      </w:r>
      <w:r w:rsidR="001D2CD9">
        <w:rPr>
          <w:rFonts w:ascii="Times New Roman" w:hAnsi="Times New Roman" w:cs="Times New Roman"/>
          <w:sz w:val="20"/>
          <w:szCs w:val="20"/>
          <w:lang w:val="en-US"/>
        </w:rPr>
        <w:t>ere</w:t>
      </w:r>
      <w:r w:rsidR="001D2CD9" w:rsidRPr="00BC6AAA">
        <w:rPr>
          <w:rFonts w:ascii="Times New Roman" w:hAnsi="Times New Roman" w:cs="Times New Roman"/>
          <w:sz w:val="20"/>
          <w:szCs w:val="20"/>
          <w:lang w:val="en-US"/>
        </w:rPr>
        <w:t xml:space="preserve"> formed as a result of the Sintashta and Abashev</w:t>
      </w:r>
      <w:r w:rsidR="001D2CD9">
        <w:rPr>
          <w:rFonts w:ascii="Times New Roman" w:hAnsi="Times New Roman" w:cs="Times New Roman"/>
          <w:sz w:val="20"/>
          <w:szCs w:val="20"/>
          <w:lang w:val="en-US"/>
        </w:rPr>
        <w:t>o</w:t>
      </w:r>
      <w:r w:rsidR="001D2CD9" w:rsidRPr="00BC6AAA">
        <w:rPr>
          <w:rFonts w:ascii="Times New Roman" w:hAnsi="Times New Roman" w:cs="Times New Roman"/>
          <w:sz w:val="20"/>
          <w:szCs w:val="20"/>
          <w:lang w:val="en-US"/>
        </w:rPr>
        <w:t xml:space="preserve"> migration</w:t>
      </w:r>
      <w:r w:rsidR="00BA355C">
        <w:rPr>
          <w:rFonts w:ascii="Times New Roman" w:hAnsi="Times New Roman" w:cs="Times New Roman"/>
          <w:sz w:val="20"/>
          <w:szCs w:val="20"/>
          <w:lang w:val="en-US"/>
        </w:rPr>
        <w:t>s</w:t>
      </w:r>
      <w:r w:rsidR="001D2CD9" w:rsidRPr="00BC6AAA">
        <w:rPr>
          <w:rFonts w:ascii="Times New Roman" w:hAnsi="Times New Roman" w:cs="Times New Roman"/>
          <w:sz w:val="20"/>
          <w:szCs w:val="20"/>
          <w:lang w:val="en-US"/>
        </w:rPr>
        <w:t xml:space="preserve"> from the east. This relatively late position of these complexes, as well as </w:t>
      </w:r>
      <w:r w:rsidR="001D2CD9">
        <w:rPr>
          <w:rFonts w:ascii="Times New Roman" w:hAnsi="Times New Roman" w:cs="Times New Roman"/>
          <w:sz w:val="20"/>
          <w:szCs w:val="20"/>
          <w:lang w:val="en-US"/>
        </w:rPr>
        <w:t>many</w:t>
      </w:r>
      <w:r w:rsidR="001D2CD9" w:rsidRPr="00BC6AAA">
        <w:rPr>
          <w:rFonts w:ascii="Times New Roman" w:hAnsi="Times New Roman" w:cs="Times New Roman"/>
          <w:sz w:val="20"/>
          <w:szCs w:val="20"/>
          <w:lang w:val="en-US"/>
        </w:rPr>
        <w:t xml:space="preserve"> cultural features, </w:t>
      </w:r>
      <w:r w:rsidR="001D2CD9">
        <w:rPr>
          <w:rFonts w:ascii="Times New Roman" w:hAnsi="Times New Roman" w:cs="Times New Roman"/>
          <w:sz w:val="20"/>
          <w:szCs w:val="20"/>
          <w:lang w:val="en-US"/>
        </w:rPr>
        <w:t>caused their understanding as Pokrovsk</w:t>
      </w:r>
      <w:r w:rsidR="001D2CD9" w:rsidRPr="00BC6AAA">
        <w:rPr>
          <w:rFonts w:ascii="Times New Roman" w:hAnsi="Times New Roman" w:cs="Times New Roman"/>
          <w:sz w:val="20"/>
          <w:szCs w:val="20"/>
          <w:lang w:val="en-US"/>
        </w:rPr>
        <w:t>-Abashev</w:t>
      </w:r>
      <w:r w:rsidR="001D2CD9">
        <w:rPr>
          <w:rFonts w:ascii="Times New Roman" w:hAnsi="Times New Roman" w:cs="Times New Roman"/>
          <w:sz w:val="20"/>
          <w:szCs w:val="20"/>
          <w:lang w:val="en-US"/>
        </w:rPr>
        <w:t>o sites</w:t>
      </w:r>
      <w:r w:rsidR="001D2CD9" w:rsidRPr="00BC6AAA">
        <w:rPr>
          <w:rFonts w:ascii="Times New Roman" w:hAnsi="Times New Roman" w:cs="Times New Roman"/>
          <w:sz w:val="20"/>
          <w:szCs w:val="20"/>
          <w:lang w:val="en-US"/>
        </w:rPr>
        <w:t>, and they replace</w:t>
      </w:r>
      <w:r w:rsidR="001D2CD9">
        <w:rPr>
          <w:rFonts w:ascii="Times New Roman" w:hAnsi="Times New Roman" w:cs="Times New Roman"/>
          <w:sz w:val="20"/>
          <w:szCs w:val="20"/>
          <w:lang w:val="en-US"/>
        </w:rPr>
        <w:t>d</w:t>
      </w:r>
      <w:r w:rsidR="001D2CD9" w:rsidRPr="00BC6AAA">
        <w:rPr>
          <w:rFonts w:ascii="Times New Roman" w:hAnsi="Times New Roman" w:cs="Times New Roman"/>
          <w:sz w:val="20"/>
          <w:szCs w:val="20"/>
          <w:lang w:val="en-US"/>
        </w:rPr>
        <w:t xml:space="preserve"> the </w:t>
      </w:r>
      <w:r w:rsidR="001D2CD9">
        <w:rPr>
          <w:rFonts w:ascii="Times New Roman" w:hAnsi="Times New Roman" w:cs="Times New Roman"/>
          <w:sz w:val="20"/>
          <w:szCs w:val="20"/>
          <w:lang w:val="en-US"/>
        </w:rPr>
        <w:t>sites</w:t>
      </w:r>
      <w:r w:rsidR="001D2CD9" w:rsidRPr="00BC6AAA">
        <w:rPr>
          <w:rFonts w:ascii="Times New Roman" w:hAnsi="Times New Roman" w:cs="Times New Roman"/>
          <w:sz w:val="20"/>
          <w:szCs w:val="20"/>
          <w:lang w:val="en-US"/>
        </w:rPr>
        <w:t xml:space="preserve"> of the third stage of the Middle Don </w:t>
      </w:r>
      <w:r w:rsidR="001D2CD9">
        <w:rPr>
          <w:rFonts w:ascii="Times New Roman" w:hAnsi="Times New Roman" w:cs="Times New Roman"/>
          <w:sz w:val="20"/>
          <w:szCs w:val="20"/>
          <w:lang w:val="en-US"/>
        </w:rPr>
        <w:t>C</w:t>
      </w:r>
      <w:r w:rsidR="001D2CD9" w:rsidRPr="00BC6AAA">
        <w:rPr>
          <w:rFonts w:ascii="Times New Roman" w:hAnsi="Times New Roman" w:cs="Times New Roman"/>
          <w:sz w:val="20"/>
          <w:szCs w:val="20"/>
          <w:lang w:val="en-US"/>
        </w:rPr>
        <w:t>atacomb culture</w:t>
      </w:r>
      <w:r w:rsidR="001D2CD9" w:rsidRPr="001D2CD9">
        <w:rPr>
          <w:rStyle w:val="aa"/>
          <w:rFonts w:ascii="Times New Roman" w:hAnsi="Times New Roman" w:cs="Times New Roman"/>
          <w:sz w:val="20"/>
          <w:szCs w:val="20"/>
        </w:rPr>
        <w:footnoteReference w:id="53"/>
      </w:r>
      <w:r w:rsidR="001D2CD9" w:rsidRPr="00BC6AAA">
        <w:rPr>
          <w:rFonts w:ascii="Times New Roman" w:hAnsi="Times New Roman" w:cs="Times New Roman"/>
          <w:sz w:val="20"/>
          <w:szCs w:val="20"/>
          <w:lang w:val="en-US"/>
        </w:rPr>
        <w:t xml:space="preserve">. </w:t>
      </w:r>
      <w:r w:rsidRPr="00BC6AAA">
        <w:rPr>
          <w:rFonts w:ascii="Times New Roman" w:hAnsi="Times New Roman" w:cs="Times New Roman"/>
          <w:sz w:val="20"/>
          <w:szCs w:val="20"/>
          <w:lang w:val="en-US"/>
        </w:rPr>
        <w:t xml:space="preserve">It is not excluded that it is these complexes that underlie the formation of the early </w:t>
      </w:r>
      <w:r w:rsidR="001D2CD9">
        <w:rPr>
          <w:rFonts w:ascii="Times New Roman" w:hAnsi="Times New Roman" w:cs="Times New Roman"/>
          <w:sz w:val="20"/>
          <w:szCs w:val="20"/>
          <w:lang w:val="en-US"/>
        </w:rPr>
        <w:t>Srubnaja Pokrovsk</w:t>
      </w:r>
      <w:r w:rsidRPr="00BC6AAA">
        <w:rPr>
          <w:rFonts w:ascii="Times New Roman" w:hAnsi="Times New Roman" w:cs="Times New Roman"/>
          <w:sz w:val="20"/>
          <w:szCs w:val="20"/>
          <w:lang w:val="en-US"/>
        </w:rPr>
        <w:t xml:space="preserve"> sites. In the literature on cheekpieces, they can be called Abashev</w:t>
      </w:r>
      <w:r w:rsidR="001D2CD9">
        <w:rPr>
          <w:rFonts w:ascii="Times New Roman" w:hAnsi="Times New Roman" w:cs="Times New Roman"/>
          <w:sz w:val="20"/>
          <w:szCs w:val="20"/>
          <w:lang w:val="en-US"/>
        </w:rPr>
        <w:t>o or Pokrovsk</w:t>
      </w:r>
      <w:r w:rsidRPr="00BC6AAA">
        <w:rPr>
          <w:rFonts w:ascii="Times New Roman" w:hAnsi="Times New Roman" w:cs="Times New Roman"/>
          <w:sz w:val="20"/>
          <w:szCs w:val="20"/>
          <w:lang w:val="en-US"/>
        </w:rPr>
        <w:t>, which confuses the situation. To avoid this confusion, we will call them Pokrovsk-Abashev</w:t>
      </w:r>
      <w:r w:rsidR="001D2CD9">
        <w:rPr>
          <w:rFonts w:ascii="Times New Roman" w:hAnsi="Times New Roman" w:cs="Times New Roman"/>
          <w:sz w:val="20"/>
          <w:szCs w:val="20"/>
          <w:lang w:val="en-US"/>
        </w:rPr>
        <w:t>o</w:t>
      </w:r>
      <w:r w:rsidRPr="00BC6AAA">
        <w:rPr>
          <w:rFonts w:ascii="Times New Roman" w:hAnsi="Times New Roman" w:cs="Times New Roman"/>
          <w:sz w:val="20"/>
          <w:szCs w:val="20"/>
          <w:lang w:val="en-US"/>
        </w:rPr>
        <w:t xml:space="preserve"> or Don-Volga Abashev</w:t>
      </w:r>
      <w:r w:rsidR="001D2CD9">
        <w:rPr>
          <w:rFonts w:ascii="Times New Roman" w:hAnsi="Times New Roman" w:cs="Times New Roman"/>
          <w:sz w:val="20"/>
          <w:szCs w:val="20"/>
          <w:lang w:val="en-US"/>
        </w:rPr>
        <w:t>o</w:t>
      </w:r>
      <w:r w:rsidRPr="00BC6AAA">
        <w:rPr>
          <w:rFonts w:ascii="Times New Roman" w:hAnsi="Times New Roman" w:cs="Times New Roman"/>
          <w:sz w:val="20"/>
          <w:szCs w:val="20"/>
          <w:lang w:val="en-US"/>
        </w:rPr>
        <w:t>.</w:t>
      </w:r>
    </w:p>
    <w:p w:rsidR="001D2CD9" w:rsidRPr="001D2CD9" w:rsidRDefault="001D2CD9" w:rsidP="001D2CD9">
      <w:pPr>
        <w:spacing w:after="0" w:line="240" w:lineRule="auto"/>
        <w:ind w:firstLine="709"/>
        <w:jc w:val="both"/>
        <w:rPr>
          <w:rFonts w:ascii="Times New Roman" w:hAnsi="Times New Roman" w:cs="Times New Roman"/>
          <w:sz w:val="20"/>
          <w:szCs w:val="20"/>
          <w:lang w:val="en-US"/>
        </w:rPr>
      </w:pPr>
      <w:r w:rsidRPr="001D2CD9">
        <w:rPr>
          <w:rFonts w:ascii="Times New Roman" w:hAnsi="Times New Roman" w:cs="Times New Roman"/>
          <w:sz w:val="20"/>
          <w:szCs w:val="20"/>
          <w:lang w:val="en-US"/>
        </w:rPr>
        <w:t xml:space="preserve">Previously, there was a hypothesis that the early </w:t>
      </w:r>
      <w:r>
        <w:rPr>
          <w:rFonts w:ascii="Times New Roman" w:hAnsi="Times New Roman" w:cs="Times New Roman"/>
          <w:sz w:val="20"/>
          <w:szCs w:val="20"/>
          <w:lang w:val="en-US"/>
        </w:rPr>
        <w:t>Srubnaja</w:t>
      </w:r>
      <w:r w:rsidRPr="001D2CD9">
        <w:rPr>
          <w:rFonts w:ascii="Times New Roman" w:hAnsi="Times New Roman" w:cs="Times New Roman"/>
          <w:sz w:val="20"/>
          <w:szCs w:val="20"/>
          <w:lang w:val="en-US"/>
        </w:rPr>
        <w:t xml:space="preserve"> Pokrovsk complexes were formed on the basis of Potapov</w:t>
      </w:r>
      <w:r>
        <w:rPr>
          <w:rFonts w:ascii="Times New Roman" w:hAnsi="Times New Roman" w:cs="Times New Roman"/>
          <w:sz w:val="20"/>
          <w:szCs w:val="20"/>
          <w:lang w:val="en-US"/>
        </w:rPr>
        <w:t>ka</w:t>
      </w:r>
      <w:r w:rsidRPr="001D2CD9">
        <w:rPr>
          <w:rFonts w:ascii="Times New Roman" w:hAnsi="Times New Roman" w:cs="Times New Roman"/>
          <w:sz w:val="20"/>
          <w:szCs w:val="20"/>
          <w:lang w:val="en-US"/>
        </w:rPr>
        <w:t>, and the steppe Berezhnov</w:t>
      </w:r>
      <w:r>
        <w:rPr>
          <w:rFonts w:ascii="Times New Roman" w:hAnsi="Times New Roman" w:cs="Times New Roman"/>
          <w:sz w:val="20"/>
          <w:szCs w:val="20"/>
          <w:lang w:val="en-US"/>
        </w:rPr>
        <w:t>ka</w:t>
      </w:r>
      <w:r w:rsidRPr="001D2CD9">
        <w:rPr>
          <w:rFonts w:ascii="Times New Roman" w:hAnsi="Times New Roman" w:cs="Times New Roman"/>
          <w:sz w:val="20"/>
          <w:szCs w:val="20"/>
          <w:lang w:val="en-US"/>
        </w:rPr>
        <w:t xml:space="preserve"> complexes on the basis of the Poltavka ones, which explains the Abashev</w:t>
      </w:r>
      <w:r>
        <w:rPr>
          <w:rFonts w:ascii="Times New Roman" w:hAnsi="Times New Roman" w:cs="Times New Roman"/>
          <w:sz w:val="20"/>
          <w:szCs w:val="20"/>
          <w:lang w:val="en-US"/>
        </w:rPr>
        <w:t>o</w:t>
      </w:r>
      <w:r w:rsidRPr="001D2CD9">
        <w:rPr>
          <w:rFonts w:ascii="Times New Roman" w:hAnsi="Times New Roman" w:cs="Times New Roman"/>
          <w:sz w:val="20"/>
          <w:szCs w:val="20"/>
          <w:lang w:val="en-US"/>
        </w:rPr>
        <w:t xml:space="preserve"> features characteristic of the Pokrovsk </w:t>
      </w:r>
      <w:r w:rsidRPr="00244E7A">
        <w:rPr>
          <w:rFonts w:ascii="Times New Roman" w:hAnsi="Times New Roman" w:cs="Times New Roman"/>
          <w:sz w:val="20"/>
          <w:szCs w:val="20"/>
          <w:lang w:val="en-US"/>
        </w:rPr>
        <w:t>ceramics</w:t>
      </w:r>
      <w:r w:rsidRPr="00244E7A">
        <w:rPr>
          <w:rStyle w:val="aa"/>
          <w:rFonts w:ascii="Times New Roman" w:hAnsi="Times New Roman" w:cs="Times New Roman"/>
          <w:sz w:val="20"/>
          <w:szCs w:val="20"/>
        </w:rPr>
        <w:footnoteReference w:id="54"/>
      </w:r>
      <w:r w:rsidRPr="00244E7A">
        <w:rPr>
          <w:rFonts w:ascii="Times New Roman" w:hAnsi="Times New Roman" w:cs="Times New Roman"/>
          <w:sz w:val="20"/>
          <w:szCs w:val="20"/>
          <w:lang w:val="en-US"/>
        </w:rPr>
        <w:t>. The early Srubnaja pottery has many Sintashta features, and the Pokrovsk pottery has indeed some Abashevo features, but to a greater extent they are present in the steppe Pokrovsk ceramics, and these are features of the Don-Volga Abashevo culture</w:t>
      </w:r>
      <w:r w:rsidRPr="00244E7A">
        <w:rPr>
          <w:rStyle w:val="aa"/>
          <w:rFonts w:ascii="Times New Roman" w:hAnsi="Times New Roman" w:cs="Times New Roman"/>
          <w:sz w:val="20"/>
          <w:szCs w:val="20"/>
        </w:rPr>
        <w:footnoteReference w:id="55"/>
      </w:r>
      <w:r w:rsidRPr="00244E7A">
        <w:rPr>
          <w:rFonts w:ascii="Times New Roman" w:hAnsi="Times New Roman" w:cs="Times New Roman"/>
          <w:sz w:val="20"/>
          <w:szCs w:val="20"/>
          <w:lang w:val="en-US"/>
        </w:rPr>
        <w:t xml:space="preserve">. </w:t>
      </w:r>
      <w:r w:rsidR="00244E7A" w:rsidRPr="00244E7A">
        <w:rPr>
          <w:rFonts w:ascii="Times New Roman" w:hAnsi="Times New Roman" w:cs="Times New Roman"/>
          <w:sz w:val="20"/>
          <w:szCs w:val="20"/>
          <w:lang w:val="en-US"/>
        </w:rPr>
        <w:t>In addition, the Pokrovsk cheekpieces are usually decorated, like the Don-Volga Abashevo cheekpieces</w:t>
      </w:r>
      <w:r w:rsidR="00244E7A" w:rsidRPr="00244E7A">
        <w:rPr>
          <w:rStyle w:val="aa"/>
          <w:rFonts w:ascii="Times New Roman" w:hAnsi="Times New Roman" w:cs="Times New Roman"/>
          <w:sz w:val="20"/>
          <w:szCs w:val="20"/>
        </w:rPr>
        <w:footnoteReference w:id="56"/>
      </w:r>
      <w:r w:rsidR="00244E7A" w:rsidRPr="00244E7A">
        <w:rPr>
          <w:rFonts w:ascii="Times New Roman" w:hAnsi="Times New Roman" w:cs="Times New Roman"/>
          <w:sz w:val="20"/>
          <w:szCs w:val="20"/>
          <w:lang w:val="en-US"/>
        </w:rPr>
        <w:t>. Taking this into account, it can be assumed that the Pokrovsk culture was formed on the basis of the Don Pokrovsk-Abashevo culture. On the Seversky Donets, the Don Pokrovsk-Abashevo sites were quickly replaced by the Pokrovsk sites, and it is difficult to distinguish them</w:t>
      </w:r>
      <w:r w:rsidR="00244E7A" w:rsidRPr="00244E7A">
        <w:rPr>
          <w:rStyle w:val="aa"/>
          <w:rFonts w:ascii="Times New Roman" w:hAnsi="Times New Roman" w:cs="Times New Roman"/>
          <w:sz w:val="20"/>
          <w:szCs w:val="20"/>
        </w:rPr>
        <w:footnoteReference w:id="57"/>
      </w:r>
      <w:r w:rsidR="00244E7A" w:rsidRPr="00244E7A">
        <w:rPr>
          <w:rFonts w:ascii="Times New Roman" w:hAnsi="Times New Roman" w:cs="Times New Roman"/>
          <w:sz w:val="20"/>
          <w:szCs w:val="20"/>
          <w:lang w:val="en-US"/>
        </w:rPr>
        <w:t xml:space="preserve">. As a result, it is possible that the Pokrovsk stage was very short, and we can synchronize it with the final stage of the Babino culture in Ukraine and with the early Srubnaja complexes formed in the forest-steppe Volga region on the basis of the Sintashta (Potapovka) complexes. At the same time, it is possible that the Pokrovsk complexes, which were forming in the Don-Volga steppe, were synchronous with the complexes of the Pokrovsk-Abashevo culture preserved in the Don region. </w:t>
      </w:r>
      <w:r w:rsidRPr="00244E7A">
        <w:rPr>
          <w:rFonts w:ascii="Times New Roman" w:hAnsi="Times New Roman" w:cs="Times New Roman"/>
          <w:sz w:val="20"/>
          <w:szCs w:val="20"/>
          <w:lang w:val="en-US"/>
        </w:rPr>
        <w:t>Unfortunately, these dynamic processes are very difficult to estimate with radiocarbon dates. But one of the ways is a comparison with the chronology of the Balkan-Danub</w:t>
      </w:r>
      <w:r w:rsidR="00D366FB">
        <w:rPr>
          <w:rFonts w:ascii="Times New Roman" w:hAnsi="Times New Roman" w:cs="Times New Roman"/>
          <w:sz w:val="20"/>
          <w:szCs w:val="20"/>
          <w:lang w:val="en-US"/>
        </w:rPr>
        <w:t>ian</w:t>
      </w:r>
      <w:r w:rsidRPr="00244E7A">
        <w:rPr>
          <w:rFonts w:ascii="Times New Roman" w:hAnsi="Times New Roman" w:cs="Times New Roman"/>
          <w:sz w:val="20"/>
          <w:szCs w:val="20"/>
          <w:lang w:val="en-US"/>
        </w:rPr>
        <w:t xml:space="preserve"> region, where complexes with cheekpieces are also present. The most famous of them are the Mycenae</w:t>
      </w:r>
      <w:r w:rsidR="00D366FB">
        <w:rPr>
          <w:rFonts w:ascii="Times New Roman" w:hAnsi="Times New Roman" w:cs="Times New Roman"/>
          <w:sz w:val="20"/>
          <w:szCs w:val="20"/>
          <w:lang w:val="en-US"/>
        </w:rPr>
        <w:t>an</w:t>
      </w:r>
      <w:r w:rsidRPr="00244E7A">
        <w:rPr>
          <w:rFonts w:ascii="Times New Roman" w:hAnsi="Times New Roman" w:cs="Times New Roman"/>
          <w:sz w:val="20"/>
          <w:szCs w:val="20"/>
          <w:lang w:val="en-US"/>
        </w:rPr>
        <w:t xml:space="preserve"> </w:t>
      </w:r>
      <w:r w:rsidR="00244E7A" w:rsidRPr="00244E7A">
        <w:rPr>
          <w:rFonts w:ascii="Times New Roman" w:hAnsi="Times New Roman" w:cs="Times New Roman"/>
          <w:sz w:val="20"/>
          <w:szCs w:val="20"/>
          <w:lang w:val="en-US"/>
        </w:rPr>
        <w:t>Shaft</w:t>
      </w:r>
      <w:r w:rsidRPr="00244E7A">
        <w:rPr>
          <w:rFonts w:ascii="Times New Roman" w:hAnsi="Times New Roman" w:cs="Times New Roman"/>
          <w:sz w:val="20"/>
          <w:szCs w:val="20"/>
          <w:lang w:val="en-US"/>
        </w:rPr>
        <w:t xml:space="preserve"> </w:t>
      </w:r>
      <w:r w:rsidR="00244E7A" w:rsidRPr="00244E7A">
        <w:rPr>
          <w:rFonts w:ascii="Times New Roman" w:hAnsi="Times New Roman" w:cs="Times New Roman"/>
          <w:sz w:val="20"/>
          <w:szCs w:val="20"/>
          <w:lang w:val="en-US"/>
        </w:rPr>
        <w:t>Graves</w:t>
      </w:r>
      <w:r w:rsidRPr="00244E7A">
        <w:rPr>
          <w:rFonts w:ascii="Times New Roman" w:hAnsi="Times New Roman" w:cs="Times New Roman"/>
          <w:sz w:val="20"/>
          <w:szCs w:val="20"/>
          <w:lang w:val="en-US"/>
        </w:rPr>
        <w:t xml:space="preserve"> of the early Late Helladic I period, with which synchronization was carried out. However, </w:t>
      </w:r>
      <w:r w:rsidR="00244E7A" w:rsidRPr="00244E7A">
        <w:rPr>
          <w:rFonts w:ascii="Times New Roman" w:hAnsi="Times New Roman" w:cs="Times New Roman"/>
          <w:sz w:val="20"/>
          <w:szCs w:val="20"/>
          <w:lang w:val="en-US"/>
        </w:rPr>
        <w:t>an</w:t>
      </w:r>
      <w:r w:rsidRPr="00244E7A">
        <w:rPr>
          <w:rFonts w:ascii="Times New Roman" w:hAnsi="Times New Roman" w:cs="Times New Roman"/>
          <w:sz w:val="20"/>
          <w:szCs w:val="20"/>
          <w:lang w:val="en-US"/>
        </w:rPr>
        <w:t xml:space="preserve"> opinion was expressed that in the Carpathian</w:t>
      </w:r>
      <w:r w:rsidR="00244E7A" w:rsidRPr="00244E7A">
        <w:rPr>
          <w:rFonts w:ascii="Times New Roman" w:hAnsi="Times New Roman" w:cs="Times New Roman"/>
          <w:sz w:val="20"/>
          <w:szCs w:val="20"/>
          <w:lang w:val="en-US"/>
        </w:rPr>
        <w:t>s</w:t>
      </w:r>
      <w:r w:rsidRPr="00244E7A">
        <w:rPr>
          <w:rFonts w:ascii="Times New Roman" w:hAnsi="Times New Roman" w:cs="Times New Roman"/>
          <w:sz w:val="20"/>
          <w:szCs w:val="20"/>
          <w:lang w:val="en-US"/>
        </w:rPr>
        <w:t xml:space="preserve"> these ornaments have an earlier date than in Mycenae, therefore, in the east, it is not necessary to date them to the </w:t>
      </w:r>
      <w:r w:rsidR="00244E7A" w:rsidRPr="00244E7A">
        <w:rPr>
          <w:rFonts w:ascii="Times New Roman" w:hAnsi="Times New Roman" w:cs="Times New Roman"/>
          <w:sz w:val="20"/>
          <w:szCs w:val="20"/>
          <w:lang w:val="en-US"/>
        </w:rPr>
        <w:t>LH</w:t>
      </w:r>
      <w:r w:rsidRPr="00244E7A">
        <w:rPr>
          <w:rFonts w:ascii="Times New Roman" w:hAnsi="Times New Roman" w:cs="Times New Roman"/>
          <w:sz w:val="20"/>
          <w:szCs w:val="20"/>
          <w:lang w:val="en-US"/>
        </w:rPr>
        <w:t xml:space="preserve"> I</w:t>
      </w:r>
      <w:r w:rsidR="00244E7A" w:rsidRPr="00244E7A">
        <w:rPr>
          <w:rFonts w:ascii="Times New Roman" w:hAnsi="Times New Roman" w:cs="Times New Roman"/>
          <w:sz w:val="20"/>
          <w:szCs w:val="20"/>
          <w:lang w:val="en-US"/>
        </w:rPr>
        <w:t xml:space="preserve"> period</w:t>
      </w:r>
      <w:r w:rsidR="00244E7A" w:rsidRPr="00244E7A">
        <w:rPr>
          <w:rStyle w:val="aa"/>
          <w:rFonts w:ascii="Times New Roman" w:hAnsi="Times New Roman" w:cs="Times New Roman"/>
          <w:sz w:val="20"/>
          <w:szCs w:val="20"/>
          <w:lang w:val="en-US"/>
        </w:rPr>
        <w:footnoteReference w:id="58"/>
      </w:r>
      <w:r w:rsidRPr="00244E7A">
        <w:rPr>
          <w:rFonts w:ascii="Times New Roman" w:hAnsi="Times New Roman" w:cs="Times New Roman"/>
          <w:sz w:val="20"/>
          <w:szCs w:val="20"/>
          <w:lang w:val="en-US"/>
        </w:rPr>
        <w:t>.</w:t>
      </w:r>
    </w:p>
    <w:p w:rsidR="001A0F5E" w:rsidRPr="001D2CD9" w:rsidRDefault="001D2CD9" w:rsidP="001D2CD9">
      <w:pPr>
        <w:spacing w:after="0" w:line="240" w:lineRule="auto"/>
        <w:ind w:firstLine="709"/>
        <w:jc w:val="both"/>
        <w:rPr>
          <w:rFonts w:ascii="Times New Roman" w:hAnsi="Times New Roman" w:cs="Times New Roman"/>
          <w:sz w:val="20"/>
          <w:szCs w:val="20"/>
          <w:lang w:val="en-US"/>
        </w:rPr>
      </w:pPr>
      <w:r w:rsidRPr="001D2CD9">
        <w:rPr>
          <w:rFonts w:ascii="Times New Roman" w:hAnsi="Times New Roman" w:cs="Times New Roman"/>
          <w:sz w:val="20"/>
          <w:szCs w:val="20"/>
          <w:lang w:val="en-US"/>
        </w:rPr>
        <w:t>Our next question will be the synchronization of the Eurasian complexes with the Balkan-Carpathian and Central European ones (Table 2).</w:t>
      </w:r>
      <w:r w:rsidR="001A0F5E" w:rsidRPr="001D2CD9">
        <w:rPr>
          <w:rFonts w:ascii="Times New Roman" w:hAnsi="Times New Roman" w:cs="Times New Roman"/>
          <w:sz w:val="20"/>
          <w:szCs w:val="20"/>
          <w:lang w:val="en-US"/>
        </w:rPr>
        <w:t xml:space="preserve"> </w:t>
      </w:r>
    </w:p>
    <w:p w:rsidR="00A045B7" w:rsidRPr="001D2CD9" w:rsidRDefault="00A045B7" w:rsidP="001A0F5E">
      <w:pPr>
        <w:spacing w:after="0" w:line="240" w:lineRule="auto"/>
        <w:ind w:firstLine="709"/>
        <w:jc w:val="both"/>
        <w:rPr>
          <w:rFonts w:ascii="Times New Roman" w:hAnsi="Times New Roman" w:cs="Times New Roman"/>
          <w:sz w:val="20"/>
          <w:szCs w:val="20"/>
          <w:lang w:val="en-US"/>
        </w:rPr>
      </w:pPr>
    </w:p>
    <w:p w:rsidR="00244E7A" w:rsidRPr="00244E7A" w:rsidRDefault="00244E7A" w:rsidP="00244E7A">
      <w:pPr>
        <w:spacing w:after="0" w:line="240" w:lineRule="auto"/>
        <w:ind w:firstLine="709"/>
        <w:jc w:val="both"/>
        <w:rPr>
          <w:rFonts w:ascii="Times New Roman" w:hAnsi="Times New Roman" w:cs="Times New Roman"/>
          <w:b/>
          <w:i/>
          <w:sz w:val="20"/>
          <w:szCs w:val="20"/>
          <w:lang w:val="en-US"/>
        </w:rPr>
      </w:pPr>
      <w:r w:rsidRPr="00244E7A">
        <w:rPr>
          <w:rFonts w:ascii="Times New Roman" w:hAnsi="Times New Roman" w:cs="Times New Roman"/>
          <w:b/>
          <w:i/>
          <w:sz w:val="20"/>
          <w:szCs w:val="20"/>
          <w:lang w:val="en-US"/>
        </w:rPr>
        <w:t>2.3. Comparison of Eurasian and Carpatho-Danubian chronology</w:t>
      </w:r>
    </w:p>
    <w:p w:rsidR="00244E7A" w:rsidRPr="00244E7A" w:rsidRDefault="00244E7A" w:rsidP="00244E7A">
      <w:pPr>
        <w:spacing w:after="0" w:line="240" w:lineRule="auto"/>
        <w:ind w:firstLine="709"/>
        <w:jc w:val="both"/>
        <w:rPr>
          <w:rFonts w:ascii="Times New Roman" w:hAnsi="Times New Roman" w:cs="Times New Roman"/>
          <w:sz w:val="20"/>
          <w:szCs w:val="20"/>
          <w:lang w:val="en-US"/>
        </w:rPr>
      </w:pPr>
    </w:p>
    <w:p w:rsidR="00244E7A" w:rsidRPr="00244E7A" w:rsidRDefault="00244E7A" w:rsidP="00244E7A">
      <w:pPr>
        <w:spacing w:after="0" w:line="240" w:lineRule="auto"/>
        <w:ind w:firstLine="709"/>
        <w:jc w:val="both"/>
        <w:rPr>
          <w:rFonts w:ascii="Times New Roman" w:hAnsi="Times New Roman" w:cs="Times New Roman"/>
          <w:sz w:val="20"/>
          <w:szCs w:val="20"/>
          <w:lang w:val="en-US"/>
        </w:rPr>
      </w:pPr>
      <w:r w:rsidRPr="00244E7A">
        <w:rPr>
          <w:rFonts w:ascii="Times New Roman" w:hAnsi="Times New Roman" w:cs="Times New Roman"/>
          <w:sz w:val="20"/>
          <w:szCs w:val="20"/>
          <w:lang w:val="en-US"/>
        </w:rPr>
        <w:t>Tab. 2. Synchronization of the Eurasian and Carpath</w:t>
      </w:r>
      <w:r>
        <w:rPr>
          <w:rFonts w:ascii="Times New Roman" w:hAnsi="Times New Roman" w:cs="Times New Roman"/>
          <w:sz w:val="20"/>
          <w:szCs w:val="20"/>
          <w:lang w:val="en-US"/>
        </w:rPr>
        <w:t>o</w:t>
      </w:r>
      <w:r w:rsidRPr="00244E7A">
        <w:rPr>
          <w:rFonts w:ascii="Times New Roman" w:hAnsi="Times New Roman" w:cs="Times New Roman"/>
          <w:sz w:val="20"/>
          <w:szCs w:val="20"/>
          <w:lang w:val="en-US"/>
        </w:rPr>
        <w:t>-Danub</w:t>
      </w:r>
      <w:r>
        <w:rPr>
          <w:rFonts w:ascii="Times New Roman" w:hAnsi="Times New Roman" w:cs="Times New Roman"/>
          <w:sz w:val="20"/>
          <w:szCs w:val="20"/>
          <w:lang w:val="en-US"/>
        </w:rPr>
        <w:t>ian</w:t>
      </w:r>
      <w:r w:rsidRPr="00244E7A">
        <w:rPr>
          <w:rFonts w:ascii="Times New Roman" w:hAnsi="Times New Roman" w:cs="Times New Roman"/>
          <w:sz w:val="20"/>
          <w:szCs w:val="20"/>
          <w:lang w:val="en-US"/>
        </w:rPr>
        <w:t xml:space="preserve"> cultures and their dates in the chronological system of the Eastern Mediterranean</w:t>
      </w:r>
    </w:p>
    <w:p w:rsidR="00244E7A" w:rsidRPr="00244E7A" w:rsidRDefault="00244E7A" w:rsidP="00D366FB">
      <w:pPr>
        <w:spacing w:after="0" w:line="240" w:lineRule="auto"/>
        <w:jc w:val="both"/>
        <w:rPr>
          <w:rFonts w:ascii="Times New Roman" w:hAnsi="Times New Roman" w:cs="Times New Roman"/>
          <w:sz w:val="20"/>
          <w:szCs w:val="20"/>
          <w:lang w:val="en-US"/>
        </w:rPr>
      </w:pPr>
    </w:p>
    <w:p w:rsidR="009329C2" w:rsidRDefault="00244E7A" w:rsidP="009329C2">
      <w:pPr>
        <w:spacing w:after="0" w:line="240" w:lineRule="auto"/>
        <w:ind w:firstLine="709"/>
        <w:jc w:val="both"/>
        <w:rPr>
          <w:rFonts w:ascii="Times New Roman" w:hAnsi="Times New Roman" w:cs="Times New Roman"/>
          <w:sz w:val="20"/>
          <w:szCs w:val="20"/>
          <w:lang w:val="en-US"/>
        </w:rPr>
      </w:pPr>
      <w:r w:rsidRPr="00244E7A">
        <w:rPr>
          <w:rFonts w:ascii="Times New Roman" w:hAnsi="Times New Roman" w:cs="Times New Roman"/>
          <w:sz w:val="20"/>
          <w:szCs w:val="20"/>
          <w:lang w:val="en-US"/>
        </w:rPr>
        <w:t>Comparison of the Sintashta and Bab</w:t>
      </w:r>
      <w:r>
        <w:rPr>
          <w:rFonts w:ascii="Times New Roman" w:hAnsi="Times New Roman" w:cs="Times New Roman"/>
          <w:sz w:val="20"/>
          <w:szCs w:val="20"/>
          <w:lang w:val="en-US"/>
        </w:rPr>
        <w:t>ino</w:t>
      </w:r>
      <w:r w:rsidRPr="00244E7A">
        <w:rPr>
          <w:rFonts w:ascii="Times New Roman" w:hAnsi="Times New Roman" w:cs="Times New Roman"/>
          <w:sz w:val="20"/>
          <w:szCs w:val="20"/>
          <w:lang w:val="en-US"/>
        </w:rPr>
        <w:t xml:space="preserve"> materials with the Central European ones made it possible to synchronize the beginning of these cultures with the beginning of the A1c phase. Since the Carpath</w:t>
      </w:r>
      <w:r>
        <w:rPr>
          <w:rFonts w:ascii="Times New Roman" w:hAnsi="Times New Roman" w:cs="Times New Roman"/>
          <w:sz w:val="20"/>
          <w:szCs w:val="20"/>
          <w:lang w:val="en-US"/>
        </w:rPr>
        <w:t>o</w:t>
      </w:r>
      <w:r w:rsidRPr="00244E7A">
        <w:rPr>
          <w:rFonts w:ascii="Times New Roman" w:hAnsi="Times New Roman" w:cs="Times New Roman"/>
          <w:sz w:val="20"/>
          <w:szCs w:val="20"/>
          <w:lang w:val="en-US"/>
        </w:rPr>
        <w:t xml:space="preserve">-Mycenaean ornaments </w:t>
      </w:r>
      <w:r>
        <w:rPr>
          <w:rFonts w:ascii="Times New Roman" w:hAnsi="Times New Roman" w:cs="Times New Roman"/>
          <w:sz w:val="20"/>
          <w:szCs w:val="20"/>
          <w:lang w:val="en-US"/>
        </w:rPr>
        <w:t xml:space="preserve">almost absent in </w:t>
      </w:r>
      <w:r w:rsidRPr="00244E7A">
        <w:rPr>
          <w:rFonts w:ascii="Times New Roman" w:hAnsi="Times New Roman" w:cs="Times New Roman"/>
          <w:sz w:val="20"/>
          <w:szCs w:val="20"/>
          <w:lang w:val="en-US"/>
        </w:rPr>
        <w:t>Sintashta, I assumed that Sintashta only survive</w:t>
      </w:r>
      <w:r>
        <w:rPr>
          <w:rFonts w:ascii="Times New Roman" w:hAnsi="Times New Roman" w:cs="Times New Roman"/>
          <w:sz w:val="20"/>
          <w:szCs w:val="20"/>
          <w:lang w:val="en-US"/>
        </w:rPr>
        <w:t>d</w:t>
      </w:r>
      <w:r w:rsidRPr="00244E7A">
        <w:rPr>
          <w:rFonts w:ascii="Times New Roman" w:hAnsi="Times New Roman" w:cs="Times New Roman"/>
          <w:sz w:val="20"/>
          <w:szCs w:val="20"/>
          <w:lang w:val="en-US"/>
        </w:rPr>
        <w:t xml:space="preserve"> until the beginning of this phase, but </w:t>
      </w:r>
      <w:r>
        <w:rPr>
          <w:rFonts w:ascii="Times New Roman" w:hAnsi="Times New Roman" w:cs="Times New Roman"/>
          <w:sz w:val="20"/>
          <w:szCs w:val="20"/>
          <w:lang w:val="en-US"/>
        </w:rPr>
        <w:t>wa</w:t>
      </w:r>
      <w:r w:rsidRPr="00244E7A">
        <w:rPr>
          <w:rFonts w:ascii="Times New Roman" w:hAnsi="Times New Roman" w:cs="Times New Roman"/>
          <w:sz w:val="20"/>
          <w:szCs w:val="20"/>
          <w:lang w:val="en-US"/>
        </w:rPr>
        <w:t>s generally limited to the end of phase A2b</w:t>
      </w:r>
      <w:r w:rsidRPr="00244E7A">
        <w:rPr>
          <w:rStyle w:val="aa"/>
          <w:rFonts w:ascii="Times New Roman" w:hAnsi="Times New Roman" w:cs="Times New Roman"/>
          <w:sz w:val="20"/>
          <w:szCs w:val="20"/>
          <w:lang w:val="en-US"/>
        </w:rPr>
        <w:footnoteReference w:id="59"/>
      </w:r>
      <w:r w:rsidRPr="00244E7A">
        <w:rPr>
          <w:rFonts w:ascii="Times New Roman" w:hAnsi="Times New Roman" w:cs="Times New Roman"/>
          <w:sz w:val="20"/>
          <w:szCs w:val="20"/>
          <w:lang w:val="en-US"/>
        </w:rPr>
        <w:t>. It was assumed that the later complexes (Potapov</w:t>
      </w:r>
      <w:r w:rsidR="00C2300F">
        <w:rPr>
          <w:rFonts w:ascii="Times New Roman" w:hAnsi="Times New Roman" w:cs="Times New Roman"/>
          <w:sz w:val="20"/>
          <w:szCs w:val="20"/>
          <w:lang w:val="en-US"/>
        </w:rPr>
        <w:t>ka</w:t>
      </w:r>
      <w:r w:rsidRPr="00244E7A">
        <w:rPr>
          <w:rFonts w:ascii="Times New Roman" w:hAnsi="Times New Roman" w:cs="Times New Roman"/>
          <w:sz w:val="20"/>
          <w:szCs w:val="20"/>
          <w:lang w:val="en-US"/>
        </w:rPr>
        <w:t xml:space="preserve">, early </w:t>
      </w:r>
      <w:r w:rsidR="00C2300F">
        <w:rPr>
          <w:rFonts w:ascii="Times New Roman" w:hAnsi="Times New Roman" w:cs="Times New Roman"/>
          <w:sz w:val="20"/>
          <w:szCs w:val="20"/>
          <w:lang w:val="en-US"/>
        </w:rPr>
        <w:t>Srubnaja</w:t>
      </w:r>
      <w:r w:rsidRPr="00244E7A">
        <w:rPr>
          <w:rFonts w:ascii="Times New Roman" w:hAnsi="Times New Roman" w:cs="Times New Roman"/>
          <w:sz w:val="20"/>
          <w:szCs w:val="20"/>
          <w:lang w:val="en-US"/>
        </w:rPr>
        <w:t xml:space="preserve"> and </w:t>
      </w:r>
      <w:r w:rsidR="00C2300F">
        <w:rPr>
          <w:rFonts w:ascii="Times New Roman" w:hAnsi="Times New Roman" w:cs="Times New Roman"/>
          <w:sz w:val="20"/>
          <w:szCs w:val="20"/>
          <w:lang w:val="en-US"/>
        </w:rPr>
        <w:t>Srubnaja</w:t>
      </w:r>
      <w:r w:rsidRPr="00244E7A">
        <w:rPr>
          <w:rFonts w:ascii="Times New Roman" w:hAnsi="Times New Roman" w:cs="Times New Roman"/>
          <w:sz w:val="20"/>
          <w:szCs w:val="20"/>
          <w:lang w:val="en-US"/>
        </w:rPr>
        <w:t>) beg</w:t>
      </w:r>
      <w:r w:rsidR="00C2300F">
        <w:rPr>
          <w:rFonts w:ascii="Times New Roman" w:hAnsi="Times New Roman" w:cs="Times New Roman"/>
          <w:sz w:val="20"/>
          <w:szCs w:val="20"/>
          <w:lang w:val="en-US"/>
        </w:rPr>
        <w:t>a</w:t>
      </w:r>
      <w:r w:rsidRPr="00244E7A">
        <w:rPr>
          <w:rFonts w:ascii="Times New Roman" w:hAnsi="Times New Roman" w:cs="Times New Roman"/>
          <w:sz w:val="20"/>
          <w:szCs w:val="20"/>
          <w:lang w:val="en-US"/>
        </w:rPr>
        <w:t xml:space="preserve">n with the A2c phase, and some of them already belong to the B period, which is close to the time of the Mycenaean </w:t>
      </w:r>
      <w:r w:rsidR="00C2300F">
        <w:rPr>
          <w:rFonts w:ascii="Times New Roman" w:hAnsi="Times New Roman" w:cs="Times New Roman"/>
          <w:sz w:val="20"/>
          <w:szCs w:val="20"/>
          <w:lang w:val="en-US"/>
        </w:rPr>
        <w:t>Shaft Graves</w:t>
      </w:r>
      <w:r w:rsidRPr="00244E7A">
        <w:rPr>
          <w:rFonts w:ascii="Times New Roman" w:hAnsi="Times New Roman" w:cs="Times New Roman"/>
          <w:sz w:val="20"/>
          <w:szCs w:val="20"/>
          <w:lang w:val="en-US"/>
        </w:rPr>
        <w:t>. However, the actual situation is somewhat more complicated.</w:t>
      </w:r>
    </w:p>
    <w:p w:rsidR="009329C2" w:rsidRPr="00AC0F12" w:rsidRDefault="00E340EF" w:rsidP="001A0F5E">
      <w:pPr>
        <w:spacing w:after="0" w:line="240" w:lineRule="auto"/>
        <w:ind w:firstLine="709"/>
        <w:jc w:val="both"/>
        <w:rPr>
          <w:rFonts w:ascii="Times New Roman" w:eastAsia="MinionPro-Regular" w:hAnsi="Times New Roman" w:cs="Times New Roman"/>
          <w:sz w:val="20"/>
          <w:szCs w:val="20"/>
          <w:lang w:val="en-US"/>
        </w:rPr>
      </w:pPr>
      <w:r w:rsidRPr="006D3B9B">
        <w:rPr>
          <w:rFonts w:ascii="Times New Roman" w:hAnsi="Times New Roman" w:cs="Times New Roman"/>
          <w:sz w:val="20"/>
          <w:szCs w:val="20"/>
          <w:lang w:val="en-US"/>
        </w:rPr>
        <w:t>Rod</w:t>
      </w:r>
      <w:r w:rsidR="009329C2" w:rsidRPr="006D3B9B">
        <w:rPr>
          <w:rFonts w:ascii="Times New Roman" w:hAnsi="Times New Roman" w:cs="Times New Roman"/>
          <w:sz w:val="20"/>
          <w:szCs w:val="20"/>
          <w:lang w:val="en-US"/>
        </w:rPr>
        <w:t>-shaped</w:t>
      </w:r>
      <w:r w:rsidR="009329C2" w:rsidRPr="00244E7A">
        <w:rPr>
          <w:rFonts w:ascii="Times New Roman" w:hAnsi="Times New Roman" w:cs="Times New Roman"/>
          <w:sz w:val="20"/>
          <w:szCs w:val="20"/>
          <w:lang w:val="en-US"/>
        </w:rPr>
        <w:t xml:space="preserve"> </w:t>
      </w:r>
      <w:r w:rsidR="009329C2" w:rsidRPr="009329C2">
        <w:rPr>
          <w:rFonts w:ascii="Times New Roman" w:hAnsi="Times New Roman" w:cs="Times New Roman"/>
          <w:sz w:val="20"/>
          <w:szCs w:val="20"/>
          <w:lang w:val="en-US"/>
        </w:rPr>
        <w:t xml:space="preserve">cheekpieces existed in the Carpatho-Danubian basin for a long time up to the Hallstatt period. Some of them are associated with the cultures of Věteřov and Maďarovce, </w:t>
      </w:r>
      <w:r w:rsidR="009329C2" w:rsidRPr="009329C2">
        <w:rPr>
          <w:rStyle w:val="A51"/>
          <w:rFonts w:ascii="Times New Roman" w:hAnsi="Times New Roman" w:cs="Times New Roman"/>
          <w:sz w:val="20"/>
          <w:szCs w:val="20"/>
          <w:lang w:val="en-US"/>
        </w:rPr>
        <w:t>Mureș</w:t>
      </w:r>
      <w:r w:rsidR="009329C2" w:rsidRPr="009329C2">
        <w:rPr>
          <w:rFonts w:ascii="Times New Roman" w:hAnsi="Times New Roman" w:cs="Times New Roman"/>
          <w:sz w:val="20"/>
          <w:szCs w:val="20"/>
          <w:lang w:val="en-US"/>
        </w:rPr>
        <w:t>, Tei, Otomani and Noua</w:t>
      </w:r>
      <w:r w:rsidR="009329C2" w:rsidRPr="009329C2">
        <w:rPr>
          <w:rStyle w:val="aa"/>
          <w:rFonts w:ascii="Times New Roman" w:hAnsi="Times New Roman" w:cs="Times New Roman"/>
          <w:iCs/>
          <w:sz w:val="20"/>
          <w:szCs w:val="20"/>
        </w:rPr>
        <w:footnoteReference w:id="60"/>
      </w:r>
      <w:r w:rsidR="009329C2" w:rsidRPr="009329C2">
        <w:rPr>
          <w:rFonts w:ascii="Times New Roman" w:hAnsi="Times New Roman" w:cs="Times New Roman"/>
          <w:sz w:val="20"/>
          <w:szCs w:val="20"/>
          <w:lang w:val="en-US"/>
        </w:rPr>
        <w:t xml:space="preserve">. The first two cultures started in the Reinecke’s phase A2b. The </w:t>
      </w:r>
      <w:r w:rsidR="009329C2" w:rsidRPr="009329C2">
        <w:rPr>
          <w:rStyle w:val="A51"/>
          <w:rFonts w:ascii="Times New Roman" w:hAnsi="Times New Roman" w:cs="Times New Roman"/>
          <w:sz w:val="20"/>
          <w:szCs w:val="20"/>
          <w:lang w:val="en-US"/>
        </w:rPr>
        <w:t>Mureș</w:t>
      </w:r>
      <w:r w:rsidR="009329C2" w:rsidRPr="009329C2">
        <w:rPr>
          <w:rFonts w:ascii="Times New Roman" w:hAnsi="Times New Roman" w:cs="Times New Roman"/>
          <w:sz w:val="20"/>
          <w:szCs w:val="20"/>
          <w:lang w:val="en-US"/>
        </w:rPr>
        <w:t xml:space="preserve"> culture formed at the end of the EBA – the beginning of the MBA of the Carpathians, its second phase in radiocarbon dates began since 2100 BC, but it existed up to the Koszider</w:t>
      </w:r>
      <w:r w:rsidR="009329C2" w:rsidRPr="009329C2">
        <w:rPr>
          <w:rFonts w:ascii="Times New Roman" w:hAnsi="Times New Roman" w:cs="Times New Roman"/>
          <w:sz w:val="24"/>
          <w:szCs w:val="20"/>
          <w:lang w:val="en-US"/>
        </w:rPr>
        <w:t xml:space="preserve"> </w:t>
      </w:r>
      <w:r w:rsidR="009329C2" w:rsidRPr="009329C2">
        <w:rPr>
          <w:rFonts w:ascii="Times New Roman" w:hAnsi="Times New Roman" w:cs="Times New Roman"/>
          <w:sz w:val="20"/>
          <w:szCs w:val="20"/>
          <w:lang w:val="en-US"/>
        </w:rPr>
        <w:t xml:space="preserve">horizon. </w:t>
      </w:r>
      <w:r w:rsidR="00244E7A" w:rsidRPr="009329C2">
        <w:rPr>
          <w:rFonts w:ascii="Times New Roman" w:hAnsi="Times New Roman" w:cs="Times New Roman"/>
          <w:sz w:val="20"/>
          <w:szCs w:val="20"/>
          <w:lang w:val="en-US"/>
        </w:rPr>
        <w:t xml:space="preserve">The Tei culture </w:t>
      </w:r>
      <w:r w:rsidR="009329C2" w:rsidRPr="009329C2">
        <w:rPr>
          <w:rFonts w:ascii="Times New Roman" w:hAnsi="Times New Roman" w:cs="Times New Roman"/>
          <w:sz w:val="20"/>
          <w:szCs w:val="20"/>
          <w:lang w:val="en-US"/>
        </w:rPr>
        <w:t>wa</w:t>
      </w:r>
      <w:r w:rsidR="00244E7A" w:rsidRPr="009329C2">
        <w:rPr>
          <w:rFonts w:ascii="Times New Roman" w:hAnsi="Times New Roman" w:cs="Times New Roman"/>
          <w:sz w:val="20"/>
          <w:szCs w:val="20"/>
          <w:lang w:val="en-US"/>
        </w:rPr>
        <w:t xml:space="preserve">s synchronous with </w:t>
      </w:r>
      <w:r w:rsidR="009329C2" w:rsidRPr="009329C2">
        <w:rPr>
          <w:rFonts w:ascii="Times New Roman" w:hAnsi="Times New Roman" w:cs="Times New Roman"/>
          <w:sz w:val="20"/>
          <w:szCs w:val="20"/>
          <w:lang w:val="en-US"/>
        </w:rPr>
        <w:t xml:space="preserve">Otomani-Füzesabony </w:t>
      </w:r>
      <w:r w:rsidR="00244E7A" w:rsidRPr="009329C2">
        <w:rPr>
          <w:rFonts w:ascii="Times New Roman" w:hAnsi="Times New Roman" w:cs="Times New Roman"/>
          <w:sz w:val="20"/>
          <w:szCs w:val="20"/>
          <w:lang w:val="en-US"/>
        </w:rPr>
        <w:t>and Monteoru. They form</w:t>
      </w:r>
      <w:r w:rsidR="009329C2" w:rsidRPr="009329C2">
        <w:rPr>
          <w:rFonts w:ascii="Times New Roman" w:hAnsi="Times New Roman" w:cs="Times New Roman"/>
          <w:sz w:val="20"/>
          <w:szCs w:val="20"/>
          <w:lang w:val="en-US"/>
        </w:rPr>
        <w:t>ed</w:t>
      </w:r>
      <w:r w:rsidR="00244E7A" w:rsidRPr="009329C2">
        <w:rPr>
          <w:rFonts w:ascii="Times New Roman" w:hAnsi="Times New Roman" w:cs="Times New Roman"/>
          <w:sz w:val="20"/>
          <w:szCs w:val="20"/>
          <w:lang w:val="en-US"/>
        </w:rPr>
        <w:t xml:space="preserve"> at the beginning of the </w:t>
      </w:r>
      <w:r w:rsidR="009329C2" w:rsidRPr="009329C2">
        <w:rPr>
          <w:rFonts w:ascii="Times New Roman" w:hAnsi="Times New Roman" w:cs="Times New Roman"/>
          <w:sz w:val="20"/>
          <w:szCs w:val="20"/>
          <w:lang w:val="en-US"/>
        </w:rPr>
        <w:t>MBA</w:t>
      </w:r>
      <w:r w:rsidR="00244E7A" w:rsidRPr="009329C2">
        <w:rPr>
          <w:rFonts w:ascii="Times New Roman" w:hAnsi="Times New Roman" w:cs="Times New Roman"/>
          <w:sz w:val="20"/>
          <w:szCs w:val="20"/>
          <w:lang w:val="en-US"/>
        </w:rPr>
        <w:t>, date</w:t>
      </w:r>
      <w:r w:rsidR="009329C2" w:rsidRPr="009329C2">
        <w:rPr>
          <w:rFonts w:ascii="Times New Roman" w:hAnsi="Times New Roman" w:cs="Times New Roman"/>
          <w:sz w:val="20"/>
          <w:szCs w:val="20"/>
          <w:lang w:val="en-US"/>
        </w:rPr>
        <w:t>d</w:t>
      </w:r>
      <w:r w:rsidR="00244E7A" w:rsidRPr="009329C2">
        <w:rPr>
          <w:rFonts w:ascii="Times New Roman" w:hAnsi="Times New Roman" w:cs="Times New Roman"/>
          <w:sz w:val="20"/>
          <w:szCs w:val="20"/>
          <w:lang w:val="en-US"/>
        </w:rPr>
        <w:t xml:space="preserve"> from 2000 BC, and the Noua culture in AMS dates is </w:t>
      </w:r>
      <w:r w:rsidR="009329C2" w:rsidRPr="009329C2">
        <w:rPr>
          <w:rFonts w:ascii="Times New Roman" w:hAnsi="Times New Roman" w:cs="Times New Roman"/>
          <w:sz w:val="20"/>
          <w:szCs w:val="20"/>
          <w:lang w:val="en-US"/>
        </w:rPr>
        <w:t xml:space="preserve">placed </w:t>
      </w:r>
      <w:r w:rsidR="00244E7A" w:rsidRPr="009329C2">
        <w:rPr>
          <w:rFonts w:ascii="Times New Roman" w:hAnsi="Times New Roman" w:cs="Times New Roman"/>
          <w:sz w:val="20"/>
          <w:szCs w:val="20"/>
          <w:lang w:val="en-US"/>
        </w:rPr>
        <w:t>between 1500 and 1200 BC</w:t>
      </w:r>
      <w:r w:rsidR="009329C2" w:rsidRPr="009329C2">
        <w:rPr>
          <w:rStyle w:val="aa"/>
          <w:rFonts w:ascii="Times New Roman" w:hAnsi="Times New Roman" w:cs="Times New Roman"/>
          <w:color w:val="000000"/>
          <w:sz w:val="20"/>
          <w:szCs w:val="20"/>
        </w:rPr>
        <w:footnoteReference w:id="61"/>
      </w:r>
      <w:r w:rsidR="00244E7A" w:rsidRPr="009329C2">
        <w:rPr>
          <w:rFonts w:ascii="Times New Roman" w:hAnsi="Times New Roman" w:cs="Times New Roman"/>
          <w:sz w:val="20"/>
          <w:szCs w:val="20"/>
          <w:lang w:val="en-US"/>
        </w:rPr>
        <w:t>.</w:t>
      </w:r>
      <w:r w:rsidR="00FC7808">
        <w:rPr>
          <w:rFonts w:ascii="Times New Roman" w:hAnsi="Times New Roman" w:cs="Times New Roman"/>
          <w:sz w:val="20"/>
          <w:szCs w:val="20"/>
          <w:lang w:val="en-US"/>
        </w:rPr>
        <w:t xml:space="preserve"> </w:t>
      </w:r>
      <w:r w:rsidR="00473B2B">
        <w:rPr>
          <w:rFonts w:ascii="Times New Roman" w:eastAsia="MinionPro-Regular" w:hAnsi="Times New Roman" w:cs="Times New Roman"/>
          <w:sz w:val="20"/>
          <w:szCs w:val="20"/>
          <w:lang w:val="en-US"/>
        </w:rPr>
        <w:t xml:space="preserve">Disc-shaped </w:t>
      </w:r>
      <w:r w:rsidR="00473B2B" w:rsidRPr="009329C2">
        <w:rPr>
          <w:rFonts w:ascii="Times New Roman" w:eastAsia="MinionPro-Regular" w:hAnsi="Times New Roman" w:cs="Times New Roman"/>
          <w:sz w:val="20"/>
          <w:szCs w:val="20"/>
          <w:lang w:val="en-US"/>
        </w:rPr>
        <w:t xml:space="preserve">heekpieces in the Carpathians are present in the context of the Monteoru and </w:t>
      </w:r>
      <w:r w:rsidR="00473B2B">
        <w:rPr>
          <w:rFonts w:ascii="Times New Roman" w:eastAsia="MinionPro-Regular" w:hAnsi="Times New Roman" w:cs="Times New Roman"/>
          <w:sz w:val="20"/>
          <w:szCs w:val="20"/>
          <w:lang w:val="en-US"/>
        </w:rPr>
        <w:t>W</w:t>
      </w:r>
      <w:r w:rsidR="00473B2B" w:rsidRPr="009329C2">
        <w:rPr>
          <w:rFonts w:ascii="Times New Roman" w:eastAsia="MinionPro-Regular" w:hAnsi="Times New Roman" w:cs="Times New Roman"/>
          <w:sz w:val="20"/>
          <w:szCs w:val="20"/>
          <w:lang w:val="en-US"/>
        </w:rPr>
        <w:t>i</w:t>
      </w:r>
      <w:r w:rsidR="00473B2B">
        <w:rPr>
          <w:rFonts w:ascii="Times New Roman" w:eastAsia="MinionPro-Regular" w:hAnsi="Times New Roman" w:cs="Times New Roman"/>
          <w:sz w:val="20"/>
          <w:szCs w:val="20"/>
          <w:lang w:val="en-US"/>
        </w:rPr>
        <w:t>e</w:t>
      </w:r>
      <w:r w:rsidR="00473B2B" w:rsidRPr="009329C2">
        <w:rPr>
          <w:rFonts w:ascii="Times New Roman" w:eastAsia="MinionPro-Regular" w:hAnsi="Times New Roman" w:cs="Times New Roman"/>
          <w:sz w:val="20"/>
          <w:szCs w:val="20"/>
          <w:lang w:val="en-US"/>
        </w:rPr>
        <w:t xml:space="preserve">tenberg cultures. </w:t>
      </w:r>
      <w:r w:rsidR="00855D25" w:rsidRPr="009329C2">
        <w:rPr>
          <w:rFonts w:ascii="Times New Roman" w:eastAsia="MinionPro-Regular" w:hAnsi="Times New Roman" w:cs="Times New Roman"/>
          <w:sz w:val="20"/>
          <w:szCs w:val="20"/>
          <w:lang w:val="en-US"/>
        </w:rPr>
        <w:t xml:space="preserve">The periodization of Moteoru was </w:t>
      </w:r>
      <w:r w:rsidR="00855D25">
        <w:rPr>
          <w:rFonts w:ascii="Times New Roman" w:eastAsia="MinionPro-Regular" w:hAnsi="Times New Roman" w:cs="Times New Roman"/>
          <w:sz w:val="20"/>
          <w:szCs w:val="20"/>
          <w:lang w:val="en-US"/>
        </w:rPr>
        <w:t>created</w:t>
      </w:r>
      <w:r w:rsidR="00855D25" w:rsidRPr="009329C2">
        <w:rPr>
          <w:rFonts w:ascii="Times New Roman" w:eastAsia="MinionPro-Regular" w:hAnsi="Times New Roman" w:cs="Times New Roman"/>
          <w:sz w:val="20"/>
          <w:szCs w:val="20"/>
          <w:lang w:val="en-US"/>
        </w:rPr>
        <w:t xml:space="preserve"> by Ion Nestor on the basis of excavations at </w:t>
      </w:r>
      <w:r w:rsidR="00855D25" w:rsidRPr="00865EAF">
        <w:rPr>
          <w:rFonts w:ascii="Times New Roman" w:hAnsi="Times New Roman" w:cs="Times New Roman"/>
          <w:sz w:val="20"/>
          <w:szCs w:val="20"/>
          <w:shd w:val="clear" w:color="auto" w:fill="FFFFFF"/>
          <w:lang w:val="en-US"/>
        </w:rPr>
        <w:t>S</w:t>
      </w:r>
      <w:r w:rsidR="00855D25" w:rsidRPr="00855D25">
        <w:rPr>
          <w:rFonts w:ascii="Times New Roman" w:hAnsi="Times New Roman" w:cs="Times New Roman"/>
          <w:sz w:val="20"/>
          <w:szCs w:val="20"/>
          <w:shd w:val="clear" w:color="auto" w:fill="FFFFFF"/>
          <w:lang w:val="en-US"/>
        </w:rPr>
        <w:t>ă</w:t>
      </w:r>
      <w:r w:rsidR="00855D25" w:rsidRPr="00865EAF">
        <w:rPr>
          <w:rFonts w:ascii="Times New Roman" w:hAnsi="Times New Roman" w:cs="Times New Roman"/>
          <w:sz w:val="20"/>
          <w:szCs w:val="20"/>
          <w:shd w:val="clear" w:color="auto" w:fill="FFFFFF"/>
          <w:lang w:val="en-US"/>
        </w:rPr>
        <w:t>rata</w:t>
      </w:r>
      <w:r w:rsidR="00855D25" w:rsidRPr="00855D25">
        <w:rPr>
          <w:rFonts w:ascii="Times New Roman" w:hAnsi="Times New Roman" w:cs="Times New Roman"/>
          <w:sz w:val="20"/>
          <w:szCs w:val="20"/>
          <w:shd w:val="clear" w:color="auto" w:fill="FFFFFF"/>
          <w:lang w:val="en-US"/>
        </w:rPr>
        <w:t xml:space="preserve"> </w:t>
      </w:r>
      <w:r w:rsidR="00855D25" w:rsidRPr="009329C2">
        <w:rPr>
          <w:rFonts w:ascii="Times New Roman" w:eastAsia="MinionPro-Regular" w:hAnsi="Times New Roman" w:cs="Times New Roman"/>
          <w:sz w:val="20"/>
          <w:szCs w:val="20"/>
          <w:lang w:val="en-US"/>
        </w:rPr>
        <w:t>Monteoru, where he distinguished successive layers with distinct ceramic styles from the lower layer Ic4 to layer Ib. Currently</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the</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most</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recent</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style</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is</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IIb</w:t>
      </w:r>
      <w:r w:rsidR="00855D25" w:rsidRPr="005F6257">
        <w:rPr>
          <w:rFonts w:ascii="Times New Roman" w:eastAsia="MinionPro-Regular" w:hAnsi="Times New Roman" w:cs="Times New Roman"/>
          <w:sz w:val="20"/>
          <w:szCs w:val="20"/>
          <w:lang w:val="en-US"/>
        </w:rPr>
        <w:t xml:space="preserve">. </w:t>
      </w:r>
      <w:r w:rsidR="00855D25" w:rsidRPr="009329C2">
        <w:rPr>
          <w:rFonts w:ascii="Times New Roman" w:eastAsia="MinionPro-Regular" w:hAnsi="Times New Roman" w:cs="Times New Roman"/>
          <w:sz w:val="20"/>
          <w:szCs w:val="20"/>
          <w:lang w:val="en-US"/>
        </w:rPr>
        <w:t>However, the distinction between some of these styles is not very reliable, as is their stratigraphic relationship. Recent work has made it possible to combine these styles into separate packages and obtain a consistent sequence of radiocarbon dates: Ic4 and Ic3 and probably also Ic2, are combined into an early Ic3 package (2200</w:t>
      </w:r>
      <w:r w:rsidR="00855D25">
        <w:rPr>
          <w:rFonts w:ascii="Times New Roman" w:eastAsia="MinionPro-Regular" w:hAnsi="Times New Roman" w:cs="Times New Roman"/>
          <w:sz w:val="20"/>
          <w:szCs w:val="20"/>
          <w:lang w:val="en-US"/>
        </w:rPr>
        <w:t>–</w:t>
      </w:r>
      <w:r w:rsidR="00855D25" w:rsidRPr="009329C2">
        <w:rPr>
          <w:rFonts w:ascii="Times New Roman" w:eastAsia="MinionPro-Regular" w:hAnsi="Times New Roman" w:cs="Times New Roman"/>
          <w:sz w:val="20"/>
          <w:szCs w:val="20"/>
          <w:lang w:val="en-US"/>
        </w:rPr>
        <w:t>1800 BC). The next group is styles Ia-IIa (1800</w:t>
      </w:r>
      <w:r w:rsidR="00855D25">
        <w:rPr>
          <w:rFonts w:ascii="Times New Roman" w:eastAsia="MinionPro-Regular" w:hAnsi="Times New Roman" w:cs="Times New Roman"/>
          <w:sz w:val="20"/>
          <w:szCs w:val="20"/>
          <w:lang w:val="en-US"/>
        </w:rPr>
        <w:t>–</w:t>
      </w:r>
      <w:r w:rsidR="00855D25" w:rsidRPr="009329C2">
        <w:rPr>
          <w:rFonts w:ascii="Times New Roman" w:eastAsia="MinionPro-Regular" w:hAnsi="Times New Roman" w:cs="Times New Roman"/>
          <w:sz w:val="20"/>
          <w:szCs w:val="20"/>
          <w:lang w:val="en-US"/>
        </w:rPr>
        <w:t>1700 BC), then IIb (1700</w:t>
      </w:r>
      <w:r w:rsidR="00855D25">
        <w:rPr>
          <w:rFonts w:ascii="Times New Roman" w:eastAsia="MinionPro-Regular" w:hAnsi="Times New Roman" w:cs="Times New Roman"/>
          <w:sz w:val="20"/>
          <w:szCs w:val="20"/>
          <w:lang w:val="en-US"/>
        </w:rPr>
        <w:t>–</w:t>
      </w:r>
      <w:r w:rsidR="00855D25" w:rsidRPr="009329C2">
        <w:rPr>
          <w:rFonts w:ascii="Times New Roman" w:eastAsia="MinionPro-Regular" w:hAnsi="Times New Roman" w:cs="Times New Roman"/>
          <w:sz w:val="20"/>
          <w:szCs w:val="20"/>
          <w:lang w:val="en-US"/>
        </w:rPr>
        <w:t>1500 BC) and the Campina package (1500</w:t>
      </w:r>
      <w:r w:rsidR="00FC7808">
        <w:rPr>
          <w:rFonts w:ascii="Times New Roman" w:eastAsia="MinionPro-Regular" w:hAnsi="Times New Roman" w:cs="Times New Roman"/>
          <w:sz w:val="20"/>
          <w:szCs w:val="20"/>
          <w:lang w:val="en-US"/>
        </w:rPr>
        <w:t>–</w:t>
      </w:r>
      <w:r w:rsidR="00855D25" w:rsidRPr="009329C2">
        <w:rPr>
          <w:rFonts w:ascii="Times New Roman" w:eastAsia="MinionPro-Regular" w:hAnsi="Times New Roman" w:cs="Times New Roman"/>
          <w:sz w:val="20"/>
          <w:szCs w:val="20"/>
          <w:lang w:val="en-US"/>
        </w:rPr>
        <w:t>1100 BC) synchronous with the Noua culture closes this grouping</w:t>
      </w:r>
      <w:r w:rsidR="00855D25" w:rsidRPr="00855D25">
        <w:rPr>
          <w:rStyle w:val="aa"/>
          <w:rFonts w:ascii="Times New Roman" w:eastAsia="Times New Roman" w:hAnsi="Times New Roman" w:cs="Times New Roman"/>
          <w:sz w:val="20"/>
          <w:szCs w:val="20"/>
          <w:lang w:eastAsia="ru-RU"/>
        </w:rPr>
        <w:footnoteReference w:id="62"/>
      </w:r>
      <w:r w:rsidR="00855D25" w:rsidRPr="009329C2">
        <w:rPr>
          <w:rFonts w:ascii="Times New Roman" w:eastAsia="MinionPro-Regular" w:hAnsi="Times New Roman" w:cs="Times New Roman"/>
          <w:sz w:val="20"/>
          <w:szCs w:val="20"/>
          <w:lang w:val="en-US"/>
        </w:rPr>
        <w:t xml:space="preserve">. </w:t>
      </w:r>
      <w:r w:rsidR="00AC0F12" w:rsidRPr="009329C2">
        <w:rPr>
          <w:rFonts w:ascii="Times New Roman" w:eastAsia="MinionPro-Regular" w:hAnsi="Times New Roman" w:cs="Times New Roman"/>
          <w:sz w:val="20"/>
          <w:szCs w:val="20"/>
          <w:lang w:val="en-US"/>
        </w:rPr>
        <w:t xml:space="preserve">We </w:t>
      </w:r>
      <w:r w:rsidR="00FC7808">
        <w:rPr>
          <w:rFonts w:ascii="Times New Roman" w:eastAsia="MinionPro-Regular" w:hAnsi="Times New Roman" w:cs="Times New Roman"/>
          <w:sz w:val="20"/>
          <w:szCs w:val="20"/>
          <w:lang w:val="en-US"/>
        </w:rPr>
        <w:t>may</w:t>
      </w:r>
      <w:r w:rsidR="00AC0F12" w:rsidRPr="009329C2">
        <w:rPr>
          <w:rFonts w:ascii="Times New Roman" w:eastAsia="MinionPro-Regular" w:hAnsi="Times New Roman" w:cs="Times New Roman"/>
          <w:sz w:val="20"/>
          <w:szCs w:val="20"/>
          <w:lang w:val="en-US"/>
        </w:rPr>
        <w:t xml:space="preserve"> assume that the early dates are wrong. In general, they correspond to the Bab</w:t>
      </w:r>
      <w:r w:rsidR="00AC0F12">
        <w:rPr>
          <w:rFonts w:ascii="Times New Roman" w:eastAsia="MinionPro-Regular" w:hAnsi="Times New Roman" w:cs="Times New Roman"/>
          <w:sz w:val="20"/>
          <w:szCs w:val="20"/>
          <w:lang w:val="en-US"/>
        </w:rPr>
        <w:t>ino</w:t>
      </w:r>
      <w:r w:rsidR="00AC0F12" w:rsidRPr="009329C2">
        <w:rPr>
          <w:rFonts w:ascii="Times New Roman" w:eastAsia="MinionPro-Regular" w:hAnsi="Times New Roman" w:cs="Times New Roman"/>
          <w:sz w:val="20"/>
          <w:szCs w:val="20"/>
          <w:lang w:val="en-US"/>
        </w:rPr>
        <w:t xml:space="preserve"> and Lola dates proposed by R.A. </w:t>
      </w:r>
      <w:r w:rsidR="00AC0F12">
        <w:rPr>
          <w:rFonts w:ascii="Times New Roman" w:eastAsia="MinionPro-Regular" w:hAnsi="Times New Roman" w:cs="Times New Roman"/>
          <w:sz w:val="20"/>
          <w:szCs w:val="20"/>
          <w:lang w:val="en-US"/>
        </w:rPr>
        <w:t>Mimo</w:t>
      </w:r>
      <w:r w:rsidR="00E018FB">
        <w:rPr>
          <w:rFonts w:ascii="Times New Roman" w:eastAsia="MinionPro-Regular" w:hAnsi="Times New Roman" w:cs="Times New Roman"/>
          <w:sz w:val="20"/>
          <w:szCs w:val="20"/>
          <w:lang w:val="en-US"/>
        </w:rPr>
        <w:t>k</w:t>
      </w:r>
      <w:r w:rsidR="00AC0F12">
        <w:rPr>
          <w:rFonts w:ascii="Times New Roman" w:eastAsia="MinionPro-Regular" w:hAnsi="Times New Roman" w:cs="Times New Roman"/>
          <w:sz w:val="20"/>
          <w:szCs w:val="20"/>
          <w:lang w:val="en-US"/>
        </w:rPr>
        <w:t>hod</w:t>
      </w:r>
      <w:r w:rsidR="00AC0F12" w:rsidRPr="009329C2">
        <w:rPr>
          <w:rFonts w:ascii="Times New Roman" w:eastAsia="MinionPro-Regular" w:hAnsi="Times New Roman" w:cs="Times New Roman"/>
          <w:sz w:val="20"/>
          <w:szCs w:val="20"/>
          <w:lang w:val="en-US"/>
        </w:rPr>
        <w:t xml:space="preserve"> within the 23</w:t>
      </w:r>
      <w:r w:rsidR="00AC0F12" w:rsidRPr="00AC0F12">
        <w:rPr>
          <w:rFonts w:ascii="Times New Roman" w:eastAsia="MinionPro-Regular" w:hAnsi="Times New Roman" w:cs="Times New Roman"/>
          <w:sz w:val="20"/>
          <w:szCs w:val="20"/>
          <w:vertAlign w:val="superscript"/>
          <w:lang w:val="en-US"/>
        </w:rPr>
        <w:t>rd</w:t>
      </w:r>
      <w:r w:rsidR="007671F5">
        <w:rPr>
          <w:rFonts w:ascii="Times New Roman" w:eastAsia="MinionPro-Regular" w:hAnsi="Times New Roman" w:cs="Times New Roman"/>
          <w:sz w:val="20"/>
          <w:szCs w:val="20"/>
          <w:lang w:val="en-US"/>
        </w:rPr>
        <w:t>–</w:t>
      </w:r>
      <w:r w:rsidR="00AC0F12" w:rsidRPr="009329C2">
        <w:rPr>
          <w:rFonts w:ascii="Times New Roman" w:eastAsia="MinionPro-Regular" w:hAnsi="Times New Roman" w:cs="Times New Roman"/>
          <w:sz w:val="20"/>
          <w:szCs w:val="20"/>
          <w:lang w:val="en-US"/>
        </w:rPr>
        <w:t>18</w:t>
      </w:r>
      <w:r w:rsidR="00AC0F12" w:rsidRPr="00AC0F12">
        <w:rPr>
          <w:rFonts w:ascii="Times New Roman" w:eastAsia="MinionPro-Regular" w:hAnsi="Times New Roman" w:cs="Times New Roman"/>
          <w:sz w:val="20"/>
          <w:szCs w:val="20"/>
          <w:vertAlign w:val="superscript"/>
          <w:lang w:val="en-US"/>
        </w:rPr>
        <w:t>th</w:t>
      </w:r>
      <w:r w:rsidR="00AC0F12">
        <w:rPr>
          <w:rFonts w:ascii="Times New Roman" w:eastAsia="MinionPro-Regular" w:hAnsi="Times New Roman" w:cs="Times New Roman"/>
          <w:sz w:val="20"/>
          <w:szCs w:val="20"/>
          <w:lang w:val="en-US"/>
        </w:rPr>
        <w:t xml:space="preserve"> centuries</w:t>
      </w:r>
      <w:r w:rsidR="00AC0F12" w:rsidRPr="009329C2">
        <w:rPr>
          <w:rFonts w:ascii="Times New Roman" w:eastAsia="MinionPro-Regular" w:hAnsi="Times New Roman" w:cs="Times New Roman"/>
          <w:sz w:val="20"/>
          <w:szCs w:val="20"/>
          <w:lang w:val="en-US"/>
        </w:rPr>
        <w:t xml:space="preserve"> BC</w:t>
      </w:r>
      <w:r w:rsidR="00AC0F12" w:rsidRPr="00AC0F12">
        <w:rPr>
          <w:rStyle w:val="aa"/>
          <w:rFonts w:ascii="Times New Roman" w:hAnsi="Times New Roman" w:cs="Times New Roman"/>
          <w:sz w:val="20"/>
          <w:szCs w:val="20"/>
        </w:rPr>
        <w:footnoteReference w:id="63"/>
      </w:r>
      <w:r w:rsidR="00AC0F12" w:rsidRPr="009329C2">
        <w:rPr>
          <w:rFonts w:ascii="Times New Roman" w:eastAsia="MinionPro-Regular" w:hAnsi="Times New Roman" w:cs="Times New Roman"/>
          <w:sz w:val="20"/>
          <w:szCs w:val="20"/>
          <w:lang w:val="en-US"/>
        </w:rPr>
        <w:t xml:space="preserve">. The latter are formed by the old analyzes of the Kiev laboratory, </w:t>
      </w:r>
      <w:r w:rsidR="007671F5">
        <w:rPr>
          <w:rFonts w:ascii="Times New Roman" w:eastAsia="MinionPro-Regular" w:hAnsi="Times New Roman" w:cs="Times New Roman"/>
          <w:sz w:val="20"/>
          <w:szCs w:val="20"/>
          <w:lang w:val="en-US"/>
        </w:rPr>
        <w:t>that</w:t>
      </w:r>
      <w:r w:rsidR="00AC0F12" w:rsidRPr="009329C2">
        <w:rPr>
          <w:rFonts w:ascii="Times New Roman" w:eastAsia="MinionPro-Regular" w:hAnsi="Times New Roman" w:cs="Times New Roman"/>
          <w:sz w:val="20"/>
          <w:szCs w:val="20"/>
          <w:lang w:val="en-US"/>
        </w:rPr>
        <w:t xml:space="preserve"> gave this </w:t>
      </w:r>
      <w:r w:rsidR="00AC0F12">
        <w:rPr>
          <w:rFonts w:ascii="Times New Roman" w:eastAsia="MinionPro-Regular" w:hAnsi="Times New Roman" w:cs="Times New Roman"/>
          <w:sz w:val="20"/>
          <w:szCs w:val="20"/>
          <w:lang w:val="en-US"/>
        </w:rPr>
        <w:t>interval</w:t>
      </w:r>
      <w:r w:rsidR="00AC0F12" w:rsidRPr="009329C2">
        <w:rPr>
          <w:rFonts w:ascii="Times New Roman" w:eastAsia="MinionPro-Regular" w:hAnsi="Times New Roman" w:cs="Times New Roman"/>
          <w:sz w:val="20"/>
          <w:szCs w:val="20"/>
          <w:lang w:val="en-US"/>
        </w:rPr>
        <w:t xml:space="preserve"> for Sintashta, which was rejected</w:t>
      </w:r>
      <w:r w:rsidR="00AC0F12" w:rsidRPr="00AC0F12">
        <w:rPr>
          <w:rStyle w:val="aa"/>
          <w:rFonts w:ascii="Times New Roman" w:hAnsi="Times New Roman" w:cs="Times New Roman"/>
          <w:sz w:val="20"/>
          <w:szCs w:val="20"/>
        </w:rPr>
        <w:footnoteReference w:id="64"/>
      </w:r>
      <w:r w:rsidR="00AC0F12" w:rsidRPr="009329C2">
        <w:rPr>
          <w:rFonts w:ascii="Times New Roman" w:eastAsia="MinionPro-Regular" w:hAnsi="Times New Roman" w:cs="Times New Roman"/>
          <w:sz w:val="20"/>
          <w:szCs w:val="20"/>
          <w:lang w:val="en-US"/>
        </w:rPr>
        <w:t xml:space="preserve">. In this case, it is indicative that the discussed Monteoru complexes contain those </w:t>
      </w:r>
      <w:r w:rsidR="00AC0F12">
        <w:rPr>
          <w:rFonts w:ascii="Times New Roman" w:eastAsia="MinionPro-Regular" w:hAnsi="Times New Roman" w:cs="Times New Roman"/>
          <w:sz w:val="20"/>
          <w:szCs w:val="20"/>
          <w:lang w:val="en-US"/>
        </w:rPr>
        <w:t>artifacts</w:t>
      </w:r>
      <w:r w:rsidR="00AC0F12" w:rsidRPr="009329C2">
        <w:rPr>
          <w:rFonts w:ascii="Times New Roman" w:eastAsia="MinionPro-Regular" w:hAnsi="Times New Roman" w:cs="Times New Roman"/>
          <w:sz w:val="20"/>
          <w:szCs w:val="20"/>
          <w:lang w:val="en-US"/>
        </w:rPr>
        <w:t xml:space="preserve"> on which basis the post-</w:t>
      </w:r>
      <w:r w:rsidR="00AC0F12">
        <w:rPr>
          <w:rFonts w:ascii="Times New Roman" w:eastAsia="MinionPro-Regular" w:hAnsi="Times New Roman" w:cs="Times New Roman"/>
          <w:sz w:val="20"/>
          <w:szCs w:val="20"/>
          <w:lang w:val="en-US"/>
        </w:rPr>
        <w:t>C</w:t>
      </w:r>
      <w:r w:rsidR="00AC0F12" w:rsidRPr="009329C2">
        <w:rPr>
          <w:rFonts w:ascii="Times New Roman" w:eastAsia="MinionPro-Regular" w:hAnsi="Times New Roman" w:cs="Times New Roman"/>
          <w:sz w:val="20"/>
          <w:szCs w:val="20"/>
          <w:lang w:val="en-US"/>
        </w:rPr>
        <w:t xml:space="preserve">atacomb cultures were synchronized with the Central European ones: </w:t>
      </w:r>
      <w:r w:rsidR="00AC0F12" w:rsidRPr="007671F5">
        <w:rPr>
          <w:rFonts w:ascii="Times New Roman" w:eastAsia="MinionPro-Regular" w:hAnsi="Times New Roman" w:cs="Times New Roman"/>
          <w:i/>
          <w:sz w:val="20"/>
          <w:szCs w:val="20"/>
          <w:lang w:val="en-US"/>
        </w:rPr>
        <w:t>Dentalium</w:t>
      </w:r>
      <w:r w:rsidR="00AC0F12" w:rsidRPr="009329C2">
        <w:rPr>
          <w:rFonts w:ascii="Times New Roman" w:eastAsia="MinionPro-Regular" w:hAnsi="Times New Roman" w:cs="Times New Roman"/>
          <w:sz w:val="20"/>
          <w:szCs w:val="20"/>
          <w:lang w:val="en-US"/>
        </w:rPr>
        <w:t xml:space="preserve"> shells, spiral bracelets and rings, </w:t>
      </w:r>
      <w:r w:rsidR="00AC0F12">
        <w:rPr>
          <w:rFonts w:ascii="Times New Roman" w:eastAsia="MinionPro-Regular" w:hAnsi="Times New Roman" w:cs="Times New Roman"/>
          <w:sz w:val="20"/>
          <w:szCs w:val="20"/>
          <w:lang w:val="en-US"/>
        </w:rPr>
        <w:t>fai</w:t>
      </w:r>
      <w:r w:rsidR="007671F5">
        <w:rPr>
          <w:rFonts w:ascii="Times New Roman" w:eastAsia="MinionPro-Regular" w:hAnsi="Times New Roman" w:cs="Times New Roman"/>
          <w:sz w:val="20"/>
          <w:szCs w:val="20"/>
          <w:lang w:val="en-US"/>
        </w:rPr>
        <w:t>e</w:t>
      </w:r>
      <w:r w:rsidR="00AC0F12">
        <w:rPr>
          <w:rFonts w:ascii="Times New Roman" w:eastAsia="MinionPro-Regular" w:hAnsi="Times New Roman" w:cs="Times New Roman"/>
          <w:sz w:val="20"/>
          <w:szCs w:val="20"/>
          <w:lang w:val="en-US"/>
        </w:rPr>
        <w:t>nce</w:t>
      </w:r>
      <w:r w:rsidR="00AC0F12" w:rsidRPr="009329C2">
        <w:rPr>
          <w:rFonts w:ascii="Times New Roman" w:eastAsia="MinionPro-Regular" w:hAnsi="Times New Roman" w:cs="Times New Roman"/>
          <w:sz w:val="20"/>
          <w:szCs w:val="20"/>
          <w:lang w:val="en-US"/>
        </w:rPr>
        <w:t xml:space="preserve"> and bone beads, </w:t>
      </w:r>
      <w:r w:rsidR="00AC0F12">
        <w:rPr>
          <w:rFonts w:ascii="Times New Roman" w:eastAsia="MinionPro-Regular" w:hAnsi="Times New Roman" w:cs="Times New Roman"/>
          <w:sz w:val="20"/>
          <w:szCs w:val="20"/>
          <w:lang w:val="en-US"/>
        </w:rPr>
        <w:t>hals rings</w:t>
      </w:r>
      <w:r w:rsidR="00AC0F12" w:rsidRPr="009329C2">
        <w:rPr>
          <w:rFonts w:ascii="Times New Roman" w:eastAsia="MinionPro-Regular" w:hAnsi="Times New Roman" w:cs="Times New Roman"/>
          <w:sz w:val="20"/>
          <w:szCs w:val="20"/>
          <w:lang w:val="en-US"/>
        </w:rPr>
        <w:t xml:space="preserve"> with looped ends (Ösenhalsring), one spiral </w:t>
      </w:r>
      <w:r w:rsidR="00AC0F12">
        <w:rPr>
          <w:rFonts w:ascii="Times New Roman" w:eastAsia="MinionPro-Regular" w:hAnsi="Times New Roman" w:cs="Times New Roman"/>
          <w:sz w:val="20"/>
          <w:szCs w:val="20"/>
          <w:lang w:val="en-US"/>
        </w:rPr>
        <w:t>hals ring</w:t>
      </w:r>
      <w:r w:rsidR="00AC0F12" w:rsidRPr="009329C2">
        <w:rPr>
          <w:rFonts w:ascii="Times New Roman" w:eastAsia="MinionPro-Regular" w:hAnsi="Times New Roman" w:cs="Times New Roman"/>
          <w:sz w:val="20"/>
          <w:szCs w:val="20"/>
          <w:lang w:val="en-US"/>
        </w:rPr>
        <w:t xml:space="preserve">, </w:t>
      </w:r>
      <w:r w:rsidR="00AC0F12">
        <w:rPr>
          <w:rFonts w:ascii="Times New Roman" w:eastAsia="MinionPro-Regular" w:hAnsi="Times New Roman" w:cs="Times New Roman"/>
          <w:sz w:val="20"/>
          <w:szCs w:val="20"/>
          <w:lang w:val="en-US"/>
        </w:rPr>
        <w:t xml:space="preserve">perforated </w:t>
      </w:r>
      <w:r w:rsidR="00AC0F12" w:rsidRPr="009329C2">
        <w:rPr>
          <w:rFonts w:ascii="Times New Roman" w:eastAsia="MinionPro-Regular" w:hAnsi="Times New Roman" w:cs="Times New Roman"/>
          <w:sz w:val="20"/>
          <w:szCs w:val="20"/>
          <w:lang w:val="en-US"/>
        </w:rPr>
        <w:t xml:space="preserve">disc-shaped bone buckles. As parallels are </w:t>
      </w:r>
      <w:r w:rsidR="00AC0F12">
        <w:rPr>
          <w:rFonts w:ascii="Times New Roman" w:eastAsia="MinionPro-Regular" w:hAnsi="Times New Roman" w:cs="Times New Roman"/>
          <w:sz w:val="20"/>
          <w:szCs w:val="20"/>
          <w:lang w:val="en-US"/>
        </w:rPr>
        <w:t>suggested objects</w:t>
      </w:r>
      <w:r w:rsidR="00AC0F12" w:rsidRPr="009329C2">
        <w:rPr>
          <w:rFonts w:ascii="Times New Roman" w:eastAsia="MinionPro-Regular" w:hAnsi="Times New Roman" w:cs="Times New Roman"/>
          <w:sz w:val="20"/>
          <w:szCs w:val="20"/>
          <w:lang w:val="en-US"/>
        </w:rPr>
        <w:t xml:space="preserve"> of the </w:t>
      </w:r>
      <w:r w:rsidR="00AC0F12" w:rsidRPr="00AC0F12">
        <w:rPr>
          <w:rFonts w:ascii="Times New Roman" w:hAnsi="Times New Roman" w:cs="Times New Roman"/>
          <w:sz w:val="20"/>
          <w:szCs w:val="20"/>
          <w:lang w:val="en-US"/>
        </w:rPr>
        <w:t>Únětice</w:t>
      </w:r>
      <w:r w:rsidR="00AC0F12" w:rsidRPr="009329C2">
        <w:rPr>
          <w:rFonts w:ascii="Times New Roman" w:eastAsia="MinionPro-Regular" w:hAnsi="Times New Roman" w:cs="Times New Roman"/>
          <w:sz w:val="20"/>
          <w:szCs w:val="20"/>
          <w:lang w:val="en-US"/>
        </w:rPr>
        <w:t>, Otomani-</w:t>
      </w:r>
      <w:r w:rsidR="00AC0F12" w:rsidRPr="00AC0F12">
        <w:rPr>
          <w:rFonts w:ascii="Times New Roman" w:hAnsi="Times New Roman" w:cs="Times New Roman"/>
          <w:sz w:val="20"/>
          <w:szCs w:val="20"/>
          <w:lang w:val="en-US"/>
        </w:rPr>
        <w:t>Košťany</w:t>
      </w:r>
      <w:r w:rsidR="00AC0F12" w:rsidRPr="009329C2">
        <w:rPr>
          <w:rFonts w:ascii="Times New Roman" w:eastAsia="MinionPro-Regular" w:hAnsi="Times New Roman" w:cs="Times New Roman"/>
          <w:sz w:val="20"/>
          <w:szCs w:val="20"/>
          <w:lang w:val="en-US"/>
        </w:rPr>
        <w:t xml:space="preserve">, Nitra, Unterwölbing, Wieselburg, </w:t>
      </w:r>
      <w:r w:rsidR="00AC0F12">
        <w:rPr>
          <w:rFonts w:ascii="Times New Roman" w:eastAsia="MinionPro-Regular" w:hAnsi="Times New Roman" w:cs="Times New Roman"/>
          <w:sz w:val="20"/>
          <w:szCs w:val="20"/>
          <w:lang w:val="en-US"/>
        </w:rPr>
        <w:t>W</w:t>
      </w:r>
      <w:r w:rsidR="00AC0F12" w:rsidRPr="009329C2">
        <w:rPr>
          <w:rFonts w:ascii="Times New Roman" w:eastAsia="MinionPro-Regular" w:hAnsi="Times New Roman" w:cs="Times New Roman"/>
          <w:sz w:val="20"/>
          <w:szCs w:val="20"/>
          <w:lang w:val="en-US"/>
        </w:rPr>
        <w:t>i</w:t>
      </w:r>
      <w:r w:rsidR="00AC0F12">
        <w:rPr>
          <w:rFonts w:ascii="Times New Roman" w:eastAsia="MinionPro-Regular" w:hAnsi="Times New Roman" w:cs="Times New Roman"/>
          <w:sz w:val="20"/>
          <w:szCs w:val="20"/>
          <w:lang w:val="en-US"/>
        </w:rPr>
        <w:t>e</w:t>
      </w:r>
      <w:r w:rsidR="00AC0F12" w:rsidRPr="009329C2">
        <w:rPr>
          <w:rFonts w:ascii="Times New Roman" w:eastAsia="MinionPro-Regular" w:hAnsi="Times New Roman" w:cs="Times New Roman"/>
          <w:sz w:val="20"/>
          <w:szCs w:val="20"/>
          <w:lang w:val="en-US"/>
        </w:rPr>
        <w:t xml:space="preserve">tenberg, </w:t>
      </w:r>
      <w:r w:rsidR="00AC0F12" w:rsidRPr="00AC0F12">
        <w:rPr>
          <w:rFonts w:ascii="Times New Roman" w:hAnsi="Times New Roman" w:cs="Times New Roman"/>
          <w:sz w:val="20"/>
          <w:szCs w:val="20"/>
          <w:lang w:val="en-US"/>
        </w:rPr>
        <w:t>Nagyrév</w:t>
      </w:r>
      <w:r w:rsidR="00AC0F12" w:rsidRPr="009329C2">
        <w:rPr>
          <w:rFonts w:ascii="Times New Roman" w:eastAsia="MinionPro-Regular" w:hAnsi="Times New Roman" w:cs="Times New Roman"/>
          <w:sz w:val="20"/>
          <w:szCs w:val="20"/>
          <w:lang w:val="en-US"/>
        </w:rPr>
        <w:t xml:space="preserve">, </w:t>
      </w:r>
      <w:r w:rsidR="00AC0F12" w:rsidRPr="009329C2">
        <w:rPr>
          <w:rFonts w:ascii="Times New Roman" w:hAnsi="Times New Roman" w:cs="Times New Roman"/>
          <w:sz w:val="20"/>
          <w:szCs w:val="20"/>
          <w:lang w:val="en-US"/>
        </w:rPr>
        <w:t>Otomani-Füzesabony</w:t>
      </w:r>
      <w:r w:rsidR="00AC0F12" w:rsidRPr="009329C2">
        <w:rPr>
          <w:rFonts w:ascii="Times New Roman" w:eastAsia="MinionPro-Regular" w:hAnsi="Times New Roman" w:cs="Times New Roman"/>
          <w:sz w:val="20"/>
          <w:szCs w:val="20"/>
          <w:lang w:val="en-US"/>
        </w:rPr>
        <w:t xml:space="preserve">, </w:t>
      </w:r>
      <w:r w:rsidR="00AC0F12">
        <w:rPr>
          <w:rFonts w:ascii="Times New Roman" w:eastAsia="MinionPro-Regular" w:hAnsi="Times New Roman" w:cs="Times New Roman"/>
          <w:sz w:val="20"/>
          <w:szCs w:val="20"/>
          <w:lang w:val="en-US"/>
        </w:rPr>
        <w:t xml:space="preserve">and </w:t>
      </w:r>
      <w:r w:rsidR="00AC0F12" w:rsidRPr="009329C2">
        <w:rPr>
          <w:rFonts w:ascii="Times New Roman" w:eastAsia="MinionPro-Regular" w:hAnsi="Times New Roman" w:cs="Times New Roman"/>
          <w:sz w:val="20"/>
          <w:szCs w:val="20"/>
          <w:lang w:val="en-US"/>
        </w:rPr>
        <w:t>Babino cultures. In general, these parallels and cultures can be synchronized with the Reinecke</w:t>
      </w:r>
      <w:r w:rsidR="00AC0F12">
        <w:rPr>
          <w:rFonts w:ascii="Times New Roman" w:eastAsia="MinionPro-Regular" w:hAnsi="Times New Roman" w:cs="Times New Roman"/>
          <w:sz w:val="20"/>
          <w:szCs w:val="20"/>
          <w:lang w:val="en-US"/>
        </w:rPr>
        <w:t>’s</w:t>
      </w:r>
      <w:r w:rsidR="00AC0F12" w:rsidRPr="009329C2">
        <w:rPr>
          <w:rFonts w:ascii="Times New Roman" w:eastAsia="MinionPro-Regular" w:hAnsi="Times New Roman" w:cs="Times New Roman"/>
          <w:sz w:val="20"/>
          <w:szCs w:val="20"/>
          <w:lang w:val="en-US"/>
        </w:rPr>
        <w:t xml:space="preserve"> </w:t>
      </w:r>
      <w:r w:rsidR="009F4FDF">
        <w:rPr>
          <w:rFonts w:ascii="Times New Roman" w:eastAsia="MinionPro-Regular" w:hAnsi="Times New Roman" w:cs="Times New Roman"/>
          <w:sz w:val="20"/>
          <w:szCs w:val="20"/>
          <w:lang w:val="en-US"/>
        </w:rPr>
        <w:t>phases</w:t>
      </w:r>
      <w:r w:rsidR="00AC0F12" w:rsidRPr="009329C2">
        <w:rPr>
          <w:rFonts w:ascii="Times New Roman" w:eastAsia="MinionPro-Regular" w:hAnsi="Times New Roman" w:cs="Times New Roman"/>
          <w:sz w:val="20"/>
          <w:szCs w:val="20"/>
          <w:lang w:val="en-US"/>
        </w:rPr>
        <w:t xml:space="preserve"> A1b and A1c, but the presence of </w:t>
      </w:r>
      <w:r w:rsidR="00AC0F12" w:rsidRPr="00AC0F12">
        <w:rPr>
          <w:rFonts w:ascii="Times New Roman" w:eastAsia="PalatinoLinotype-Roman" w:hAnsi="Times New Roman" w:cs="Times New Roman"/>
          <w:sz w:val="20"/>
          <w:szCs w:val="20"/>
          <w:lang w:val="en-US"/>
        </w:rPr>
        <w:t>pendants in the form of willow leaf</w:t>
      </w:r>
      <w:r w:rsidR="00AC0F12" w:rsidRPr="009329C2">
        <w:rPr>
          <w:rFonts w:ascii="Times New Roman" w:eastAsia="MinionPro-Regular" w:hAnsi="Times New Roman" w:cs="Times New Roman"/>
          <w:sz w:val="20"/>
          <w:szCs w:val="20"/>
          <w:lang w:val="en-US"/>
        </w:rPr>
        <w:t xml:space="preserve">, which are absent in </w:t>
      </w:r>
      <w:r w:rsidR="00AC0F12">
        <w:rPr>
          <w:rFonts w:ascii="Times New Roman" w:eastAsia="MinionPro-Regular" w:hAnsi="Times New Roman" w:cs="Times New Roman"/>
          <w:sz w:val="20"/>
          <w:szCs w:val="20"/>
          <w:lang w:val="en-US"/>
        </w:rPr>
        <w:t>Babino</w:t>
      </w:r>
      <w:r w:rsidR="00AC0F12" w:rsidRPr="009329C2">
        <w:rPr>
          <w:rFonts w:ascii="Times New Roman" w:eastAsia="MinionPro-Regular" w:hAnsi="Times New Roman" w:cs="Times New Roman"/>
          <w:sz w:val="20"/>
          <w:szCs w:val="20"/>
          <w:lang w:val="en-US"/>
        </w:rPr>
        <w:t xml:space="preserve">, is indicative, </w:t>
      </w:r>
      <w:r w:rsidR="009F4FDF">
        <w:rPr>
          <w:rFonts w:ascii="Times New Roman" w:eastAsia="MinionPro-Regular" w:hAnsi="Times New Roman" w:cs="Times New Roman"/>
          <w:sz w:val="20"/>
          <w:szCs w:val="20"/>
          <w:lang w:val="en-US"/>
        </w:rPr>
        <w:t>because</w:t>
      </w:r>
      <w:r w:rsidR="00AC0F12" w:rsidRPr="009329C2">
        <w:rPr>
          <w:rFonts w:ascii="Times New Roman" w:eastAsia="MinionPro-Regular" w:hAnsi="Times New Roman" w:cs="Times New Roman"/>
          <w:sz w:val="20"/>
          <w:szCs w:val="20"/>
          <w:lang w:val="en-US"/>
        </w:rPr>
        <w:t xml:space="preserve"> in Central Europe their upper date is phase A1b</w:t>
      </w:r>
      <w:r w:rsidR="00AC0F12" w:rsidRPr="00AC0F12">
        <w:rPr>
          <w:rStyle w:val="aa"/>
          <w:rFonts w:ascii="Times New Roman" w:hAnsi="Times New Roman" w:cs="Times New Roman"/>
          <w:sz w:val="20"/>
          <w:szCs w:val="20"/>
          <w:lang w:val="en-US"/>
        </w:rPr>
        <w:footnoteReference w:id="65"/>
      </w:r>
      <w:r w:rsidR="00AC0F12" w:rsidRPr="009329C2">
        <w:rPr>
          <w:rFonts w:ascii="Times New Roman" w:eastAsia="MinionPro-Regular" w:hAnsi="Times New Roman" w:cs="Times New Roman"/>
          <w:sz w:val="20"/>
          <w:szCs w:val="20"/>
          <w:lang w:val="en-US"/>
        </w:rPr>
        <w:t>. Therefore, the formation of the early phase of Monteoru somewhat earlier than Babino and other post-</w:t>
      </w:r>
      <w:r w:rsidR="00AC0F12">
        <w:rPr>
          <w:rFonts w:ascii="Times New Roman" w:eastAsia="MinionPro-Regular" w:hAnsi="Times New Roman" w:cs="Times New Roman"/>
          <w:sz w:val="20"/>
          <w:szCs w:val="20"/>
          <w:lang w:val="en-US"/>
        </w:rPr>
        <w:t>C</w:t>
      </w:r>
      <w:r w:rsidR="00AC0F12" w:rsidRPr="009329C2">
        <w:rPr>
          <w:rFonts w:ascii="Times New Roman" w:eastAsia="MinionPro-Regular" w:hAnsi="Times New Roman" w:cs="Times New Roman"/>
          <w:sz w:val="20"/>
          <w:szCs w:val="20"/>
          <w:lang w:val="en-US"/>
        </w:rPr>
        <w:t xml:space="preserve">atacomb cultures is quite probable. Nearby, also east of the Carpathians, is the area of ​​the Costişa culture synchronous with the early phase of Monteoru. </w:t>
      </w:r>
      <w:r w:rsidR="00F459E7" w:rsidRPr="009329C2">
        <w:rPr>
          <w:rFonts w:ascii="Times New Roman" w:eastAsia="MinionPro-Regular" w:hAnsi="Times New Roman" w:cs="Times New Roman"/>
          <w:sz w:val="20"/>
          <w:szCs w:val="20"/>
          <w:lang w:val="en-US"/>
        </w:rPr>
        <w:t xml:space="preserve">Contacts of this culture with Monteoru are recorded already at stages Ic4 and Ic3, but then in Romanian Moldova its layers are </w:t>
      </w:r>
      <w:r w:rsidR="00F459E7">
        <w:rPr>
          <w:rFonts w:ascii="Times New Roman" w:eastAsia="MinionPro-Regular" w:hAnsi="Times New Roman" w:cs="Times New Roman"/>
          <w:sz w:val="20"/>
          <w:szCs w:val="20"/>
          <w:lang w:val="en-US"/>
        </w:rPr>
        <w:t>covered</w:t>
      </w:r>
      <w:r w:rsidR="00F459E7" w:rsidRPr="009329C2">
        <w:rPr>
          <w:rFonts w:ascii="Times New Roman" w:eastAsia="MinionPro-Regular" w:hAnsi="Times New Roman" w:cs="Times New Roman"/>
          <w:sz w:val="20"/>
          <w:szCs w:val="20"/>
          <w:lang w:val="en-US"/>
        </w:rPr>
        <w:t xml:space="preserve"> by layers of Monteoru Ic2–Ib</w:t>
      </w:r>
      <w:r w:rsidR="00F459E7" w:rsidRPr="00AC0F12">
        <w:rPr>
          <w:rStyle w:val="aa"/>
          <w:rFonts w:ascii="Times New Roman" w:hAnsi="Times New Roman" w:cs="Times New Roman"/>
          <w:sz w:val="20"/>
          <w:szCs w:val="20"/>
          <w:lang w:val="en-US"/>
        </w:rPr>
        <w:footnoteReference w:id="66"/>
      </w:r>
      <w:r w:rsidR="00F459E7" w:rsidRPr="009329C2">
        <w:rPr>
          <w:rFonts w:ascii="Times New Roman" w:eastAsia="MinionPro-Regular" w:hAnsi="Times New Roman" w:cs="Times New Roman"/>
          <w:sz w:val="20"/>
          <w:szCs w:val="20"/>
          <w:lang w:val="en-US"/>
        </w:rPr>
        <w:t xml:space="preserve">. The beginning of this culture </w:t>
      </w:r>
      <w:r w:rsidR="00F459E7">
        <w:rPr>
          <w:rFonts w:ascii="Times New Roman" w:eastAsia="MinionPro-Regular" w:hAnsi="Times New Roman" w:cs="Times New Roman"/>
          <w:sz w:val="20"/>
          <w:szCs w:val="20"/>
          <w:lang w:val="en-US"/>
        </w:rPr>
        <w:t xml:space="preserve">is </w:t>
      </w:r>
      <w:r w:rsidR="00F459E7" w:rsidRPr="009329C2">
        <w:rPr>
          <w:rFonts w:ascii="Times New Roman" w:eastAsia="MinionPro-Regular" w:hAnsi="Times New Roman" w:cs="Times New Roman"/>
          <w:sz w:val="20"/>
          <w:szCs w:val="20"/>
          <w:lang w:val="en-US"/>
        </w:rPr>
        <w:t>date</w:t>
      </w:r>
      <w:r w:rsidR="00F459E7">
        <w:rPr>
          <w:rFonts w:ascii="Times New Roman" w:eastAsia="MinionPro-Regular" w:hAnsi="Times New Roman" w:cs="Times New Roman"/>
          <w:sz w:val="20"/>
          <w:szCs w:val="20"/>
          <w:lang w:val="en-US"/>
        </w:rPr>
        <w:t>d</w:t>
      </w:r>
      <w:r w:rsidR="00F459E7" w:rsidRPr="009329C2">
        <w:rPr>
          <w:rFonts w:ascii="Times New Roman" w:eastAsia="MinionPro-Regular" w:hAnsi="Times New Roman" w:cs="Times New Roman"/>
          <w:sz w:val="20"/>
          <w:szCs w:val="20"/>
          <w:lang w:val="en-US"/>
        </w:rPr>
        <w:t xml:space="preserve"> to 2200</w:t>
      </w:r>
      <w:r w:rsidR="00F459E7">
        <w:rPr>
          <w:rFonts w:ascii="Times New Roman" w:eastAsia="MinionPro-Regular" w:hAnsi="Times New Roman" w:cs="Times New Roman"/>
          <w:sz w:val="20"/>
          <w:szCs w:val="20"/>
          <w:lang w:val="en-US"/>
        </w:rPr>
        <w:t>–1950</w:t>
      </w:r>
      <w:r w:rsidR="00F459E7" w:rsidRPr="009329C2">
        <w:rPr>
          <w:rFonts w:ascii="Times New Roman" w:eastAsia="MinionPro-Regular" w:hAnsi="Times New Roman" w:cs="Times New Roman"/>
          <w:sz w:val="20"/>
          <w:szCs w:val="20"/>
          <w:lang w:val="en-US"/>
        </w:rPr>
        <w:t xml:space="preserve"> BC. Analysis of the </w:t>
      </w:r>
      <w:r w:rsidR="00F459E7">
        <w:rPr>
          <w:rFonts w:ascii="Times New Roman" w:eastAsia="MinionPro-Regular" w:hAnsi="Times New Roman" w:cs="Times New Roman"/>
          <w:sz w:val="20"/>
          <w:szCs w:val="20"/>
          <w:lang w:val="en-US"/>
        </w:rPr>
        <w:t xml:space="preserve">MBA </w:t>
      </w:r>
      <w:r w:rsidR="00F459E7" w:rsidRPr="009329C2">
        <w:rPr>
          <w:rFonts w:ascii="Times New Roman" w:eastAsia="MinionPro-Regular" w:hAnsi="Times New Roman" w:cs="Times New Roman"/>
          <w:sz w:val="20"/>
          <w:szCs w:val="20"/>
          <w:lang w:val="en-US"/>
        </w:rPr>
        <w:t xml:space="preserve">dates of this region made it possible to divide it into three phases, and the </w:t>
      </w:r>
      <w:r w:rsidR="00F459E7">
        <w:rPr>
          <w:rFonts w:ascii="Times New Roman" w:eastAsia="MinionPro-Regular" w:hAnsi="Times New Roman" w:cs="Times New Roman"/>
          <w:sz w:val="20"/>
          <w:szCs w:val="20"/>
          <w:lang w:val="en-US"/>
        </w:rPr>
        <w:t>MBA</w:t>
      </w:r>
      <w:r w:rsidR="00F459E7" w:rsidRPr="009329C2">
        <w:rPr>
          <w:rFonts w:ascii="Times New Roman" w:eastAsia="MinionPro-Regular" w:hAnsi="Times New Roman" w:cs="Times New Roman"/>
          <w:sz w:val="20"/>
          <w:szCs w:val="20"/>
          <w:lang w:val="en-US"/>
        </w:rPr>
        <w:t xml:space="preserve"> I </w:t>
      </w:r>
      <w:r w:rsidR="009F4FDF">
        <w:rPr>
          <w:rFonts w:ascii="Times New Roman" w:eastAsia="MinionPro-Regular" w:hAnsi="Times New Roman" w:cs="Times New Roman"/>
          <w:sz w:val="20"/>
          <w:szCs w:val="20"/>
          <w:lang w:val="en-US"/>
        </w:rPr>
        <w:t>is dated to</w:t>
      </w:r>
      <w:r w:rsidR="00F459E7" w:rsidRPr="009329C2">
        <w:rPr>
          <w:rFonts w:ascii="Times New Roman" w:eastAsia="MinionPro-Regular" w:hAnsi="Times New Roman" w:cs="Times New Roman"/>
          <w:sz w:val="20"/>
          <w:szCs w:val="20"/>
          <w:lang w:val="en-US"/>
        </w:rPr>
        <w:t xml:space="preserve"> 2191/2033 </w:t>
      </w:r>
      <w:r w:rsidR="00F459E7">
        <w:rPr>
          <w:rFonts w:ascii="Times New Roman" w:eastAsia="MinionPro-Regular" w:hAnsi="Times New Roman" w:cs="Times New Roman"/>
          <w:sz w:val="20"/>
          <w:szCs w:val="20"/>
          <w:lang w:val="en-US"/>
        </w:rPr>
        <w:t>–</w:t>
      </w:r>
      <w:r w:rsidR="00F459E7" w:rsidRPr="009329C2">
        <w:rPr>
          <w:rFonts w:ascii="Times New Roman" w:eastAsia="MinionPro-Regular" w:hAnsi="Times New Roman" w:cs="Times New Roman"/>
          <w:sz w:val="20"/>
          <w:szCs w:val="20"/>
          <w:lang w:val="en-US"/>
        </w:rPr>
        <w:t xml:space="preserve"> 1878/1733 BC. </w:t>
      </w:r>
      <w:r w:rsidR="009329C2" w:rsidRPr="009329C2">
        <w:rPr>
          <w:rFonts w:ascii="Times New Roman" w:eastAsia="MinionPro-Regular" w:hAnsi="Times New Roman" w:cs="Times New Roman"/>
          <w:sz w:val="20"/>
          <w:szCs w:val="20"/>
          <w:lang w:val="en-US"/>
        </w:rPr>
        <w:t xml:space="preserve">In the case of using a model with partial overlapping of individual stages, the dates are as follows: </w:t>
      </w:r>
      <w:r w:rsidR="00F459E7">
        <w:rPr>
          <w:rFonts w:ascii="Times New Roman" w:eastAsia="MinionPro-Regular" w:hAnsi="Times New Roman" w:cs="Times New Roman"/>
          <w:sz w:val="20"/>
          <w:szCs w:val="20"/>
          <w:lang w:val="en-US"/>
        </w:rPr>
        <w:t>MBA</w:t>
      </w:r>
      <w:r w:rsidR="009329C2" w:rsidRPr="009329C2">
        <w:rPr>
          <w:rFonts w:ascii="Times New Roman" w:eastAsia="MinionPro-Regular" w:hAnsi="Times New Roman" w:cs="Times New Roman"/>
          <w:sz w:val="20"/>
          <w:szCs w:val="20"/>
          <w:lang w:val="en-US"/>
        </w:rPr>
        <w:t xml:space="preserve"> I </w:t>
      </w:r>
      <w:r w:rsidR="00F459E7">
        <w:rPr>
          <w:rFonts w:ascii="Times New Roman" w:eastAsia="MinionPro-Regular" w:hAnsi="Times New Roman" w:cs="Times New Roman"/>
          <w:sz w:val="20"/>
          <w:szCs w:val="20"/>
          <w:lang w:val="en-US"/>
        </w:rPr>
        <w:t>– 2202/2038–1880/1687</w:t>
      </w:r>
      <w:r w:rsidR="009329C2" w:rsidRPr="009329C2">
        <w:rPr>
          <w:rFonts w:ascii="Times New Roman" w:eastAsia="MinionPro-Regular" w:hAnsi="Times New Roman" w:cs="Times New Roman"/>
          <w:sz w:val="20"/>
          <w:szCs w:val="20"/>
          <w:lang w:val="en-US"/>
        </w:rPr>
        <w:t xml:space="preserve"> BC, </w:t>
      </w:r>
      <w:r w:rsidR="00F459E7">
        <w:rPr>
          <w:rFonts w:ascii="Times New Roman" w:eastAsia="MinionPro-Regular" w:hAnsi="Times New Roman" w:cs="Times New Roman"/>
          <w:sz w:val="20"/>
          <w:szCs w:val="20"/>
          <w:lang w:val="en-US"/>
        </w:rPr>
        <w:t>MBA</w:t>
      </w:r>
      <w:r w:rsidR="009329C2" w:rsidRPr="009329C2">
        <w:rPr>
          <w:rFonts w:ascii="Times New Roman" w:eastAsia="MinionPro-Regular" w:hAnsi="Times New Roman" w:cs="Times New Roman"/>
          <w:sz w:val="20"/>
          <w:szCs w:val="20"/>
          <w:lang w:val="en-US"/>
        </w:rPr>
        <w:t xml:space="preserve"> II </w:t>
      </w:r>
      <w:r w:rsidR="00F459E7">
        <w:rPr>
          <w:rFonts w:ascii="Times New Roman" w:eastAsia="MinionPro-Regular" w:hAnsi="Times New Roman" w:cs="Times New Roman"/>
          <w:sz w:val="20"/>
          <w:szCs w:val="20"/>
          <w:lang w:val="en-US"/>
        </w:rPr>
        <w:t>–</w:t>
      </w:r>
      <w:r w:rsidR="009329C2" w:rsidRPr="009329C2">
        <w:rPr>
          <w:rFonts w:ascii="Times New Roman" w:eastAsia="MinionPro-Regular" w:hAnsi="Times New Roman" w:cs="Times New Roman"/>
          <w:sz w:val="20"/>
          <w:szCs w:val="20"/>
          <w:lang w:val="en-US"/>
        </w:rPr>
        <w:t xml:space="preserve"> 1940/1775</w:t>
      </w:r>
      <w:r w:rsidR="00F459E7">
        <w:rPr>
          <w:rFonts w:ascii="Times New Roman" w:eastAsia="MinionPro-Regular" w:hAnsi="Times New Roman" w:cs="Times New Roman"/>
          <w:sz w:val="20"/>
          <w:szCs w:val="20"/>
          <w:lang w:val="en-US"/>
        </w:rPr>
        <w:t>–</w:t>
      </w:r>
      <w:r w:rsidR="009329C2" w:rsidRPr="009329C2">
        <w:rPr>
          <w:rFonts w:ascii="Times New Roman" w:eastAsia="MinionPro-Regular" w:hAnsi="Times New Roman" w:cs="Times New Roman"/>
          <w:sz w:val="20"/>
          <w:szCs w:val="20"/>
          <w:lang w:val="en-US"/>
        </w:rPr>
        <w:t xml:space="preserve">1730/1608 BC, </w:t>
      </w:r>
      <w:r w:rsidR="00F459E7">
        <w:rPr>
          <w:rFonts w:ascii="Times New Roman" w:eastAsia="MinionPro-Regular" w:hAnsi="Times New Roman" w:cs="Times New Roman"/>
          <w:sz w:val="20"/>
          <w:szCs w:val="20"/>
          <w:lang w:val="en-US"/>
        </w:rPr>
        <w:t>MBA</w:t>
      </w:r>
      <w:r w:rsidR="009329C2" w:rsidRPr="009329C2">
        <w:rPr>
          <w:rFonts w:ascii="Times New Roman" w:eastAsia="MinionPro-Regular" w:hAnsi="Times New Roman" w:cs="Times New Roman"/>
          <w:sz w:val="20"/>
          <w:szCs w:val="20"/>
          <w:lang w:val="en-US"/>
        </w:rPr>
        <w:t xml:space="preserve"> III is represented so far by a single dat</w:t>
      </w:r>
      <w:r w:rsidR="00AC0F12">
        <w:rPr>
          <w:rFonts w:ascii="Times New Roman" w:eastAsia="MinionPro-Regular" w:hAnsi="Times New Roman" w:cs="Times New Roman"/>
          <w:sz w:val="20"/>
          <w:szCs w:val="20"/>
          <w:lang w:val="en-US"/>
        </w:rPr>
        <w:t>e within the interval 1645</w:t>
      </w:r>
      <w:r w:rsidR="00F459E7">
        <w:rPr>
          <w:rFonts w:ascii="Times New Roman" w:eastAsia="MinionPro-Regular" w:hAnsi="Times New Roman" w:cs="Times New Roman"/>
          <w:sz w:val="20"/>
          <w:szCs w:val="20"/>
          <w:lang w:val="en-US"/>
        </w:rPr>
        <w:t>–</w:t>
      </w:r>
      <w:r w:rsidR="00AC0F12">
        <w:rPr>
          <w:rFonts w:ascii="Times New Roman" w:eastAsia="MinionPro-Regular" w:hAnsi="Times New Roman" w:cs="Times New Roman"/>
          <w:sz w:val="20"/>
          <w:szCs w:val="20"/>
          <w:lang w:val="en-US"/>
        </w:rPr>
        <w:t>1527</w:t>
      </w:r>
      <w:r w:rsidR="009329C2" w:rsidRPr="009329C2">
        <w:rPr>
          <w:rFonts w:ascii="Times New Roman" w:eastAsia="MinionPro-Regular" w:hAnsi="Times New Roman" w:cs="Times New Roman"/>
          <w:sz w:val="20"/>
          <w:szCs w:val="20"/>
          <w:lang w:val="en-US"/>
        </w:rPr>
        <w:t xml:space="preserve"> </w:t>
      </w:r>
      <w:r w:rsidR="009329C2" w:rsidRPr="00AC0F12">
        <w:rPr>
          <w:rFonts w:ascii="Times New Roman" w:eastAsia="MinionPro-Regular" w:hAnsi="Times New Roman" w:cs="Times New Roman"/>
          <w:sz w:val="20"/>
          <w:szCs w:val="20"/>
          <w:lang w:val="en-US"/>
        </w:rPr>
        <w:t>BC</w:t>
      </w:r>
      <w:r w:rsidR="00AC0F12" w:rsidRPr="00AC0F12">
        <w:rPr>
          <w:rStyle w:val="aa"/>
          <w:rFonts w:ascii="Times New Roman" w:eastAsia="MinionPro-Regular" w:hAnsi="Times New Roman" w:cs="Times New Roman"/>
          <w:sz w:val="20"/>
          <w:szCs w:val="20"/>
        </w:rPr>
        <w:footnoteReference w:id="67"/>
      </w:r>
      <w:r w:rsidR="009329C2" w:rsidRPr="00AC0F12">
        <w:rPr>
          <w:rFonts w:ascii="Times New Roman" w:eastAsia="MinionPro-Regular" w:hAnsi="Times New Roman" w:cs="Times New Roman"/>
          <w:sz w:val="20"/>
          <w:szCs w:val="20"/>
          <w:lang w:val="en-US"/>
        </w:rPr>
        <w:t xml:space="preserve">. </w:t>
      </w:r>
    </w:p>
    <w:p w:rsidR="00FC6E5B" w:rsidRPr="00FC6E5B" w:rsidRDefault="00FC6E5B" w:rsidP="00FC6E5B">
      <w:pPr>
        <w:spacing w:after="0" w:line="240" w:lineRule="auto"/>
        <w:ind w:firstLine="709"/>
        <w:jc w:val="both"/>
        <w:rPr>
          <w:rFonts w:ascii="Times New Roman" w:hAnsi="Times New Roman" w:cs="Times New Roman"/>
          <w:sz w:val="20"/>
          <w:szCs w:val="20"/>
          <w:shd w:val="clear" w:color="auto" w:fill="FFFFFF"/>
          <w:lang w:val="en-US"/>
        </w:rPr>
      </w:pPr>
      <w:r w:rsidRPr="00FC6E5B">
        <w:rPr>
          <w:rFonts w:ascii="Times New Roman" w:hAnsi="Times New Roman" w:cs="Times New Roman"/>
          <w:sz w:val="20"/>
          <w:szCs w:val="20"/>
          <w:shd w:val="clear" w:color="auto" w:fill="FFFFFF"/>
          <w:lang w:val="en-US"/>
        </w:rPr>
        <w:t xml:space="preserve">The Monteoru layers Ic4 and Ic3 are synchronous with the early phase of </w:t>
      </w:r>
      <w:r>
        <w:rPr>
          <w:rFonts w:ascii="Times New Roman" w:hAnsi="Times New Roman" w:cs="Times New Roman"/>
          <w:sz w:val="20"/>
          <w:szCs w:val="20"/>
          <w:shd w:val="clear" w:color="auto" w:fill="FFFFFF"/>
          <w:lang w:val="en-US"/>
        </w:rPr>
        <w:t>Wie</w:t>
      </w:r>
      <w:r w:rsidRPr="00FC6E5B">
        <w:rPr>
          <w:rFonts w:ascii="Times New Roman" w:hAnsi="Times New Roman" w:cs="Times New Roman"/>
          <w:sz w:val="20"/>
          <w:szCs w:val="20"/>
          <w:shd w:val="clear" w:color="auto" w:fill="FFFFFF"/>
          <w:lang w:val="en-US"/>
        </w:rPr>
        <w:t>tenberg culture, which replace</w:t>
      </w:r>
      <w:r>
        <w:rPr>
          <w:rFonts w:ascii="Times New Roman" w:hAnsi="Times New Roman" w:cs="Times New Roman"/>
          <w:sz w:val="20"/>
          <w:szCs w:val="20"/>
          <w:shd w:val="clear" w:color="auto" w:fill="FFFFFF"/>
          <w:lang w:val="en-US"/>
        </w:rPr>
        <w:t>d</w:t>
      </w:r>
      <w:r w:rsidRPr="00FC6E5B">
        <w:rPr>
          <w:rFonts w:ascii="Times New Roman" w:hAnsi="Times New Roman" w:cs="Times New Roman"/>
          <w:sz w:val="20"/>
          <w:szCs w:val="20"/>
          <w:shd w:val="clear" w:color="auto" w:fill="FFFFFF"/>
          <w:lang w:val="en-US"/>
        </w:rPr>
        <w:t xml:space="preserve"> the </w:t>
      </w:r>
      <w:r>
        <w:rPr>
          <w:rFonts w:ascii="Times New Roman" w:hAnsi="Times New Roman" w:cs="Times New Roman"/>
          <w:sz w:val="20"/>
          <w:szCs w:val="20"/>
          <w:shd w:val="clear" w:color="auto" w:fill="FFFFFF"/>
          <w:lang w:val="en-US"/>
        </w:rPr>
        <w:t>EBA</w:t>
      </w:r>
      <w:r w:rsidRPr="00FC6E5B">
        <w:rPr>
          <w:rFonts w:ascii="Times New Roman" w:hAnsi="Times New Roman" w:cs="Times New Roman"/>
          <w:sz w:val="20"/>
          <w:szCs w:val="20"/>
          <w:shd w:val="clear" w:color="auto" w:fill="FFFFFF"/>
          <w:lang w:val="en-US"/>
        </w:rPr>
        <w:t xml:space="preserve"> cultures and which also has a new periodization with the early (synchronous also to the layers Monteoru Ic2</w:t>
      </w:r>
      <w:r>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1, Otomani II, Mureș / Periam Pecica Ib, Hatvan</w:t>
      </w:r>
      <w:r>
        <w:rPr>
          <w:rFonts w:ascii="Times New Roman" w:hAnsi="Times New Roman" w:cs="Times New Roman"/>
          <w:sz w:val="20"/>
          <w:szCs w:val="20"/>
          <w:shd w:val="clear" w:color="auto" w:fill="FFFFFF"/>
          <w:lang w:val="en-US"/>
        </w:rPr>
        <w:t xml:space="preserve"> II), classical and late phases</w:t>
      </w:r>
      <w:r w:rsidRPr="00FC6E5B">
        <w:rPr>
          <w:rFonts w:ascii="Times New Roman" w:hAnsi="Times New Roman" w:cs="Times New Roman"/>
          <w:sz w:val="20"/>
          <w:szCs w:val="20"/>
          <w:shd w:val="clear" w:color="auto" w:fill="FFFFFF"/>
          <w:lang w:val="en-US"/>
        </w:rPr>
        <w:t xml:space="preserve">. The early phase </w:t>
      </w:r>
      <w:r>
        <w:rPr>
          <w:rFonts w:ascii="Times New Roman" w:hAnsi="Times New Roman" w:cs="Times New Roman"/>
          <w:sz w:val="20"/>
          <w:szCs w:val="20"/>
          <w:shd w:val="clear" w:color="auto" w:fill="FFFFFF"/>
          <w:lang w:val="en-US"/>
        </w:rPr>
        <w:t xml:space="preserve">is </w:t>
      </w:r>
      <w:r w:rsidRPr="00FC6E5B">
        <w:rPr>
          <w:rFonts w:ascii="Times New Roman" w:hAnsi="Times New Roman" w:cs="Times New Roman"/>
          <w:sz w:val="20"/>
          <w:szCs w:val="20"/>
          <w:shd w:val="clear" w:color="auto" w:fill="FFFFFF"/>
          <w:lang w:val="en-US"/>
        </w:rPr>
        <w:t>date</w:t>
      </w:r>
      <w:r>
        <w:rPr>
          <w:rFonts w:ascii="Times New Roman" w:hAnsi="Times New Roman" w:cs="Times New Roman"/>
          <w:sz w:val="20"/>
          <w:szCs w:val="20"/>
          <w:shd w:val="clear" w:color="auto" w:fill="FFFFFF"/>
          <w:lang w:val="en-US"/>
        </w:rPr>
        <w:t>d</w:t>
      </w:r>
      <w:r w:rsidRPr="00FC6E5B">
        <w:rPr>
          <w:rFonts w:ascii="Times New Roman" w:hAnsi="Times New Roman" w:cs="Times New Roman"/>
          <w:sz w:val="20"/>
          <w:szCs w:val="20"/>
          <w:shd w:val="clear" w:color="auto" w:fill="FFFFFF"/>
          <w:lang w:val="en-US"/>
        </w:rPr>
        <w:t xml:space="preserve"> to the 20</w:t>
      </w:r>
      <w:r w:rsidRPr="00FC6E5B">
        <w:rPr>
          <w:rFonts w:ascii="Times New Roman" w:hAnsi="Times New Roman" w:cs="Times New Roman"/>
          <w:sz w:val="20"/>
          <w:szCs w:val="20"/>
          <w:shd w:val="clear" w:color="auto" w:fill="FFFFFF"/>
          <w:vertAlign w:val="superscript"/>
          <w:lang w:val="en-US"/>
        </w:rPr>
        <w:t>th</w:t>
      </w:r>
      <w:r>
        <w:rPr>
          <w:rFonts w:ascii="Times New Roman" w:hAnsi="Times New Roman" w:cs="Times New Roman"/>
          <w:sz w:val="20"/>
          <w:szCs w:val="20"/>
          <w:shd w:val="clear" w:color="auto" w:fill="FFFFFF"/>
          <w:lang w:val="en-US"/>
        </w:rPr>
        <w:t xml:space="preserve"> –</w:t>
      </w:r>
      <w:r w:rsidRPr="00FC6E5B">
        <w:rPr>
          <w:rFonts w:ascii="Times New Roman" w:hAnsi="Times New Roman" w:cs="Times New Roman"/>
          <w:sz w:val="20"/>
          <w:szCs w:val="20"/>
          <w:shd w:val="clear" w:color="auto" w:fill="FFFFFF"/>
          <w:lang w:val="en-US"/>
        </w:rPr>
        <w:t xml:space="preserve"> first half of the 18</w:t>
      </w:r>
      <w:r w:rsidRPr="00FC6E5B">
        <w:rPr>
          <w:rFonts w:ascii="Times New Roman" w:hAnsi="Times New Roman" w:cs="Times New Roman"/>
          <w:sz w:val="20"/>
          <w:szCs w:val="20"/>
          <w:shd w:val="clear" w:color="auto" w:fill="FFFFFF"/>
          <w:vertAlign w:val="superscript"/>
          <w:lang w:val="en-US"/>
        </w:rPr>
        <w:t>th</w:t>
      </w:r>
      <w:r>
        <w:rPr>
          <w:rFonts w:ascii="Times New Roman" w:hAnsi="Times New Roman" w:cs="Times New Roman"/>
          <w:sz w:val="20"/>
          <w:szCs w:val="20"/>
          <w:shd w:val="clear" w:color="auto" w:fill="FFFFFF"/>
          <w:lang w:val="en-US"/>
        </w:rPr>
        <w:t xml:space="preserve"> centuries</w:t>
      </w:r>
      <w:r w:rsidRPr="00FC6E5B">
        <w:rPr>
          <w:rFonts w:ascii="Times New Roman" w:hAnsi="Times New Roman" w:cs="Times New Roman"/>
          <w:sz w:val="20"/>
          <w:szCs w:val="20"/>
          <w:shd w:val="clear" w:color="auto" w:fill="FFFFFF"/>
          <w:lang w:val="en-US"/>
        </w:rPr>
        <w:t xml:space="preserve"> BC, although most reliably AMS dates show the interval 1830</w:t>
      </w:r>
      <w:r>
        <w:rPr>
          <w:rFonts w:ascii="Times New Roman" w:hAnsi="Times New Roman" w:cs="Times New Roman"/>
          <w:sz w:val="20"/>
          <w:szCs w:val="20"/>
          <w:shd w:val="clear" w:color="auto" w:fill="FFFFFF"/>
          <w:lang w:val="en-US"/>
        </w:rPr>
        <w:t>–1774</w:t>
      </w:r>
      <w:r w:rsidRPr="00FC6E5B">
        <w:rPr>
          <w:rFonts w:ascii="Times New Roman" w:hAnsi="Times New Roman" w:cs="Times New Roman"/>
          <w:sz w:val="20"/>
          <w:szCs w:val="20"/>
          <w:shd w:val="clear" w:color="auto" w:fill="FFFFFF"/>
          <w:lang w:val="en-US"/>
        </w:rPr>
        <w:t xml:space="preserve"> BC. The classical Wi</w:t>
      </w:r>
      <w:r>
        <w:rPr>
          <w:rFonts w:ascii="Times New Roman" w:hAnsi="Times New Roman" w:cs="Times New Roman"/>
          <w:sz w:val="20"/>
          <w:szCs w:val="20"/>
          <w:shd w:val="clear" w:color="auto" w:fill="FFFFFF"/>
          <w:lang w:val="en-US"/>
        </w:rPr>
        <w:t>e</w:t>
      </w:r>
      <w:r w:rsidRPr="00FC6E5B">
        <w:rPr>
          <w:rFonts w:ascii="Times New Roman" w:hAnsi="Times New Roman" w:cs="Times New Roman"/>
          <w:sz w:val="20"/>
          <w:szCs w:val="20"/>
          <w:shd w:val="clear" w:color="auto" w:fill="FFFFFF"/>
          <w:lang w:val="en-US"/>
        </w:rPr>
        <w:t>tenberg phase is synchronized with the Monteoru Ia</w:t>
      </w:r>
      <w:r>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IIa and Otomani III, IIIA layers and </w:t>
      </w:r>
      <w:r>
        <w:rPr>
          <w:rFonts w:ascii="Times New Roman" w:hAnsi="Times New Roman" w:cs="Times New Roman"/>
          <w:sz w:val="20"/>
          <w:szCs w:val="20"/>
          <w:shd w:val="clear" w:color="auto" w:fill="FFFFFF"/>
          <w:lang w:val="en-US"/>
        </w:rPr>
        <w:t xml:space="preserve">is </w:t>
      </w:r>
      <w:r w:rsidRPr="00FC6E5B">
        <w:rPr>
          <w:rFonts w:ascii="Times New Roman" w:hAnsi="Times New Roman" w:cs="Times New Roman"/>
          <w:sz w:val="20"/>
          <w:szCs w:val="20"/>
          <w:shd w:val="clear" w:color="auto" w:fill="FFFFFF"/>
          <w:lang w:val="en-US"/>
        </w:rPr>
        <w:t>date</w:t>
      </w:r>
      <w:r>
        <w:rPr>
          <w:rFonts w:ascii="Times New Roman" w:hAnsi="Times New Roman" w:cs="Times New Roman"/>
          <w:sz w:val="20"/>
          <w:szCs w:val="20"/>
          <w:shd w:val="clear" w:color="auto" w:fill="FFFFFF"/>
          <w:lang w:val="en-US"/>
        </w:rPr>
        <w:t>d</w:t>
      </w:r>
      <w:r w:rsidRPr="00FC6E5B">
        <w:rPr>
          <w:rFonts w:ascii="Times New Roman" w:hAnsi="Times New Roman" w:cs="Times New Roman"/>
          <w:sz w:val="20"/>
          <w:szCs w:val="20"/>
          <w:shd w:val="clear" w:color="auto" w:fill="FFFFFF"/>
          <w:lang w:val="en-US"/>
        </w:rPr>
        <w:t xml:space="preserve"> from the mid</w:t>
      </w:r>
      <w:r w:rsidR="00990CFF">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18</w:t>
      </w:r>
      <w:r w:rsidRPr="00FC6E5B">
        <w:rPr>
          <w:rFonts w:ascii="Times New Roman" w:hAnsi="Times New Roman" w:cs="Times New Roman"/>
          <w:sz w:val="20"/>
          <w:szCs w:val="20"/>
          <w:shd w:val="clear" w:color="auto" w:fill="FFFFFF"/>
          <w:vertAlign w:val="superscript"/>
          <w:lang w:val="en-US"/>
        </w:rPr>
        <w:t>th</w:t>
      </w:r>
      <w:r>
        <w:rPr>
          <w:rFonts w:ascii="Times New Roman" w:hAnsi="Times New Roman" w:cs="Times New Roman"/>
          <w:sz w:val="20"/>
          <w:szCs w:val="20"/>
          <w:shd w:val="clear" w:color="auto" w:fill="FFFFFF"/>
          <w:lang w:val="en-US"/>
        </w:rPr>
        <w:t xml:space="preserve"> century BC</w:t>
      </w:r>
      <w:r w:rsidRPr="00FC6E5B">
        <w:rPr>
          <w:rFonts w:ascii="Times New Roman" w:hAnsi="Times New Roman" w:cs="Times New Roman"/>
          <w:sz w:val="20"/>
          <w:szCs w:val="20"/>
          <w:shd w:val="clear" w:color="auto" w:fill="FFFFFF"/>
          <w:lang w:val="en-US"/>
        </w:rPr>
        <w:t xml:space="preserve"> until the mid</w:t>
      </w:r>
      <w:r w:rsidR="00990CFF">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16</w:t>
      </w:r>
      <w:r w:rsidRPr="00FC6E5B">
        <w:rPr>
          <w:rFonts w:ascii="Times New Roman" w:hAnsi="Times New Roman" w:cs="Times New Roman"/>
          <w:sz w:val="20"/>
          <w:szCs w:val="20"/>
          <w:shd w:val="clear" w:color="auto" w:fill="FFFFFF"/>
          <w:vertAlign w:val="superscript"/>
          <w:lang w:val="en-US"/>
        </w:rPr>
        <w:t>th</w:t>
      </w:r>
      <w:r>
        <w:rPr>
          <w:rFonts w:ascii="Times New Roman" w:hAnsi="Times New Roman" w:cs="Times New Roman"/>
          <w:sz w:val="20"/>
          <w:szCs w:val="20"/>
          <w:shd w:val="clear" w:color="auto" w:fill="FFFFFF"/>
          <w:lang w:val="en-US"/>
        </w:rPr>
        <w:t xml:space="preserve"> century</w:t>
      </w:r>
      <w:r w:rsidRPr="00FC6E5B">
        <w:rPr>
          <w:rFonts w:ascii="Times New Roman" w:hAnsi="Times New Roman" w:cs="Times New Roman"/>
          <w:sz w:val="20"/>
          <w:szCs w:val="20"/>
          <w:shd w:val="clear" w:color="auto" w:fill="FFFFFF"/>
          <w:lang w:val="en-US"/>
        </w:rPr>
        <w:t xml:space="preserve"> BC. The late phase corresponds to the Reinecke</w:t>
      </w:r>
      <w:r>
        <w:rPr>
          <w:rFonts w:ascii="Times New Roman" w:hAnsi="Times New Roman" w:cs="Times New Roman"/>
          <w:sz w:val="20"/>
          <w:szCs w:val="20"/>
          <w:shd w:val="clear" w:color="auto" w:fill="FFFFFF"/>
          <w:lang w:val="en-US"/>
        </w:rPr>
        <w:t>’s</w:t>
      </w:r>
      <w:r w:rsidRPr="00FC6E5B">
        <w:rPr>
          <w:rFonts w:ascii="Times New Roman" w:hAnsi="Times New Roman" w:cs="Times New Roman"/>
          <w:sz w:val="20"/>
          <w:szCs w:val="20"/>
          <w:shd w:val="clear" w:color="auto" w:fill="FFFFFF"/>
          <w:lang w:val="en-US"/>
        </w:rPr>
        <w:t xml:space="preserve"> B2</w:t>
      </w:r>
      <w:r>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C phases and ends between the 16</w:t>
      </w:r>
      <w:r w:rsidRPr="00FC6E5B">
        <w:rPr>
          <w:rFonts w:ascii="Times New Roman" w:hAnsi="Times New Roman" w:cs="Times New Roman"/>
          <w:sz w:val="20"/>
          <w:szCs w:val="20"/>
          <w:shd w:val="clear" w:color="auto" w:fill="FFFFFF"/>
          <w:vertAlign w:val="superscript"/>
          <w:lang w:val="en-US"/>
        </w:rPr>
        <w:t>th</w:t>
      </w:r>
      <w:r w:rsidRPr="00FC6E5B">
        <w:rPr>
          <w:rFonts w:ascii="Times New Roman" w:hAnsi="Times New Roman" w:cs="Times New Roman"/>
          <w:sz w:val="20"/>
          <w:szCs w:val="20"/>
          <w:shd w:val="clear" w:color="auto" w:fill="FFFFFF"/>
          <w:lang w:val="en-US"/>
        </w:rPr>
        <w:t xml:space="preserve"> century BC and the first half of the 15</w:t>
      </w:r>
      <w:r w:rsidRPr="00FC6E5B">
        <w:rPr>
          <w:rFonts w:ascii="Times New Roman" w:hAnsi="Times New Roman" w:cs="Times New Roman"/>
          <w:sz w:val="20"/>
          <w:szCs w:val="20"/>
          <w:shd w:val="clear" w:color="auto" w:fill="FFFFFF"/>
          <w:vertAlign w:val="superscript"/>
          <w:lang w:val="en-US"/>
        </w:rPr>
        <w:t>th</w:t>
      </w:r>
      <w:r>
        <w:rPr>
          <w:rFonts w:ascii="Times New Roman" w:hAnsi="Times New Roman" w:cs="Times New Roman"/>
          <w:sz w:val="20"/>
          <w:szCs w:val="20"/>
          <w:shd w:val="clear" w:color="auto" w:fill="FFFFFF"/>
          <w:lang w:val="en-US"/>
        </w:rPr>
        <w:t xml:space="preserve"> century</w:t>
      </w:r>
      <w:r w:rsidRPr="00FC6E5B">
        <w:rPr>
          <w:rFonts w:ascii="Times New Roman" w:hAnsi="Times New Roman" w:cs="Times New Roman"/>
          <w:sz w:val="20"/>
          <w:szCs w:val="20"/>
          <w:shd w:val="clear" w:color="auto" w:fill="FFFFFF"/>
          <w:lang w:val="en-US"/>
        </w:rPr>
        <w:t xml:space="preserve"> BC</w:t>
      </w:r>
      <w:r w:rsidRPr="00FC6E5B">
        <w:rPr>
          <w:rStyle w:val="aa"/>
          <w:rFonts w:ascii="Times New Roman" w:hAnsi="Times New Roman" w:cs="Times New Roman"/>
          <w:color w:val="000000"/>
          <w:sz w:val="20"/>
          <w:szCs w:val="20"/>
        </w:rPr>
        <w:footnoteReference w:id="68"/>
      </w:r>
      <w:r w:rsidRPr="00FC6E5B">
        <w:rPr>
          <w:rFonts w:ascii="Times New Roman" w:hAnsi="Times New Roman" w:cs="Times New Roman"/>
          <w:sz w:val="20"/>
          <w:szCs w:val="20"/>
          <w:shd w:val="clear" w:color="auto" w:fill="FFFFFF"/>
          <w:lang w:val="en-US"/>
        </w:rPr>
        <w:t xml:space="preserve">. Other researchers write about an earlier time, dating the second phase of the culture to 2000/1900–1700/1600 BC, and the third </w:t>
      </w:r>
      <w:r>
        <w:rPr>
          <w:rFonts w:ascii="Times New Roman" w:hAnsi="Times New Roman" w:cs="Times New Roman"/>
          <w:sz w:val="20"/>
          <w:szCs w:val="20"/>
          <w:shd w:val="clear" w:color="auto" w:fill="FFFFFF"/>
          <w:lang w:val="en-US"/>
        </w:rPr>
        <w:t>to</w:t>
      </w:r>
      <w:r w:rsidRPr="00FC6E5B">
        <w:rPr>
          <w:rFonts w:ascii="Times New Roman" w:hAnsi="Times New Roman" w:cs="Times New Roman"/>
          <w:sz w:val="20"/>
          <w:szCs w:val="20"/>
          <w:shd w:val="clear" w:color="auto" w:fill="FFFFFF"/>
          <w:lang w:val="en-US"/>
        </w:rPr>
        <w:t xml:space="preserve"> 1700/1600</w:t>
      </w:r>
      <w:r>
        <w:rPr>
          <w:rFonts w:ascii="Times New Roman" w:hAnsi="Times New Roman" w:cs="Times New Roman"/>
          <w:sz w:val="20"/>
          <w:szCs w:val="20"/>
          <w:shd w:val="clear" w:color="auto" w:fill="FFFFFF"/>
          <w:lang w:val="en-US"/>
        </w:rPr>
        <w:t>–1450/1400</w:t>
      </w:r>
      <w:r w:rsidRPr="00FC6E5B">
        <w:rPr>
          <w:rFonts w:ascii="Times New Roman" w:hAnsi="Times New Roman" w:cs="Times New Roman"/>
          <w:sz w:val="20"/>
          <w:szCs w:val="20"/>
          <w:shd w:val="clear" w:color="auto" w:fill="FFFFFF"/>
          <w:lang w:val="en-US"/>
        </w:rPr>
        <w:t xml:space="preserve"> BC, but they also synchronize the early Monteoru and the </w:t>
      </w:r>
      <w:r w:rsidRPr="009329C2">
        <w:rPr>
          <w:rFonts w:ascii="Times New Roman" w:eastAsia="MinionPro-Regular" w:hAnsi="Times New Roman" w:cs="Times New Roman"/>
          <w:sz w:val="20"/>
          <w:szCs w:val="20"/>
          <w:lang w:val="en-US"/>
        </w:rPr>
        <w:t xml:space="preserve">Costişa </w:t>
      </w:r>
      <w:r w:rsidRPr="00FC6E5B">
        <w:rPr>
          <w:rFonts w:ascii="Times New Roman" w:hAnsi="Times New Roman" w:cs="Times New Roman"/>
          <w:sz w:val="20"/>
          <w:szCs w:val="20"/>
          <w:shd w:val="clear" w:color="auto" w:fill="FFFFFF"/>
          <w:lang w:val="en-US"/>
        </w:rPr>
        <w:t>culture with the I and partly II Wi</w:t>
      </w:r>
      <w:r>
        <w:rPr>
          <w:rFonts w:ascii="Times New Roman" w:hAnsi="Times New Roman" w:cs="Times New Roman"/>
          <w:sz w:val="20"/>
          <w:szCs w:val="20"/>
          <w:shd w:val="clear" w:color="auto" w:fill="FFFFFF"/>
          <w:lang w:val="en-US"/>
        </w:rPr>
        <w:t>e</w:t>
      </w:r>
      <w:r w:rsidRPr="00FC6E5B">
        <w:rPr>
          <w:rFonts w:ascii="Times New Roman" w:hAnsi="Times New Roman" w:cs="Times New Roman"/>
          <w:sz w:val="20"/>
          <w:szCs w:val="20"/>
          <w:shd w:val="clear" w:color="auto" w:fill="FFFFFF"/>
          <w:lang w:val="en-US"/>
        </w:rPr>
        <w:t>tenberg phases</w:t>
      </w:r>
      <w:r w:rsidRPr="00FC6E5B">
        <w:rPr>
          <w:rStyle w:val="aa"/>
          <w:rFonts w:ascii="Times New Roman" w:hAnsi="Times New Roman" w:cs="Times New Roman"/>
          <w:sz w:val="20"/>
          <w:szCs w:val="20"/>
        </w:rPr>
        <w:footnoteReference w:id="69"/>
      </w:r>
      <w:r w:rsidRPr="00FC6E5B">
        <w:rPr>
          <w:rFonts w:ascii="Times New Roman" w:hAnsi="Times New Roman" w:cs="Times New Roman"/>
          <w:sz w:val="20"/>
          <w:szCs w:val="20"/>
          <w:shd w:val="clear" w:color="auto" w:fill="FFFFFF"/>
          <w:lang w:val="en-US"/>
        </w:rPr>
        <w:t>.</w:t>
      </w:r>
    </w:p>
    <w:p w:rsidR="00FC6E5B" w:rsidRPr="00FC6E5B" w:rsidRDefault="00FC6E5B" w:rsidP="00FC6E5B">
      <w:pPr>
        <w:spacing w:after="0" w:line="240" w:lineRule="auto"/>
        <w:ind w:firstLine="709"/>
        <w:jc w:val="both"/>
        <w:rPr>
          <w:rFonts w:ascii="Times New Roman" w:hAnsi="Times New Roman" w:cs="Times New Roman"/>
          <w:sz w:val="20"/>
          <w:szCs w:val="20"/>
          <w:shd w:val="clear" w:color="auto" w:fill="FFFFFF"/>
          <w:lang w:val="en-US"/>
        </w:rPr>
      </w:pPr>
      <w:r w:rsidRPr="00FC6E5B">
        <w:rPr>
          <w:rFonts w:ascii="Times New Roman" w:hAnsi="Times New Roman" w:cs="Times New Roman"/>
          <w:sz w:val="20"/>
          <w:szCs w:val="20"/>
          <w:shd w:val="clear" w:color="auto" w:fill="FFFFFF"/>
          <w:lang w:val="en-US"/>
        </w:rPr>
        <w:t xml:space="preserve">To the west of the Carpathians, in the area of ​​the </w:t>
      </w:r>
      <w:r w:rsidR="00CB350E" w:rsidRPr="00FC6E5B">
        <w:rPr>
          <w:rFonts w:ascii="Times New Roman" w:hAnsi="Times New Roman" w:cs="Times New Roman"/>
          <w:sz w:val="20"/>
          <w:szCs w:val="20"/>
          <w:shd w:val="clear" w:color="auto" w:fill="FFFFFF"/>
          <w:lang w:val="en-US"/>
        </w:rPr>
        <w:t>Mureș</w:t>
      </w:r>
      <w:r w:rsidRPr="00FC6E5B">
        <w:rPr>
          <w:rFonts w:ascii="Times New Roman" w:hAnsi="Times New Roman" w:cs="Times New Roman"/>
          <w:sz w:val="20"/>
          <w:szCs w:val="20"/>
          <w:shd w:val="clear" w:color="auto" w:fill="FFFFFF"/>
          <w:lang w:val="en-US"/>
        </w:rPr>
        <w:t xml:space="preserve">, </w:t>
      </w:r>
      <w:r>
        <w:rPr>
          <w:rFonts w:ascii="Times New Roman" w:hAnsi="Times New Roman" w:cs="Times New Roman"/>
          <w:sz w:val="20"/>
          <w:szCs w:val="20"/>
          <w:shd w:val="clear" w:color="auto" w:fill="FFFFFF"/>
          <w:lang w:val="en-US"/>
        </w:rPr>
        <w:t>Wietenberg, Vatin</w:t>
      </w:r>
      <w:r w:rsidRPr="00FC6E5B">
        <w:rPr>
          <w:rFonts w:ascii="Times New Roman" w:hAnsi="Times New Roman" w:cs="Times New Roman"/>
          <w:sz w:val="20"/>
          <w:szCs w:val="20"/>
          <w:shd w:val="clear" w:color="auto" w:fill="FFFFFF"/>
          <w:lang w:val="en-US"/>
        </w:rPr>
        <w:t xml:space="preserve">, </w:t>
      </w:r>
      <w:r>
        <w:rPr>
          <w:rFonts w:ascii="Times New Roman" w:hAnsi="Times New Roman" w:cs="Times New Roman"/>
          <w:sz w:val="20"/>
          <w:szCs w:val="20"/>
          <w:shd w:val="clear" w:color="auto" w:fill="FFFFFF"/>
          <w:lang w:val="en-US"/>
        </w:rPr>
        <w:t xml:space="preserve">and </w:t>
      </w:r>
      <w:r w:rsidRPr="009329C2">
        <w:rPr>
          <w:rFonts w:ascii="Times New Roman" w:hAnsi="Times New Roman" w:cs="Times New Roman"/>
          <w:sz w:val="20"/>
          <w:szCs w:val="20"/>
          <w:lang w:val="en-US"/>
        </w:rPr>
        <w:t>Otomani-Füzesabony</w:t>
      </w:r>
      <w:r w:rsidRPr="00FC6E5B">
        <w:rPr>
          <w:rFonts w:ascii="Times New Roman" w:hAnsi="Times New Roman" w:cs="Times New Roman"/>
          <w:sz w:val="20"/>
          <w:szCs w:val="20"/>
          <w:shd w:val="clear" w:color="auto" w:fill="FFFFFF"/>
          <w:lang w:val="en-US"/>
        </w:rPr>
        <w:t xml:space="preserve"> cultures, the transition from </w:t>
      </w:r>
      <w:r>
        <w:rPr>
          <w:rFonts w:ascii="Times New Roman" w:hAnsi="Times New Roman" w:cs="Times New Roman"/>
          <w:sz w:val="20"/>
          <w:szCs w:val="20"/>
          <w:shd w:val="clear" w:color="auto" w:fill="FFFFFF"/>
          <w:lang w:val="en-US"/>
        </w:rPr>
        <w:t>EBA</w:t>
      </w:r>
      <w:r w:rsidRPr="00FC6E5B">
        <w:rPr>
          <w:rFonts w:ascii="Times New Roman" w:hAnsi="Times New Roman" w:cs="Times New Roman"/>
          <w:sz w:val="20"/>
          <w:szCs w:val="20"/>
          <w:shd w:val="clear" w:color="auto" w:fill="FFFFFF"/>
          <w:lang w:val="en-US"/>
        </w:rPr>
        <w:t xml:space="preserve"> III to </w:t>
      </w:r>
      <w:r>
        <w:rPr>
          <w:rFonts w:ascii="Times New Roman" w:hAnsi="Times New Roman" w:cs="Times New Roman"/>
          <w:sz w:val="20"/>
          <w:szCs w:val="20"/>
          <w:shd w:val="clear" w:color="auto" w:fill="FFFFFF"/>
          <w:lang w:val="en-US"/>
        </w:rPr>
        <w:t>MBA</w:t>
      </w:r>
      <w:r w:rsidRPr="00FC6E5B">
        <w:rPr>
          <w:rFonts w:ascii="Times New Roman" w:hAnsi="Times New Roman" w:cs="Times New Roman"/>
          <w:sz w:val="20"/>
          <w:szCs w:val="20"/>
          <w:shd w:val="clear" w:color="auto" w:fill="FFFFFF"/>
          <w:lang w:val="en-US"/>
        </w:rPr>
        <w:t xml:space="preserve"> occur</w:t>
      </w:r>
      <w:r>
        <w:rPr>
          <w:rFonts w:ascii="Times New Roman" w:hAnsi="Times New Roman" w:cs="Times New Roman"/>
          <w:sz w:val="20"/>
          <w:szCs w:val="20"/>
          <w:shd w:val="clear" w:color="auto" w:fill="FFFFFF"/>
          <w:lang w:val="en-US"/>
        </w:rPr>
        <w:t>ed</w:t>
      </w:r>
      <w:r w:rsidRPr="00FC6E5B">
        <w:rPr>
          <w:rFonts w:ascii="Times New Roman" w:hAnsi="Times New Roman" w:cs="Times New Roman"/>
          <w:sz w:val="20"/>
          <w:szCs w:val="20"/>
          <w:shd w:val="clear" w:color="auto" w:fill="FFFFFF"/>
          <w:lang w:val="en-US"/>
        </w:rPr>
        <w:t xml:space="preserve"> between 2300 and 1950 BC. </w:t>
      </w:r>
      <w:r w:rsidR="00CB350E" w:rsidRPr="00FC6E5B">
        <w:rPr>
          <w:rFonts w:ascii="Times New Roman" w:hAnsi="Times New Roman" w:cs="Times New Roman"/>
          <w:sz w:val="20"/>
          <w:szCs w:val="20"/>
          <w:shd w:val="clear" w:color="auto" w:fill="FFFFFF"/>
          <w:lang w:val="en-US"/>
        </w:rPr>
        <w:t>Thereby, these dates overlap part</w:t>
      </w:r>
      <w:r w:rsidR="00CB350E">
        <w:rPr>
          <w:rFonts w:ascii="Times New Roman" w:hAnsi="Times New Roman" w:cs="Times New Roman"/>
          <w:sz w:val="20"/>
          <w:szCs w:val="20"/>
          <w:shd w:val="clear" w:color="auto" w:fill="FFFFFF"/>
          <w:lang w:val="en-US"/>
        </w:rPr>
        <w:t>ly</w:t>
      </w:r>
      <w:r w:rsidR="00CB350E" w:rsidRPr="00FC6E5B">
        <w:rPr>
          <w:rFonts w:ascii="Times New Roman" w:hAnsi="Times New Roman" w:cs="Times New Roman"/>
          <w:sz w:val="20"/>
          <w:szCs w:val="20"/>
          <w:shd w:val="clear" w:color="auto" w:fill="FFFFFF"/>
          <w:lang w:val="en-US"/>
        </w:rPr>
        <w:t xml:space="preserve"> the earlier </w:t>
      </w:r>
      <w:r w:rsidR="00CB350E">
        <w:rPr>
          <w:rFonts w:ascii="Times New Roman" w:hAnsi="Times New Roman" w:cs="Times New Roman"/>
          <w:sz w:val="20"/>
          <w:szCs w:val="20"/>
          <w:shd w:val="clear" w:color="auto" w:fill="FFFFFF"/>
          <w:lang w:val="en-US"/>
        </w:rPr>
        <w:t>MBA</w:t>
      </w:r>
      <w:r w:rsidR="00CB350E" w:rsidRPr="00FC6E5B">
        <w:rPr>
          <w:rFonts w:ascii="Times New Roman" w:hAnsi="Times New Roman" w:cs="Times New Roman"/>
          <w:sz w:val="20"/>
          <w:szCs w:val="20"/>
          <w:shd w:val="clear" w:color="auto" w:fill="FFFFFF"/>
          <w:lang w:val="en-US"/>
        </w:rPr>
        <w:t xml:space="preserve"> dates discussed above. </w:t>
      </w:r>
      <w:r w:rsidR="00CB350E">
        <w:rPr>
          <w:rFonts w:ascii="Times New Roman" w:hAnsi="Times New Roman" w:cs="Times New Roman"/>
          <w:sz w:val="20"/>
          <w:szCs w:val="20"/>
          <w:shd w:val="clear" w:color="auto" w:fill="FFFFFF"/>
          <w:lang w:val="en-US"/>
        </w:rPr>
        <w:t>The MBA</w:t>
      </w:r>
      <w:r w:rsidR="00CB350E" w:rsidRPr="00FC6E5B">
        <w:rPr>
          <w:rFonts w:ascii="Times New Roman" w:hAnsi="Times New Roman" w:cs="Times New Roman"/>
          <w:sz w:val="20"/>
          <w:szCs w:val="20"/>
          <w:shd w:val="clear" w:color="auto" w:fill="FFFFFF"/>
          <w:lang w:val="en-US"/>
        </w:rPr>
        <w:t xml:space="preserve"> I beg</w:t>
      </w:r>
      <w:r w:rsidR="00990CFF">
        <w:rPr>
          <w:rFonts w:ascii="Times New Roman" w:hAnsi="Times New Roman" w:cs="Times New Roman"/>
          <w:sz w:val="20"/>
          <w:szCs w:val="20"/>
          <w:shd w:val="clear" w:color="auto" w:fill="FFFFFF"/>
          <w:lang w:val="en-US"/>
        </w:rPr>
        <w:t>an</w:t>
      </w:r>
      <w:r w:rsidR="00CB350E" w:rsidRPr="00FC6E5B">
        <w:rPr>
          <w:rFonts w:ascii="Times New Roman" w:hAnsi="Times New Roman" w:cs="Times New Roman"/>
          <w:sz w:val="20"/>
          <w:szCs w:val="20"/>
          <w:shd w:val="clear" w:color="auto" w:fill="FFFFFF"/>
          <w:lang w:val="en-US"/>
        </w:rPr>
        <w:t xml:space="preserve"> with the f</w:t>
      </w:r>
      <w:r w:rsidR="00CB350E">
        <w:rPr>
          <w:rFonts w:ascii="Times New Roman" w:hAnsi="Times New Roman" w:cs="Times New Roman"/>
          <w:sz w:val="20"/>
          <w:szCs w:val="20"/>
          <w:shd w:val="clear" w:color="auto" w:fill="FFFFFF"/>
          <w:lang w:val="en-US"/>
        </w:rPr>
        <w:t xml:space="preserve">ormation of the </w:t>
      </w:r>
      <w:r w:rsidR="00CB350E" w:rsidRPr="00FC6E5B">
        <w:rPr>
          <w:rFonts w:ascii="Times New Roman" w:hAnsi="Times New Roman" w:cs="Times New Roman"/>
          <w:sz w:val="20"/>
          <w:szCs w:val="20"/>
          <w:shd w:val="clear" w:color="auto" w:fill="FFFFFF"/>
          <w:lang w:val="en-US"/>
        </w:rPr>
        <w:t xml:space="preserve">Mureș </w:t>
      </w:r>
      <w:r w:rsidR="00CB350E">
        <w:rPr>
          <w:rFonts w:ascii="Times New Roman" w:hAnsi="Times New Roman" w:cs="Times New Roman"/>
          <w:sz w:val="20"/>
          <w:szCs w:val="20"/>
          <w:shd w:val="clear" w:color="auto" w:fill="FFFFFF"/>
          <w:lang w:val="en-US"/>
        </w:rPr>
        <w:t>and Vatin</w:t>
      </w:r>
      <w:r w:rsidR="00CB350E" w:rsidRPr="00FC6E5B">
        <w:rPr>
          <w:rFonts w:ascii="Times New Roman" w:hAnsi="Times New Roman" w:cs="Times New Roman"/>
          <w:sz w:val="20"/>
          <w:szCs w:val="20"/>
          <w:shd w:val="clear" w:color="auto" w:fill="FFFFFF"/>
          <w:lang w:val="en-US"/>
        </w:rPr>
        <w:t xml:space="preserve"> cultures. </w:t>
      </w:r>
      <w:r w:rsidRPr="00FC6E5B">
        <w:rPr>
          <w:rFonts w:ascii="Times New Roman" w:hAnsi="Times New Roman" w:cs="Times New Roman"/>
          <w:sz w:val="20"/>
          <w:szCs w:val="20"/>
          <w:shd w:val="clear" w:color="auto" w:fill="FFFFFF"/>
          <w:lang w:val="en-US"/>
        </w:rPr>
        <w:t xml:space="preserve">This corresponds to the late part of the Central European A1 phase and the beginning of the </w:t>
      </w:r>
      <w:r w:rsidR="00CB350E">
        <w:rPr>
          <w:rFonts w:ascii="Times New Roman" w:hAnsi="Times New Roman" w:cs="Times New Roman"/>
          <w:sz w:val="20"/>
          <w:szCs w:val="20"/>
          <w:shd w:val="clear" w:color="auto" w:fill="FFFFFF"/>
          <w:lang w:val="en-US"/>
        </w:rPr>
        <w:t>MH</w:t>
      </w:r>
      <w:r w:rsidRPr="00FC6E5B">
        <w:rPr>
          <w:rFonts w:ascii="Times New Roman" w:hAnsi="Times New Roman" w:cs="Times New Roman"/>
          <w:sz w:val="20"/>
          <w:szCs w:val="20"/>
          <w:shd w:val="clear" w:color="auto" w:fill="FFFFFF"/>
          <w:lang w:val="en-US"/>
        </w:rPr>
        <w:t xml:space="preserve"> period </w:t>
      </w:r>
      <w:r w:rsidR="00CB350E">
        <w:rPr>
          <w:rFonts w:ascii="Times New Roman" w:hAnsi="Times New Roman" w:cs="Times New Roman"/>
          <w:sz w:val="20"/>
          <w:szCs w:val="20"/>
          <w:shd w:val="clear" w:color="auto" w:fill="FFFFFF"/>
          <w:lang w:val="en-US"/>
        </w:rPr>
        <w:t>in</w:t>
      </w:r>
      <w:r w:rsidRPr="00FC6E5B">
        <w:rPr>
          <w:rFonts w:ascii="Times New Roman" w:hAnsi="Times New Roman" w:cs="Times New Roman"/>
          <w:sz w:val="20"/>
          <w:szCs w:val="20"/>
          <w:shd w:val="clear" w:color="auto" w:fill="FFFFFF"/>
          <w:lang w:val="en-US"/>
        </w:rPr>
        <w:t xml:space="preserve"> Greece. </w:t>
      </w:r>
      <w:r w:rsidR="00CB350E">
        <w:rPr>
          <w:rFonts w:ascii="Times New Roman" w:hAnsi="Times New Roman" w:cs="Times New Roman"/>
          <w:sz w:val="20"/>
          <w:szCs w:val="20"/>
          <w:shd w:val="clear" w:color="auto" w:fill="FFFFFF"/>
          <w:lang w:val="en-US"/>
        </w:rPr>
        <w:t>The MBA</w:t>
      </w:r>
      <w:r w:rsidRPr="00FC6E5B">
        <w:rPr>
          <w:rFonts w:ascii="Times New Roman" w:hAnsi="Times New Roman" w:cs="Times New Roman"/>
          <w:sz w:val="20"/>
          <w:szCs w:val="20"/>
          <w:shd w:val="clear" w:color="auto" w:fill="FFFFFF"/>
          <w:lang w:val="en-US"/>
        </w:rPr>
        <w:t xml:space="preserve"> II and Otomani-Füzesabony culture are marked by metalwork </w:t>
      </w:r>
      <w:r w:rsidR="00CB350E">
        <w:rPr>
          <w:rFonts w:ascii="Times New Roman" w:hAnsi="Times New Roman" w:cs="Times New Roman"/>
          <w:sz w:val="20"/>
          <w:szCs w:val="20"/>
          <w:shd w:val="clear" w:color="auto" w:fill="FFFFFF"/>
          <w:lang w:val="en-US"/>
        </w:rPr>
        <w:t>of</w:t>
      </w:r>
      <w:r w:rsidRPr="00FC6E5B">
        <w:rPr>
          <w:rFonts w:ascii="Times New Roman" w:hAnsi="Times New Roman" w:cs="Times New Roman"/>
          <w:sz w:val="20"/>
          <w:szCs w:val="20"/>
          <w:shd w:val="clear" w:color="auto" w:fill="FFFFFF"/>
          <w:lang w:val="en-US"/>
        </w:rPr>
        <w:t xml:space="preserve"> the Hajdúsámson-Apa horizon, correspond </w:t>
      </w:r>
      <w:r w:rsidRPr="00FC6E5B">
        <w:rPr>
          <w:rFonts w:ascii="Times New Roman" w:hAnsi="Times New Roman" w:cs="Times New Roman"/>
          <w:sz w:val="20"/>
          <w:szCs w:val="20"/>
          <w:shd w:val="clear" w:color="auto" w:fill="FFFFFF"/>
          <w:lang w:val="en-US"/>
        </w:rPr>
        <w:lastRenderedPageBreak/>
        <w:t xml:space="preserve">generally to the Central European A2 phase and therefore </w:t>
      </w:r>
      <w:r w:rsidR="00CB350E">
        <w:rPr>
          <w:rFonts w:ascii="Times New Roman" w:hAnsi="Times New Roman" w:cs="Times New Roman"/>
          <w:sz w:val="20"/>
          <w:szCs w:val="20"/>
          <w:shd w:val="clear" w:color="auto" w:fill="FFFFFF"/>
          <w:lang w:val="en-US"/>
        </w:rPr>
        <w:t xml:space="preserve">is </w:t>
      </w:r>
      <w:r w:rsidRPr="00FC6E5B">
        <w:rPr>
          <w:rFonts w:ascii="Times New Roman" w:hAnsi="Times New Roman" w:cs="Times New Roman"/>
          <w:sz w:val="20"/>
          <w:szCs w:val="20"/>
          <w:shd w:val="clear" w:color="auto" w:fill="FFFFFF"/>
          <w:lang w:val="en-US"/>
        </w:rPr>
        <w:t>date</w:t>
      </w:r>
      <w:r w:rsidR="00CB350E">
        <w:rPr>
          <w:rFonts w:ascii="Times New Roman" w:hAnsi="Times New Roman" w:cs="Times New Roman"/>
          <w:sz w:val="20"/>
          <w:szCs w:val="20"/>
          <w:shd w:val="clear" w:color="auto" w:fill="FFFFFF"/>
          <w:lang w:val="en-US"/>
        </w:rPr>
        <w:t>d by the interval</w:t>
      </w:r>
      <w:r w:rsidRPr="00FC6E5B">
        <w:rPr>
          <w:rFonts w:ascii="Times New Roman" w:hAnsi="Times New Roman" w:cs="Times New Roman"/>
          <w:sz w:val="20"/>
          <w:szCs w:val="20"/>
          <w:shd w:val="clear" w:color="auto" w:fill="FFFFFF"/>
          <w:lang w:val="en-US"/>
        </w:rPr>
        <w:t xml:space="preserve"> 1900–1650 BC, although the </w:t>
      </w:r>
      <w:r w:rsidR="00CB350E">
        <w:rPr>
          <w:rFonts w:ascii="Times New Roman" w:hAnsi="Times New Roman" w:cs="Times New Roman"/>
          <w:sz w:val="20"/>
          <w:szCs w:val="20"/>
          <w:shd w:val="clear" w:color="auto" w:fill="FFFFFF"/>
          <w:lang w:val="en-US"/>
        </w:rPr>
        <w:t xml:space="preserve">last </w:t>
      </w:r>
      <w:r w:rsidRPr="00FC6E5B">
        <w:rPr>
          <w:rFonts w:ascii="Times New Roman" w:hAnsi="Times New Roman" w:cs="Times New Roman"/>
          <w:sz w:val="20"/>
          <w:szCs w:val="20"/>
          <w:shd w:val="clear" w:color="auto" w:fill="FFFFFF"/>
          <w:lang w:val="en-US"/>
        </w:rPr>
        <w:t>culture may have begun earlier, and the Hajdúsámson</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Apa </w:t>
      </w:r>
      <w:r w:rsidR="00CB350E">
        <w:rPr>
          <w:rFonts w:ascii="Times New Roman" w:hAnsi="Times New Roman" w:cs="Times New Roman"/>
          <w:sz w:val="20"/>
          <w:szCs w:val="20"/>
          <w:shd w:val="clear" w:color="auto" w:fill="FFFFFF"/>
          <w:lang w:val="en-US"/>
        </w:rPr>
        <w:t>artifacts</w:t>
      </w:r>
      <w:r w:rsidRPr="00FC6E5B">
        <w:rPr>
          <w:rFonts w:ascii="Times New Roman" w:hAnsi="Times New Roman" w:cs="Times New Roman"/>
          <w:sz w:val="20"/>
          <w:szCs w:val="20"/>
          <w:shd w:val="clear" w:color="auto" w:fill="FFFFFF"/>
          <w:lang w:val="en-US"/>
        </w:rPr>
        <w:t xml:space="preserve"> are </w:t>
      </w:r>
      <w:r w:rsidR="00CB350E">
        <w:rPr>
          <w:rFonts w:ascii="Times New Roman" w:hAnsi="Times New Roman" w:cs="Times New Roman"/>
          <w:sz w:val="20"/>
          <w:szCs w:val="20"/>
          <w:shd w:val="clear" w:color="auto" w:fill="FFFFFF"/>
          <w:lang w:val="en-US"/>
        </w:rPr>
        <w:t>present</w:t>
      </w:r>
      <w:r w:rsidRPr="00FC6E5B">
        <w:rPr>
          <w:rFonts w:ascii="Times New Roman" w:hAnsi="Times New Roman" w:cs="Times New Roman"/>
          <w:sz w:val="20"/>
          <w:szCs w:val="20"/>
          <w:shd w:val="clear" w:color="auto" w:fill="FFFFFF"/>
          <w:lang w:val="en-US"/>
        </w:rPr>
        <w:t xml:space="preserve"> only in </w:t>
      </w:r>
      <w:r w:rsidR="00CB350E">
        <w:rPr>
          <w:rFonts w:ascii="Times New Roman" w:hAnsi="Times New Roman" w:cs="Times New Roman"/>
          <w:sz w:val="20"/>
          <w:szCs w:val="20"/>
          <w:shd w:val="clear" w:color="auto" w:fill="FFFFFF"/>
          <w:lang w:val="en-US"/>
        </w:rPr>
        <w:t>the MBA</w:t>
      </w:r>
      <w:r w:rsidRPr="00FC6E5B">
        <w:rPr>
          <w:rFonts w:ascii="Times New Roman" w:hAnsi="Times New Roman" w:cs="Times New Roman"/>
          <w:sz w:val="20"/>
          <w:szCs w:val="20"/>
          <w:shd w:val="clear" w:color="auto" w:fill="FFFFFF"/>
          <w:lang w:val="en-US"/>
        </w:rPr>
        <w:t xml:space="preserve"> III. The latest AMS dates for these periods from the </w:t>
      </w:r>
      <w:r w:rsidR="00CB350E" w:rsidRPr="00CB350E">
        <w:rPr>
          <w:rFonts w:ascii="Times New Roman" w:eastAsia="MinionPro-Regular" w:hAnsi="Times New Roman" w:cs="Times New Roman"/>
          <w:sz w:val="20"/>
          <w:szCs w:val="20"/>
          <w:lang w:val="en-US"/>
        </w:rPr>
        <w:t>Pecica–</w:t>
      </w:r>
      <w:r w:rsidR="00CB350E" w:rsidRPr="00CB350E">
        <w:rPr>
          <w:rFonts w:ascii="Times New Roman" w:eastAsia="MinionPro-It" w:hAnsi="Times New Roman" w:cs="Times New Roman"/>
          <w:iCs/>
          <w:sz w:val="20"/>
          <w:szCs w:val="20"/>
          <w:lang w:val="en-US"/>
        </w:rPr>
        <w:t xml:space="preserve">Şanţul Mare </w:t>
      </w:r>
      <w:r w:rsidRPr="00FC6E5B">
        <w:rPr>
          <w:rFonts w:ascii="Times New Roman" w:hAnsi="Times New Roman" w:cs="Times New Roman"/>
          <w:sz w:val="20"/>
          <w:szCs w:val="20"/>
          <w:shd w:val="clear" w:color="auto" w:fill="FFFFFF"/>
          <w:lang w:val="en-US"/>
        </w:rPr>
        <w:t xml:space="preserve">settlement showed the following </w:t>
      </w:r>
      <w:r w:rsidR="00CB350E">
        <w:rPr>
          <w:rFonts w:ascii="Times New Roman" w:hAnsi="Times New Roman" w:cs="Times New Roman"/>
          <w:sz w:val="20"/>
          <w:szCs w:val="20"/>
          <w:shd w:val="clear" w:color="auto" w:fill="FFFFFF"/>
          <w:lang w:val="en-US"/>
        </w:rPr>
        <w:t>intervals</w:t>
      </w:r>
      <w:r w:rsidRPr="00FC6E5B">
        <w:rPr>
          <w:rFonts w:ascii="Times New Roman" w:hAnsi="Times New Roman" w:cs="Times New Roman"/>
          <w:sz w:val="20"/>
          <w:szCs w:val="20"/>
          <w:shd w:val="clear" w:color="auto" w:fill="FFFFFF"/>
          <w:lang w:val="en-US"/>
        </w:rPr>
        <w:t xml:space="preserve">: </w:t>
      </w:r>
      <w:r w:rsidR="00CB350E">
        <w:rPr>
          <w:rFonts w:ascii="Times New Roman" w:hAnsi="Times New Roman" w:cs="Times New Roman"/>
          <w:sz w:val="20"/>
          <w:szCs w:val="20"/>
          <w:shd w:val="clear" w:color="auto" w:fill="FFFFFF"/>
          <w:lang w:val="en-US"/>
        </w:rPr>
        <w:t>MBA</w:t>
      </w:r>
      <w:r w:rsidRPr="00FC6E5B">
        <w:rPr>
          <w:rFonts w:ascii="Times New Roman" w:hAnsi="Times New Roman" w:cs="Times New Roman"/>
          <w:sz w:val="20"/>
          <w:szCs w:val="20"/>
          <w:shd w:val="clear" w:color="auto" w:fill="FFFFFF"/>
          <w:lang w:val="en-US"/>
        </w:rPr>
        <w:t xml:space="preserve"> I </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 2000/1900 </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 </w:t>
      </w:r>
      <w:r w:rsidR="00990CFF">
        <w:rPr>
          <w:rFonts w:ascii="Times New Roman" w:hAnsi="Times New Roman" w:cs="Times New Roman"/>
          <w:sz w:val="20"/>
          <w:szCs w:val="20"/>
          <w:shd w:val="clear" w:color="auto" w:fill="FFFFFF"/>
          <w:lang w:val="en-US"/>
        </w:rPr>
        <w:t>ca</w:t>
      </w:r>
      <w:r w:rsidRPr="00FC6E5B">
        <w:rPr>
          <w:rFonts w:ascii="Times New Roman" w:hAnsi="Times New Roman" w:cs="Times New Roman"/>
          <w:sz w:val="20"/>
          <w:szCs w:val="20"/>
          <w:shd w:val="clear" w:color="auto" w:fill="FFFFFF"/>
          <w:lang w:val="en-US"/>
        </w:rPr>
        <w:t xml:space="preserve">. 1900 BC, </w:t>
      </w:r>
      <w:r w:rsidR="00CB350E">
        <w:rPr>
          <w:rFonts w:ascii="Times New Roman" w:hAnsi="Times New Roman" w:cs="Times New Roman"/>
          <w:sz w:val="20"/>
          <w:szCs w:val="20"/>
          <w:shd w:val="clear" w:color="auto" w:fill="FFFFFF"/>
          <w:lang w:val="en-US"/>
        </w:rPr>
        <w:t>MBA</w:t>
      </w:r>
      <w:r w:rsidRPr="00FC6E5B">
        <w:rPr>
          <w:rFonts w:ascii="Times New Roman" w:hAnsi="Times New Roman" w:cs="Times New Roman"/>
          <w:sz w:val="20"/>
          <w:szCs w:val="20"/>
          <w:shd w:val="clear" w:color="auto" w:fill="FFFFFF"/>
          <w:lang w:val="en-US"/>
        </w:rPr>
        <w:t xml:space="preserve"> II </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 </w:t>
      </w:r>
      <w:r w:rsidR="00CB350E">
        <w:rPr>
          <w:rFonts w:ascii="Times New Roman" w:hAnsi="Times New Roman" w:cs="Times New Roman"/>
          <w:sz w:val="20"/>
          <w:szCs w:val="20"/>
          <w:shd w:val="clear" w:color="auto" w:fill="FFFFFF"/>
          <w:lang w:val="en-US"/>
        </w:rPr>
        <w:t xml:space="preserve">between </w:t>
      </w:r>
      <w:r w:rsidRPr="00FC6E5B">
        <w:rPr>
          <w:rFonts w:ascii="Times New Roman" w:hAnsi="Times New Roman" w:cs="Times New Roman"/>
          <w:sz w:val="20"/>
          <w:szCs w:val="20"/>
          <w:shd w:val="clear" w:color="auto" w:fill="FFFFFF"/>
          <w:lang w:val="en-US"/>
        </w:rPr>
        <w:t>c</w:t>
      </w:r>
      <w:r w:rsidR="00990CFF">
        <w:rPr>
          <w:rFonts w:ascii="Times New Roman" w:hAnsi="Times New Roman" w:cs="Times New Roman"/>
          <w:sz w:val="20"/>
          <w:szCs w:val="20"/>
          <w:shd w:val="clear" w:color="auto" w:fill="FFFFFF"/>
          <w:lang w:val="en-US"/>
        </w:rPr>
        <w:t>a</w:t>
      </w:r>
      <w:r w:rsidRPr="00FC6E5B">
        <w:rPr>
          <w:rFonts w:ascii="Times New Roman" w:hAnsi="Times New Roman" w:cs="Times New Roman"/>
          <w:sz w:val="20"/>
          <w:szCs w:val="20"/>
          <w:shd w:val="clear" w:color="auto" w:fill="FFFFFF"/>
          <w:lang w:val="en-US"/>
        </w:rPr>
        <w:t xml:space="preserve">. 1900 </w:t>
      </w:r>
      <w:r w:rsidR="00CB350E">
        <w:rPr>
          <w:rFonts w:ascii="Times New Roman" w:hAnsi="Times New Roman" w:cs="Times New Roman"/>
          <w:sz w:val="20"/>
          <w:szCs w:val="20"/>
          <w:shd w:val="clear" w:color="auto" w:fill="FFFFFF"/>
          <w:lang w:val="en-US"/>
        </w:rPr>
        <w:t>and</w:t>
      </w:r>
      <w:r w:rsidRPr="00FC6E5B">
        <w:rPr>
          <w:rFonts w:ascii="Times New Roman" w:hAnsi="Times New Roman" w:cs="Times New Roman"/>
          <w:sz w:val="20"/>
          <w:szCs w:val="20"/>
          <w:shd w:val="clear" w:color="auto" w:fill="FFFFFF"/>
          <w:lang w:val="en-US"/>
        </w:rPr>
        <w:t xml:space="preserve"> c</w:t>
      </w:r>
      <w:r w:rsidR="00990CFF">
        <w:rPr>
          <w:rFonts w:ascii="Times New Roman" w:hAnsi="Times New Roman" w:cs="Times New Roman"/>
          <w:sz w:val="20"/>
          <w:szCs w:val="20"/>
          <w:shd w:val="clear" w:color="auto" w:fill="FFFFFF"/>
          <w:lang w:val="en-US"/>
        </w:rPr>
        <w:t>a</w:t>
      </w:r>
      <w:r w:rsidRPr="00FC6E5B">
        <w:rPr>
          <w:rFonts w:ascii="Times New Roman" w:hAnsi="Times New Roman" w:cs="Times New Roman"/>
          <w:sz w:val="20"/>
          <w:szCs w:val="20"/>
          <w:shd w:val="clear" w:color="auto" w:fill="FFFFFF"/>
          <w:lang w:val="en-US"/>
        </w:rPr>
        <w:t xml:space="preserve">. 1700 BC, </w:t>
      </w:r>
      <w:r w:rsidR="00CB350E">
        <w:rPr>
          <w:rFonts w:ascii="Times New Roman" w:hAnsi="Times New Roman" w:cs="Times New Roman"/>
          <w:sz w:val="20"/>
          <w:szCs w:val="20"/>
          <w:shd w:val="clear" w:color="auto" w:fill="FFFFFF"/>
          <w:lang w:val="en-US"/>
        </w:rPr>
        <w:t>MBA</w:t>
      </w:r>
      <w:r w:rsidR="00CB350E" w:rsidRPr="00FC6E5B">
        <w:rPr>
          <w:rFonts w:ascii="Times New Roman" w:hAnsi="Times New Roman" w:cs="Times New Roman"/>
          <w:sz w:val="20"/>
          <w:szCs w:val="20"/>
          <w:shd w:val="clear" w:color="auto" w:fill="FFFFFF"/>
          <w:lang w:val="en-US"/>
        </w:rPr>
        <w:t xml:space="preserve"> </w:t>
      </w:r>
      <w:r w:rsidRPr="00FC6E5B">
        <w:rPr>
          <w:rFonts w:ascii="Times New Roman" w:hAnsi="Times New Roman" w:cs="Times New Roman"/>
          <w:sz w:val="20"/>
          <w:szCs w:val="20"/>
          <w:shd w:val="clear" w:color="auto" w:fill="FFFFFF"/>
          <w:lang w:val="en-US"/>
        </w:rPr>
        <w:t xml:space="preserve">III </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 </w:t>
      </w:r>
      <w:r w:rsidR="00990CFF">
        <w:rPr>
          <w:rFonts w:ascii="Times New Roman" w:hAnsi="Times New Roman" w:cs="Times New Roman"/>
          <w:sz w:val="20"/>
          <w:szCs w:val="20"/>
          <w:shd w:val="clear" w:color="auto" w:fill="FFFFFF"/>
          <w:lang w:val="en-US"/>
        </w:rPr>
        <w:t>ca</w:t>
      </w:r>
      <w:r w:rsidRPr="00FC6E5B">
        <w:rPr>
          <w:rFonts w:ascii="Times New Roman" w:hAnsi="Times New Roman" w:cs="Times New Roman"/>
          <w:sz w:val="20"/>
          <w:szCs w:val="20"/>
          <w:shd w:val="clear" w:color="auto" w:fill="FFFFFF"/>
          <w:lang w:val="en-US"/>
        </w:rPr>
        <w:t xml:space="preserve">. 1700 </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 xml:space="preserve"> c</w:t>
      </w:r>
      <w:r w:rsidR="00990CFF">
        <w:rPr>
          <w:rFonts w:ascii="Times New Roman" w:hAnsi="Times New Roman" w:cs="Times New Roman"/>
          <w:sz w:val="20"/>
          <w:szCs w:val="20"/>
          <w:shd w:val="clear" w:color="auto" w:fill="FFFFFF"/>
          <w:lang w:val="en-US"/>
        </w:rPr>
        <w:t>a</w:t>
      </w:r>
      <w:r w:rsidRPr="00FC6E5B">
        <w:rPr>
          <w:rFonts w:ascii="Times New Roman" w:hAnsi="Times New Roman" w:cs="Times New Roman"/>
          <w:sz w:val="20"/>
          <w:szCs w:val="20"/>
          <w:shd w:val="clear" w:color="auto" w:fill="FFFFFF"/>
          <w:lang w:val="en-US"/>
        </w:rPr>
        <w:t xml:space="preserve">. 1550 BC). </w:t>
      </w:r>
      <w:r w:rsidR="00CB350E">
        <w:rPr>
          <w:rFonts w:ascii="Times New Roman" w:hAnsi="Times New Roman" w:cs="Times New Roman"/>
          <w:sz w:val="20"/>
          <w:szCs w:val="20"/>
          <w:shd w:val="clear" w:color="auto" w:fill="FFFFFF"/>
          <w:lang w:val="en-US"/>
        </w:rPr>
        <w:t>T</w:t>
      </w:r>
      <w:r w:rsidRPr="00FC6E5B">
        <w:rPr>
          <w:rFonts w:ascii="Times New Roman" w:hAnsi="Times New Roman" w:cs="Times New Roman"/>
          <w:sz w:val="20"/>
          <w:szCs w:val="20"/>
          <w:shd w:val="clear" w:color="auto" w:fill="FFFFFF"/>
          <w:lang w:val="en-US"/>
        </w:rPr>
        <w:t xml:space="preserve">he beginning of all the other </w:t>
      </w:r>
      <w:r w:rsidR="00CB350E">
        <w:rPr>
          <w:rFonts w:ascii="Times New Roman" w:hAnsi="Times New Roman" w:cs="Times New Roman"/>
          <w:sz w:val="20"/>
          <w:szCs w:val="20"/>
          <w:shd w:val="clear" w:color="auto" w:fill="FFFFFF"/>
          <w:lang w:val="en-US"/>
        </w:rPr>
        <w:t>MBA</w:t>
      </w:r>
      <w:r w:rsidR="00CB350E" w:rsidRPr="00FC6E5B">
        <w:rPr>
          <w:rFonts w:ascii="Times New Roman" w:hAnsi="Times New Roman" w:cs="Times New Roman"/>
          <w:sz w:val="20"/>
          <w:szCs w:val="20"/>
          <w:shd w:val="clear" w:color="auto" w:fill="FFFFFF"/>
          <w:lang w:val="en-US"/>
        </w:rPr>
        <w:t xml:space="preserve"> </w:t>
      </w:r>
      <w:r w:rsidRPr="00FC6E5B">
        <w:rPr>
          <w:rFonts w:ascii="Times New Roman" w:hAnsi="Times New Roman" w:cs="Times New Roman"/>
          <w:sz w:val="20"/>
          <w:szCs w:val="20"/>
          <w:shd w:val="clear" w:color="auto" w:fill="FFFFFF"/>
          <w:lang w:val="en-US"/>
        </w:rPr>
        <w:t>cultures is close to 2000 BC</w:t>
      </w:r>
      <w:r w:rsidR="00CB350E" w:rsidRPr="00CD302F">
        <w:rPr>
          <w:rStyle w:val="aa"/>
          <w:rFonts w:ascii="Times New Roman" w:hAnsi="Times New Roman" w:cs="Times New Roman"/>
          <w:bCs/>
          <w:sz w:val="20"/>
          <w:szCs w:val="20"/>
        </w:rPr>
        <w:footnoteReference w:id="70"/>
      </w:r>
      <w:r w:rsidRPr="00FC6E5B">
        <w:rPr>
          <w:rFonts w:ascii="Times New Roman" w:hAnsi="Times New Roman" w:cs="Times New Roman"/>
          <w:sz w:val="20"/>
          <w:szCs w:val="20"/>
          <w:shd w:val="clear" w:color="auto" w:fill="FFFFFF"/>
          <w:lang w:val="en-US"/>
        </w:rPr>
        <w:t xml:space="preserve">. But the first </w:t>
      </w:r>
      <w:r w:rsidR="00CB350E">
        <w:rPr>
          <w:rFonts w:ascii="Times New Roman" w:hAnsi="Times New Roman" w:cs="Times New Roman"/>
          <w:sz w:val="20"/>
          <w:szCs w:val="20"/>
          <w:shd w:val="clear" w:color="auto" w:fill="FFFFFF"/>
          <w:lang w:val="en-US"/>
        </w:rPr>
        <w:t>features</w:t>
      </w:r>
      <w:r w:rsidRPr="00FC6E5B">
        <w:rPr>
          <w:rFonts w:ascii="Times New Roman" w:hAnsi="Times New Roman" w:cs="Times New Roman"/>
          <w:sz w:val="20"/>
          <w:szCs w:val="20"/>
          <w:shd w:val="clear" w:color="auto" w:fill="FFFFFF"/>
          <w:lang w:val="en-US"/>
        </w:rPr>
        <w:t xml:space="preserve"> of the Otomani-Füzesabony ceramic style appear</w:t>
      </w:r>
      <w:r w:rsidR="00CB350E">
        <w:rPr>
          <w:rFonts w:ascii="Times New Roman" w:hAnsi="Times New Roman" w:cs="Times New Roman"/>
          <w:sz w:val="20"/>
          <w:szCs w:val="20"/>
          <w:shd w:val="clear" w:color="auto" w:fill="FFFFFF"/>
          <w:lang w:val="en-US"/>
        </w:rPr>
        <w:t>ed</w:t>
      </w:r>
      <w:r w:rsidRPr="00FC6E5B">
        <w:rPr>
          <w:rFonts w:ascii="Times New Roman" w:hAnsi="Times New Roman" w:cs="Times New Roman"/>
          <w:sz w:val="20"/>
          <w:szCs w:val="20"/>
          <w:shd w:val="clear" w:color="auto" w:fill="FFFFFF"/>
          <w:lang w:val="en-US"/>
        </w:rPr>
        <w:t xml:space="preserve"> in the period 2200</w:t>
      </w:r>
      <w:r w:rsidR="00CB350E">
        <w:rPr>
          <w:rFonts w:ascii="Times New Roman" w:hAnsi="Times New Roman" w:cs="Times New Roman"/>
          <w:sz w:val="20"/>
          <w:szCs w:val="20"/>
          <w:shd w:val="clear" w:color="auto" w:fill="FFFFFF"/>
          <w:lang w:val="en-US"/>
        </w:rPr>
        <w:t>–</w:t>
      </w:r>
      <w:r w:rsidRPr="00FC6E5B">
        <w:rPr>
          <w:rFonts w:ascii="Times New Roman" w:hAnsi="Times New Roman" w:cs="Times New Roman"/>
          <w:sz w:val="20"/>
          <w:szCs w:val="20"/>
          <w:shd w:val="clear" w:color="auto" w:fill="FFFFFF"/>
          <w:lang w:val="en-US"/>
        </w:rPr>
        <w:t>2000 BC, althou</w:t>
      </w:r>
      <w:r w:rsidR="00CB350E">
        <w:rPr>
          <w:rFonts w:ascii="Times New Roman" w:hAnsi="Times New Roman" w:cs="Times New Roman"/>
          <w:sz w:val="20"/>
          <w:szCs w:val="20"/>
          <w:shd w:val="clear" w:color="auto" w:fill="FFFFFF"/>
          <w:lang w:val="en-US"/>
        </w:rPr>
        <w:t>gh its wide distribution falls i</w:t>
      </w:r>
      <w:r w:rsidRPr="00FC6E5B">
        <w:rPr>
          <w:rFonts w:ascii="Times New Roman" w:hAnsi="Times New Roman" w:cs="Times New Roman"/>
          <w:sz w:val="20"/>
          <w:szCs w:val="20"/>
          <w:shd w:val="clear" w:color="auto" w:fill="FFFFFF"/>
          <w:lang w:val="en-US"/>
        </w:rPr>
        <w:t>n the period 1900</w:t>
      </w:r>
      <w:r w:rsidR="00CB350E">
        <w:rPr>
          <w:rFonts w:ascii="Times New Roman" w:hAnsi="Times New Roman" w:cs="Times New Roman"/>
          <w:sz w:val="20"/>
          <w:szCs w:val="20"/>
          <w:shd w:val="clear" w:color="auto" w:fill="FFFFFF"/>
          <w:lang w:val="en-US"/>
        </w:rPr>
        <w:t>–1450</w:t>
      </w:r>
      <w:r w:rsidRPr="00FC6E5B">
        <w:rPr>
          <w:rFonts w:ascii="Times New Roman" w:hAnsi="Times New Roman" w:cs="Times New Roman"/>
          <w:sz w:val="20"/>
          <w:szCs w:val="20"/>
          <w:shd w:val="clear" w:color="auto" w:fill="FFFFFF"/>
          <w:lang w:val="en-US"/>
        </w:rPr>
        <w:t xml:space="preserve"> BC</w:t>
      </w:r>
      <w:r w:rsidR="00CB350E" w:rsidRPr="00CD302F">
        <w:rPr>
          <w:rStyle w:val="aa"/>
          <w:rFonts w:ascii="Times New Roman" w:hAnsi="Times New Roman" w:cs="Times New Roman"/>
          <w:sz w:val="20"/>
          <w:szCs w:val="20"/>
        </w:rPr>
        <w:footnoteReference w:id="71"/>
      </w:r>
      <w:r w:rsidRPr="00FC6E5B">
        <w:rPr>
          <w:rFonts w:ascii="Times New Roman" w:hAnsi="Times New Roman" w:cs="Times New Roman"/>
          <w:sz w:val="20"/>
          <w:szCs w:val="20"/>
          <w:shd w:val="clear" w:color="auto" w:fill="FFFFFF"/>
          <w:lang w:val="en-US"/>
        </w:rPr>
        <w:t xml:space="preserve">. </w:t>
      </w:r>
    </w:p>
    <w:p w:rsidR="00CB350E" w:rsidRPr="00CD302F" w:rsidRDefault="00FC6E5B" w:rsidP="00CD302F">
      <w:pPr>
        <w:spacing w:after="0" w:line="240" w:lineRule="auto"/>
        <w:ind w:firstLine="709"/>
        <w:jc w:val="both"/>
        <w:rPr>
          <w:rFonts w:ascii="Times New Roman" w:hAnsi="Times New Roman" w:cs="Times New Roman"/>
          <w:sz w:val="20"/>
          <w:szCs w:val="20"/>
          <w:shd w:val="clear" w:color="auto" w:fill="FFFFFF"/>
          <w:lang w:val="en-US"/>
        </w:rPr>
      </w:pPr>
      <w:r w:rsidRPr="00FC6E5B">
        <w:rPr>
          <w:rFonts w:ascii="Times New Roman" w:hAnsi="Times New Roman" w:cs="Times New Roman"/>
          <w:sz w:val="20"/>
          <w:szCs w:val="20"/>
          <w:shd w:val="clear" w:color="auto" w:fill="FFFFFF"/>
          <w:lang w:val="en-US"/>
        </w:rPr>
        <w:t xml:space="preserve">Thus, the </w:t>
      </w:r>
      <w:r w:rsidR="00CB350E" w:rsidRPr="00FC6E5B">
        <w:rPr>
          <w:rFonts w:ascii="Times New Roman" w:hAnsi="Times New Roman" w:cs="Times New Roman"/>
          <w:sz w:val="20"/>
          <w:szCs w:val="20"/>
          <w:shd w:val="clear" w:color="auto" w:fill="FFFFFF"/>
          <w:lang w:val="en-US"/>
        </w:rPr>
        <w:t xml:space="preserve">Carpathian </w:t>
      </w:r>
      <w:r w:rsidRPr="00FC6E5B">
        <w:rPr>
          <w:rFonts w:ascii="Times New Roman" w:hAnsi="Times New Roman" w:cs="Times New Roman"/>
          <w:sz w:val="20"/>
          <w:szCs w:val="20"/>
          <w:shd w:val="clear" w:color="auto" w:fill="FFFFFF"/>
          <w:lang w:val="en-US"/>
        </w:rPr>
        <w:t>chronology is well balanced, and on this basis we can conclude that the early phase of the Monteoru culture noticeably precede</w:t>
      </w:r>
      <w:r w:rsidR="00CB350E">
        <w:rPr>
          <w:rFonts w:ascii="Times New Roman" w:hAnsi="Times New Roman" w:cs="Times New Roman"/>
          <w:sz w:val="20"/>
          <w:szCs w:val="20"/>
          <w:shd w:val="clear" w:color="auto" w:fill="FFFFFF"/>
          <w:lang w:val="en-US"/>
        </w:rPr>
        <w:t xml:space="preserve">d </w:t>
      </w:r>
      <w:r w:rsidRPr="00FC6E5B">
        <w:rPr>
          <w:rFonts w:ascii="Times New Roman" w:hAnsi="Times New Roman" w:cs="Times New Roman"/>
          <w:sz w:val="20"/>
          <w:szCs w:val="20"/>
          <w:shd w:val="clear" w:color="auto" w:fill="FFFFFF"/>
          <w:lang w:val="en-US"/>
        </w:rPr>
        <w:t xml:space="preserve">the early </w:t>
      </w:r>
      <w:r w:rsidR="00CB350E">
        <w:rPr>
          <w:rFonts w:ascii="Times New Roman" w:hAnsi="Times New Roman" w:cs="Times New Roman"/>
          <w:sz w:val="20"/>
          <w:szCs w:val="20"/>
          <w:shd w:val="clear" w:color="auto" w:fill="FFFFFF"/>
          <w:lang w:val="en-US"/>
        </w:rPr>
        <w:t>Srubnaja</w:t>
      </w:r>
      <w:r w:rsidRPr="00FC6E5B">
        <w:rPr>
          <w:rFonts w:ascii="Times New Roman" w:hAnsi="Times New Roman" w:cs="Times New Roman"/>
          <w:sz w:val="20"/>
          <w:szCs w:val="20"/>
          <w:shd w:val="clear" w:color="auto" w:fill="FFFFFF"/>
          <w:lang w:val="en-US"/>
        </w:rPr>
        <w:t>, Don-Volga Abashev</w:t>
      </w:r>
      <w:r w:rsidR="00CB350E">
        <w:rPr>
          <w:rFonts w:ascii="Times New Roman" w:hAnsi="Times New Roman" w:cs="Times New Roman"/>
          <w:sz w:val="20"/>
          <w:szCs w:val="20"/>
          <w:shd w:val="clear" w:color="auto" w:fill="FFFFFF"/>
          <w:lang w:val="en-US"/>
        </w:rPr>
        <w:t>o</w:t>
      </w:r>
      <w:r w:rsidRPr="00FC6E5B">
        <w:rPr>
          <w:rFonts w:ascii="Times New Roman" w:hAnsi="Times New Roman" w:cs="Times New Roman"/>
          <w:sz w:val="20"/>
          <w:szCs w:val="20"/>
          <w:shd w:val="clear" w:color="auto" w:fill="FFFFFF"/>
          <w:lang w:val="en-US"/>
        </w:rPr>
        <w:t xml:space="preserve"> and Potapovka complexes, and </w:t>
      </w:r>
      <w:r w:rsidR="00CB350E">
        <w:rPr>
          <w:rFonts w:ascii="Times New Roman" w:hAnsi="Times New Roman" w:cs="Times New Roman"/>
          <w:sz w:val="20"/>
          <w:szCs w:val="20"/>
          <w:shd w:val="clear" w:color="auto" w:fill="FFFFFF"/>
          <w:lang w:val="en-US"/>
        </w:rPr>
        <w:t>wa</w:t>
      </w:r>
      <w:r w:rsidRPr="00FC6E5B">
        <w:rPr>
          <w:rFonts w:ascii="Times New Roman" w:hAnsi="Times New Roman" w:cs="Times New Roman"/>
          <w:sz w:val="20"/>
          <w:szCs w:val="20"/>
          <w:shd w:val="clear" w:color="auto" w:fill="FFFFFF"/>
          <w:lang w:val="en-US"/>
        </w:rPr>
        <w:t>s synchronous with the Sintashta culture and the post-</w:t>
      </w:r>
      <w:r w:rsidR="00CB350E">
        <w:rPr>
          <w:rFonts w:ascii="Times New Roman" w:hAnsi="Times New Roman" w:cs="Times New Roman"/>
          <w:sz w:val="20"/>
          <w:szCs w:val="20"/>
          <w:shd w:val="clear" w:color="auto" w:fill="FFFFFF"/>
          <w:lang w:val="en-US"/>
        </w:rPr>
        <w:t>C</w:t>
      </w:r>
      <w:r w:rsidRPr="00FC6E5B">
        <w:rPr>
          <w:rFonts w:ascii="Times New Roman" w:hAnsi="Times New Roman" w:cs="Times New Roman"/>
          <w:sz w:val="20"/>
          <w:szCs w:val="20"/>
          <w:shd w:val="clear" w:color="auto" w:fill="FFFFFF"/>
          <w:lang w:val="en-US"/>
        </w:rPr>
        <w:t xml:space="preserve">atacomb block, although </w:t>
      </w:r>
      <w:r w:rsidR="00CB350E">
        <w:rPr>
          <w:rFonts w:ascii="Times New Roman" w:hAnsi="Times New Roman" w:cs="Times New Roman"/>
          <w:sz w:val="20"/>
          <w:szCs w:val="20"/>
          <w:shd w:val="clear" w:color="auto" w:fill="FFFFFF"/>
          <w:lang w:val="en-US"/>
        </w:rPr>
        <w:t>the Carpathian MBA</w:t>
      </w:r>
      <w:r w:rsidRPr="00FC6E5B">
        <w:rPr>
          <w:rFonts w:ascii="Times New Roman" w:hAnsi="Times New Roman" w:cs="Times New Roman"/>
          <w:sz w:val="20"/>
          <w:szCs w:val="20"/>
          <w:shd w:val="clear" w:color="auto" w:fill="FFFFFF"/>
          <w:lang w:val="en-US"/>
        </w:rPr>
        <w:t xml:space="preserve"> may </w:t>
      </w:r>
      <w:r w:rsidR="00CB350E">
        <w:rPr>
          <w:rFonts w:ascii="Times New Roman" w:hAnsi="Times New Roman" w:cs="Times New Roman"/>
          <w:sz w:val="20"/>
          <w:szCs w:val="20"/>
          <w:shd w:val="clear" w:color="auto" w:fill="FFFFFF"/>
          <w:lang w:val="en-US"/>
        </w:rPr>
        <w:t>start</w:t>
      </w:r>
      <w:r w:rsidRPr="00FC6E5B">
        <w:rPr>
          <w:rFonts w:ascii="Times New Roman" w:hAnsi="Times New Roman" w:cs="Times New Roman"/>
          <w:sz w:val="20"/>
          <w:szCs w:val="20"/>
          <w:shd w:val="clear" w:color="auto" w:fill="FFFFFF"/>
          <w:lang w:val="en-US"/>
        </w:rPr>
        <w:t xml:space="preserve"> earlier.</w:t>
      </w:r>
      <w:r w:rsidR="00CD302F">
        <w:rPr>
          <w:rFonts w:ascii="Times New Roman" w:hAnsi="Times New Roman" w:cs="Times New Roman"/>
          <w:sz w:val="20"/>
          <w:szCs w:val="20"/>
          <w:shd w:val="clear" w:color="auto" w:fill="FFFFFF"/>
          <w:lang w:val="en-US"/>
        </w:rPr>
        <w:t xml:space="preserve"> </w:t>
      </w:r>
      <w:r w:rsidR="00CB350E" w:rsidRPr="00CB350E">
        <w:rPr>
          <w:rFonts w:ascii="Times New Roman" w:hAnsi="Times New Roman" w:cs="Times New Roman"/>
          <w:sz w:val="20"/>
          <w:szCs w:val="20"/>
          <w:lang w:val="en-US"/>
        </w:rPr>
        <w:t>Significant transformations in the Carpath</w:t>
      </w:r>
      <w:r w:rsidR="00CB350E">
        <w:rPr>
          <w:rFonts w:ascii="Times New Roman" w:hAnsi="Times New Roman" w:cs="Times New Roman"/>
          <w:sz w:val="20"/>
          <w:szCs w:val="20"/>
          <w:lang w:val="en-US"/>
        </w:rPr>
        <w:t>o</w:t>
      </w:r>
      <w:r w:rsidR="00CB350E" w:rsidRPr="00CB350E">
        <w:rPr>
          <w:rFonts w:ascii="Times New Roman" w:hAnsi="Times New Roman" w:cs="Times New Roman"/>
          <w:sz w:val="20"/>
          <w:szCs w:val="20"/>
          <w:lang w:val="en-US"/>
        </w:rPr>
        <w:t>-Danub</w:t>
      </w:r>
      <w:r w:rsidR="00CB350E">
        <w:rPr>
          <w:rFonts w:ascii="Times New Roman" w:hAnsi="Times New Roman" w:cs="Times New Roman"/>
          <w:sz w:val="20"/>
          <w:szCs w:val="20"/>
          <w:lang w:val="en-US"/>
        </w:rPr>
        <w:t>ian</w:t>
      </w:r>
      <w:r w:rsidR="00CB350E" w:rsidRPr="00CB350E">
        <w:rPr>
          <w:rFonts w:ascii="Times New Roman" w:hAnsi="Times New Roman" w:cs="Times New Roman"/>
          <w:sz w:val="20"/>
          <w:szCs w:val="20"/>
          <w:lang w:val="en-US"/>
        </w:rPr>
        <w:t xml:space="preserve"> basin occur</w:t>
      </w:r>
      <w:r w:rsidR="00990CFF">
        <w:rPr>
          <w:rFonts w:ascii="Times New Roman" w:hAnsi="Times New Roman" w:cs="Times New Roman"/>
          <w:sz w:val="20"/>
          <w:szCs w:val="20"/>
          <w:lang w:val="en-US"/>
        </w:rPr>
        <w:t>red</w:t>
      </w:r>
      <w:r w:rsidR="00CB350E" w:rsidRPr="00CB350E">
        <w:rPr>
          <w:rFonts w:ascii="Times New Roman" w:hAnsi="Times New Roman" w:cs="Times New Roman"/>
          <w:sz w:val="20"/>
          <w:szCs w:val="20"/>
          <w:lang w:val="en-US"/>
        </w:rPr>
        <w:t xml:space="preserve"> during the </w:t>
      </w:r>
      <w:r w:rsidR="00CB350E">
        <w:rPr>
          <w:rFonts w:ascii="Times New Roman" w:hAnsi="Times New Roman" w:cs="Times New Roman"/>
          <w:sz w:val="20"/>
          <w:szCs w:val="20"/>
          <w:lang w:val="en-US"/>
        </w:rPr>
        <w:t>MBA/LBA</w:t>
      </w:r>
      <w:r w:rsidR="00CB350E" w:rsidRPr="00CB350E">
        <w:rPr>
          <w:rFonts w:ascii="Times New Roman" w:hAnsi="Times New Roman" w:cs="Times New Roman"/>
          <w:sz w:val="20"/>
          <w:szCs w:val="20"/>
          <w:lang w:val="en-US"/>
        </w:rPr>
        <w:t xml:space="preserve"> transition, at the beginning of the </w:t>
      </w:r>
      <w:r w:rsidR="00CD302F" w:rsidRPr="00CD302F">
        <w:rPr>
          <w:rFonts w:ascii="Times New Roman" w:hAnsi="Times New Roman" w:cs="Times New Roman"/>
          <w:sz w:val="20"/>
          <w:szCs w:val="20"/>
          <w:lang w:val="en-US"/>
        </w:rPr>
        <w:t>Koszider</w:t>
      </w:r>
      <w:r w:rsidR="00CD302F">
        <w:rPr>
          <w:rFonts w:ascii="Times New Roman" w:hAnsi="Times New Roman" w:cs="Times New Roman"/>
          <w:sz w:val="20"/>
          <w:szCs w:val="20"/>
          <w:lang w:val="en-US"/>
        </w:rPr>
        <w:t xml:space="preserve"> horizon (A2c–</w:t>
      </w:r>
      <w:r w:rsidR="00CB350E" w:rsidRPr="00CB350E">
        <w:rPr>
          <w:rFonts w:ascii="Times New Roman" w:hAnsi="Times New Roman" w:cs="Times New Roman"/>
          <w:sz w:val="20"/>
          <w:szCs w:val="20"/>
          <w:lang w:val="en-US"/>
        </w:rPr>
        <w:t xml:space="preserve">B1). At this time, the </w:t>
      </w:r>
      <w:r w:rsidR="00CD302F" w:rsidRPr="00CB350E">
        <w:rPr>
          <w:rFonts w:ascii="Times New Roman" w:hAnsi="Times New Roman" w:cs="Times New Roman"/>
          <w:sz w:val="20"/>
          <w:szCs w:val="20"/>
          <w:lang w:val="en-US"/>
        </w:rPr>
        <w:t>Hungar</w:t>
      </w:r>
      <w:r w:rsidR="00CD302F">
        <w:rPr>
          <w:rFonts w:ascii="Times New Roman" w:hAnsi="Times New Roman" w:cs="Times New Roman"/>
          <w:sz w:val="20"/>
          <w:szCs w:val="20"/>
          <w:lang w:val="en-US"/>
        </w:rPr>
        <w:t>ian tells</w:t>
      </w:r>
      <w:r w:rsidR="00CD302F" w:rsidRPr="00CB350E">
        <w:rPr>
          <w:rFonts w:ascii="Times New Roman" w:hAnsi="Times New Roman" w:cs="Times New Roman"/>
          <w:sz w:val="20"/>
          <w:szCs w:val="20"/>
          <w:lang w:val="en-US"/>
        </w:rPr>
        <w:t xml:space="preserve"> </w:t>
      </w:r>
      <w:r w:rsidR="00CB350E" w:rsidRPr="00CB350E">
        <w:rPr>
          <w:rFonts w:ascii="Times New Roman" w:hAnsi="Times New Roman" w:cs="Times New Roman"/>
          <w:sz w:val="20"/>
          <w:szCs w:val="20"/>
          <w:lang w:val="en-US"/>
        </w:rPr>
        <w:t xml:space="preserve">are empty. This transition to </w:t>
      </w:r>
      <w:r w:rsidR="00CD302F">
        <w:rPr>
          <w:rFonts w:ascii="Times New Roman" w:hAnsi="Times New Roman" w:cs="Times New Roman"/>
          <w:sz w:val="20"/>
          <w:szCs w:val="20"/>
          <w:lang w:val="en-US"/>
        </w:rPr>
        <w:t>the LBA</w:t>
      </w:r>
      <w:r w:rsidR="00CB350E" w:rsidRPr="00CB350E">
        <w:rPr>
          <w:rFonts w:ascii="Times New Roman" w:hAnsi="Times New Roman" w:cs="Times New Roman"/>
          <w:sz w:val="20"/>
          <w:szCs w:val="20"/>
          <w:lang w:val="en-US"/>
        </w:rPr>
        <w:t xml:space="preserve"> </w:t>
      </w:r>
      <w:r w:rsidR="00CD302F">
        <w:rPr>
          <w:rFonts w:ascii="Times New Roman" w:hAnsi="Times New Roman" w:cs="Times New Roman"/>
          <w:sz w:val="20"/>
          <w:szCs w:val="20"/>
          <w:lang w:val="en-US"/>
        </w:rPr>
        <w:t>occurred around 1600 BC</w:t>
      </w:r>
      <w:r w:rsidR="00CB350E" w:rsidRPr="00CB350E">
        <w:rPr>
          <w:rFonts w:ascii="Times New Roman" w:hAnsi="Times New Roman" w:cs="Times New Roman"/>
          <w:sz w:val="20"/>
          <w:szCs w:val="20"/>
          <w:lang w:val="en-US"/>
        </w:rPr>
        <w:t xml:space="preserve"> or between 1650 and 1500 BC</w:t>
      </w:r>
      <w:r w:rsidR="00CD302F" w:rsidRPr="00CD302F">
        <w:rPr>
          <w:rStyle w:val="aa"/>
          <w:rFonts w:ascii="Times New Roman" w:hAnsi="Times New Roman" w:cs="Times New Roman"/>
          <w:sz w:val="20"/>
          <w:szCs w:val="20"/>
        </w:rPr>
        <w:footnoteReference w:id="72"/>
      </w:r>
      <w:r w:rsidR="00CB350E" w:rsidRPr="00CB350E">
        <w:rPr>
          <w:rFonts w:ascii="Times New Roman" w:hAnsi="Times New Roman" w:cs="Times New Roman"/>
          <w:sz w:val="20"/>
          <w:szCs w:val="20"/>
          <w:lang w:val="en-US"/>
        </w:rPr>
        <w:t>. In Transylvania (c</w:t>
      </w:r>
      <w:r w:rsidR="00990CFF">
        <w:rPr>
          <w:rFonts w:ascii="Times New Roman" w:hAnsi="Times New Roman" w:cs="Times New Roman"/>
          <w:sz w:val="20"/>
          <w:szCs w:val="20"/>
          <w:lang w:val="en-US"/>
        </w:rPr>
        <w:t>a</w:t>
      </w:r>
      <w:r w:rsidR="00CB350E" w:rsidRPr="00CB350E">
        <w:rPr>
          <w:rFonts w:ascii="Times New Roman" w:hAnsi="Times New Roman" w:cs="Times New Roman"/>
          <w:sz w:val="20"/>
          <w:szCs w:val="20"/>
          <w:lang w:val="en-US"/>
        </w:rPr>
        <w:t xml:space="preserve">. 1600 BC) the III phase of the </w:t>
      </w:r>
      <w:r w:rsidR="00CD302F">
        <w:rPr>
          <w:rFonts w:ascii="Times New Roman" w:hAnsi="Times New Roman" w:cs="Times New Roman"/>
          <w:sz w:val="20"/>
          <w:szCs w:val="20"/>
          <w:lang w:val="en-US"/>
        </w:rPr>
        <w:t>Wie</w:t>
      </w:r>
      <w:r w:rsidR="00CB350E" w:rsidRPr="00CB350E">
        <w:rPr>
          <w:rFonts w:ascii="Times New Roman" w:hAnsi="Times New Roman" w:cs="Times New Roman"/>
          <w:sz w:val="20"/>
          <w:szCs w:val="20"/>
          <w:lang w:val="en-US"/>
        </w:rPr>
        <w:t xml:space="preserve">tenberg culture </w:t>
      </w:r>
      <w:r w:rsidR="00CD302F">
        <w:rPr>
          <w:rFonts w:ascii="Times New Roman" w:hAnsi="Times New Roman" w:cs="Times New Roman"/>
          <w:sz w:val="20"/>
          <w:szCs w:val="20"/>
          <w:lang w:val="en-US"/>
        </w:rPr>
        <w:t>start</w:t>
      </w:r>
      <w:r w:rsidR="00990CFF">
        <w:rPr>
          <w:rFonts w:ascii="Times New Roman" w:hAnsi="Times New Roman" w:cs="Times New Roman"/>
          <w:sz w:val="20"/>
          <w:szCs w:val="20"/>
          <w:lang w:val="en-US"/>
        </w:rPr>
        <w:t>ed</w:t>
      </w:r>
      <w:r w:rsidR="00CB350E" w:rsidRPr="00CB350E">
        <w:rPr>
          <w:rFonts w:ascii="Times New Roman" w:hAnsi="Times New Roman" w:cs="Times New Roman"/>
          <w:sz w:val="20"/>
          <w:szCs w:val="20"/>
          <w:lang w:val="en-US"/>
        </w:rPr>
        <w:t>, which end</w:t>
      </w:r>
      <w:r w:rsidR="00990CFF">
        <w:rPr>
          <w:rFonts w:ascii="Times New Roman" w:hAnsi="Times New Roman" w:cs="Times New Roman"/>
          <w:sz w:val="20"/>
          <w:szCs w:val="20"/>
          <w:lang w:val="en-US"/>
        </w:rPr>
        <w:t>ed</w:t>
      </w:r>
      <w:r w:rsidR="00CB350E" w:rsidRPr="00CB350E">
        <w:rPr>
          <w:rFonts w:ascii="Times New Roman" w:hAnsi="Times New Roman" w:cs="Times New Roman"/>
          <w:sz w:val="20"/>
          <w:szCs w:val="20"/>
          <w:lang w:val="en-US"/>
        </w:rPr>
        <w:t xml:space="preserve"> </w:t>
      </w:r>
      <w:r w:rsidR="00CD302F">
        <w:rPr>
          <w:rFonts w:ascii="Times New Roman" w:hAnsi="Times New Roman" w:cs="Times New Roman"/>
          <w:sz w:val="20"/>
          <w:szCs w:val="20"/>
          <w:lang w:val="en-US"/>
        </w:rPr>
        <w:t>in</w:t>
      </w:r>
      <w:r w:rsidR="00CB350E" w:rsidRPr="00CB350E">
        <w:rPr>
          <w:rFonts w:ascii="Times New Roman" w:hAnsi="Times New Roman" w:cs="Times New Roman"/>
          <w:sz w:val="20"/>
          <w:szCs w:val="20"/>
          <w:lang w:val="en-US"/>
        </w:rPr>
        <w:t xml:space="preserve"> the </w:t>
      </w:r>
      <w:r w:rsidR="00CD302F">
        <w:rPr>
          <w:rFonts w:ascii="Times New Roman" w:hAnsi="Times New Roman" w:cs="Times New Roman"/>
          <w:sz w:val="20"/>
          <w:szCs w:val="20"/>
          <w:lang w:val="en-US"/>
        </w:rPr>
        <w:t xml:space="preserve">late </w:t>
      </w:r>
      <w:r w:rsidR="00CB350E" w:rsidRPr="00CB350E">
        <w:rPr>
          <w:rFonts w:ascii="Times New Roman" w:hAnsi="Times New Roman" w:cs="Times New Roman"/>
          <w:sz w:val="20"/>
          <w:szCs w:val="20"/>
          <w:lang w:val="en-US"/>
        </w:rPr>
        <w:t>15</w:t>
      </w:r>
      <w:r w:rsidR="00CB350E" w:rsidRPr="00CD302F">
        <w:rPr>
          <w:rFonts w:ascii="Times New Roman" w:hAnsi="Times New Roman" w:cs="Times New Roman"/>
          <w:sz w:val="20"/>
          <w:szCs w:val="20"/>
          <w:vertAlign w:val="superscript"/>
          <w:lang w:val="en-US"/>
        </w:rPr>
        <w:t>th</w:t>
      </w:r>
      <w:r w:rsidR="00CD302F">
        <w:rPr>
          <w:rFonts w:ascii="Times New Roman" w:hAnsi="Times New Roman" w:cs="Times New Roman"/>
          <w:sz w:val="20"/>
          <w:szCs w:val="20"/>
          <w:lang w:val="en-US"/>
        </w:rPr>
        <w:t xml:space="preserve"> century BC</w:t>
      </w:r>
      <w:r w:rsidR="00CB350E" w:rsidRPr="00CB350E">
        <w:rPr>
          <w:rFonts w:ascii="Times New Roman" w:hAnsi="Times New Roman" w:cs="Times New Roman"/>
          <w:sz w:val="20"/>
          <w:szCs w:val="20"/>
          <w:lang w:val="en-US"/>
        </w:rPr>
        <w:t xml:space="preserve"> with the penetration of the Noua culture</w:t>
      </w:r>
      <w:r w:rsidR="00CD302F" w:rsidRPr="00CD302F">
        <w:rPr>
          <w:rStyle w:val="aa"/>
          <w:rFonts w:ascii="Times New Roman" w:hAnsi="Times New Roman" w:cs="Times New Roman"/>
          <w:sz w:val="20"/>
          <w:szCs w:val="20"/>
        </w:rPr>
        <w:footnoteReference w:id="73"/>
      </w:r>
      <w:r w:rsidR="00CB350E" w:rsidRPr="00CB350E">
        <w:rPr>
          <w:rFonts w:ascii="Times New Roman" w:hAnsi="Times New Roman" w:cs="Times New Roman"/>
          <w:sz w:val="20"/>
          <w:szCs w:val="20"/>
          <w:lang w:val="en-US"/>
        </w:rPr>
        <w:t>, although there is also an opinion that the latter happened at the turn of the 16</w:t>
      </w:r>
      <w:r w:rsidR="00CB350E" w:rsidRPr="00CD302F">
        <w:rPr>
          <w:rFonts w:ascii="Times New Roman" w:hAnsi="Times New Roman" w:cs="Times New Roman"/>
          <w:sz w:val="20"/>
          <w:szCs w:val="20"/>
          <w:vertAlign w:val="superscript"/>
          <w:lang w:val="en-US"/>
        </w:rPr>
        <w:t>th</w:t>
      </w:r>
      <w:r w:rsidR="00CB350E" w:rsidRPr="00CB350E">
        <w:rPr>
          <w:rFonts w:ascii="Times New Roman" w:hAnsi="Times New Roman" w:cs="Times New Roman"/>
          <w:sz w:val="20"/>
          <w:szCs w:val="20"/>
          <w:lang w:val="en-US"/>
        </w:rPr>
        <w:t xml:space="preserve"> and 15</w:t>
      </w:r>
      <w:r w:rsidR="00CB350E" w:rsidRPr="00CD302F">
        <w:rPr>
          <w:rFonts w:ascii="Times New Roman" w:hAnsi="Times New Roman" w:cs="Times New Roman"/>
          <w:sz w:val="20"/>
          <w:szCs w:val="20"/>
          <w:vertAlign w:val="superscript"/>
          <w:lang w:val="en-US"/>
        </w:rPr>
        <w:t>th</w:t>
      </w:r>
      <w:r w:rsidR="00CD302F">
        <w:rPr>
          <w:rFonts w:ascii="Times New Roman" w:hAnsi="Times New Roman" w:cs="Times New Roman"/>
          <w:sz w:val="20"/>
          <w:szCs w:val="20"/>
          <w:lang w:val="en-US"/>
        </w:rPr>
        <w:t xml:space="preserve"> centuries</w:t>
      </w:r>
      <w:r w:rsidR="00CB350E" w:rsidRPr="00CB350E">
        <w:rPr>
          <w:rFonts w:ascii="Times New Roman" w:hAnsi="Times New Roman" w:cs="Times New Roman"/>
          <w:sz w:val="20"/>
          <w:szCs w:val="20"/>
          <w:lang w:val="en-US"/>
        </w:rPr>
        <w:t xml:space="preserve"> </w:t>
      </w:r>
      <w:r w:rsidR="00CB350E" w:rsidRPr="00CD302F">
        <w:rPr>
          <w:rFonts w:ascii="Times New Roman" w:hAnsi="Times New Roman" w:cs="Times New Roman"/>
          <w:sz w:val="20"/>
          <w:szCs w:val="20"/>
          <w:lang w:val="en-US"/>
        </w:rPr>
        <w:t>BC</w:t>
      </w:r>
      <w:r w:rsidR="00CD302F" w:rsidRPr="00CD302F">
        <w:rPr>
          <w:rStyle w:val="aa"/>
          <w:rFonts w:ascii="Times New Roman" w:eastAsia="MinionPro-Regular" w:hAnsi="Times New Roman" w:cs="Times New Roman"/>
          <w:sz w:val="20"/>
          <w:szCs w:val="20"/>
        </w:rPr>
        <w:footnoteReference w:id="74"/>
      </w:r>
      <w:r w:rsidR="00CB350E" w:rsidRPr="00CD302F">
        <w:rPr>
          <w:rFonts w:ascii="Times New Roman" w:hAnsi="Times New Roman" w:cs="Times New Roman"/>
          <w:sz w:val="20"/>
          <w:szCs w:val="20"/>
          <w:lang w:val="en-US"/>
        </w:rPr>
        <w:t>.</w:t>
      </w:r>
    </w:p>
    <w:p w:rsidR="000C636A" w:rsidRPr="00CD302F" w:rsidRDefault="000C636A" w:rsidP="000C636A">
      <w:pPr>
        <w:spacing w:after="0" w:line="240" w:lineRule="auto"/>
        <w:ind w:firstLine="709"/>
        <w:jc w:val="both"/>
        <w:rPr>
          <w:rFonts w:ascii="Times New Roman" w:hAnsi="Times New Roman" w:cs="Times New Roman"/>
          <w:color w:val="373A3C"/>
          <w:sz w:val="20"/>
          <w:szCs w:val="20"/>
          <w:shd w:val="clear" w:color="auto" w:fill="FFFFFF"/>
          <w:lang w:val="en-US"/>
        </w:rPr>
      </w:pPr>
    </w:p>
    <w:p w:rsidR="000F4002" w:rsidRPr="005F6257" w:rsidRDefault="000F4002" w:rsidP="00B91383">
      <w:pPr>
        <w:spacing w:after="0" w:line="240" w:lineRule="auto"/>
        <w:ind w:firstLine="709"/>
        <w:jc w:val="both"/>
        <w:rPr>
          <w:rFonts w:ascii="Times New Roman" w:hAnsi="Times New Roman" w:cs="Times New Roman"/>
          <w:b/>
          <w:color w:val="373A3C"/>
          <w:sz w:val="20"/>
          <w:szCs w:val="20"/>
          <w:shd w:val="clear" w:color="auto" w:fill="FFFFFF"/>
          <w:lang w:val="en-US"/>
        </w:rPr>
      </w:pPr>
      <w:r w:rsidRPr="005F6257">
        <w:rPr>
          <w:rFonts w:ascii="Times New Roman" w:hAnsi="Times New Roman" w:cs="Times New Roman"/>
          <w:b/>
          <w:color w:val="373A3C"/>
          <w:sz w:val="20"/>
          <w:szCs w:val="20"/>
          <w:shd w:val="clear" w:color="auto" w:fill="FFFFFF"/>
          <w:lang w:val="en-US"/>
        </w:rPr>
        <w:t>3. System of harness and cheekpieces</w:t>
      </w:r>
    </w:p>
    <w:p w:rsidR="000F4002" w:rsidRPr="00C14BBF" w:rsidRDefault="000F4002" w:rsidP="00B91383">
      <w:pPr>
        <w:spacing w:after="0" w:line="240" w:lineRule="auto"/>
        <w:ind w:firstLine="709"/>
        <w:jc w:val="both"/>
        <w:rPr>
          <w:rFonts w:ascii="Times New Roman" w:hAnsi="Times New Roman" w:cs="Times New Roman"/>
          <w:color w:val="373A3C"/>
          <w:sz w:val="20"/>
          <w:szCs w:val="20"/>
          <w:shd w:val="clear" w:color="auto" w:fill="FFFFFF"/>
          <w:lang w:val="en-US"/>
        </w:rPr>
      </w:pPr>
      <w:r w:rsidRPr="000F4002">
        <w:rPr>
          <w:rFonts w:ascii="Times New Roman" w:hAnsi="Times New Roman" w:cs="Times New Roman"/>
          <w:color w:val="373A3C"/>
          <w:sz w:val="20"/>
          <w:szCs w:val="20"/>
          <w:shd w:val="clear" w:color="auto" w:fill="FFFFFF"/>
          <w:lang w:val="en-US"/>
        </w:rPr>
        <w:t xml:space="preserve">The </w:t>
      </w:r>
      <w:r w:rsidRPr="00C14BBF">
        <w:rPr>
          <w:rFonts w:ascii="Times New Roman" w:hAnsi="Times New Roman" w:cs="Times New Roman"/>
          <w:color w:val="373A3C"/>
          <w:sz w:val="20"/>
          <w:szCs w:val="20"/>
          <w:shd w:val="clear" w:color="auto" w:fill="FFFFFF"/>
          <w:lang w:val="en-US"/>
        </w:rPr>
        <w:t>typology of cheekpieces is closely related to their function and method of attachment to the harness (Fig. 2). The spiked cheekpieces served to put more pressure on the horse's cheeks and provide better controling when turning. As experiments with the reconstructed chariot showed, the main role in controlling the horse was played by the bit, which exerts pressure on the toothless edge of the lower jaw. Metal bits, as in the Near East and Central Asia, were absent in this region, and what they were made of remains a problem. It is generally accepted that they were made of leather. But the horse chewed a bit made of leather in two hours, although this largely depends on the behavior of a particular animal. A rein was attached to the ends of the bit passed through the central hole of the cheekpiece</w:t>
      </w:r>
      <w:r w:rsidRPr="00C14BBF">
        <w:rPr>
          <w:rStyle w:val="aa"/>
          <w:rFonts w:ascii="Times New Roman" w:hAnsi="Times New Roman" w:cs="Times New Roman"/>
          <w:color w:val="373A3C"/>
          <w:sz w:val="20"/>
          <w:szCs w:val="20"/>
          <w:shd w:val="clear" w:color="auto" w:fill="FFFFFF"/>
        </w:rPr>
        <w:footnoteReference w:id="75"/>
      </w:r>
      <w:r w:rsidRPr="00C14BBF">
        <w:rPr>
          <w:rFonts w:ascii="Times New Roman" w:hAnsi="Times New Roman" w:cs="Times New Roman"/>
          <w:color w:val="373A3C"/>
          <w:sz w:val="20"/>
          <w:szCs w:val="20"/>
          <w:shd w:val="clear" w:color="auto" w:fill="FFFFFF"/>
          <w:lang w:val="en-US"/>
        </w:rPr>
        <w:t xml:space="preserve">. Accordingly, the bit and the rein are firmly connected elements. </w:t>
      </w:r>
      <w:r w:rsidR="00A13F4E" w:rsidRPr="00C14BBF">
        <w:rPr>
          <w:rFonts w:ascii="Times New Roman" w:hAnsi="Times New Roman" w:cs="Times New Roman"/>
          <w:color w:val="373A3C"/>
          <w:sz w:val="20"/>
          <w:szCs w:val="20"/>
          <w:shd w:val="clear" w:color="auto" w:fill="FFFFFF"/>
          <w:lang w:val="en-US"/>
        </w:rPr>
        <w:t>It is also assumed that due to the fragility of the leather, bits were made of hair or wool, which retain their properties in wet conditions</w:t>
      </w:r>
      <w:r w:rsidR="00A13F4E" w:rsidRPr="00C14BBF">
        <w:rPr>
          <w:rStyle w:val="aa"/>
          <w:rFonts w:ascii="Times New Roman" w:hAnsi="Times New Roman" w:cs="Times New Roman"/>
          <w:color w:val="373A3C"/>
          <w:sz w:val="20"/>
          <w:szCs w:val="20"/>
          <w:shd w:val="clear" w:color="auto" w:fill="FFFFFF"/>
        </w:rPr>
        <w:footnoteReference w:id="76"/>
      </w:r>
      <w:r w:rsidR="00A13F4E" w:rsidRPr="00C14BBF">
        <w:rPr>
          <w:rFonts w:ascii="Times New Roman" w:hAnsi="Times New Roman" w:cs="Times New Roman"/>
          <w:color w:val="373A3C"/>
          <w:sz w:val="20"/>
          <w:szCs w:val="20"/>
          <w:shd w:val="clear" w:color="auto" w:fill="FFFFFF"/>
          <w:lang w:val="en-US"/>
        </w:rPr>
        <w:t>. But such bits are very fragile</w:t>
      </w:r>
      <w:r w:rsidR="00A13F4E" w:rsidRPr="00C14BBF">
        <w:rPr>
          <w:rStyle w:val="aa"/>
          <w:rFonts w:ascii="Times New Roman" w:hAnsi="Times New Roman" w:cs="Times New Roman"/>
          <w:color w:val="373A3C"/>
          <w:sz w:val="20"/>
          <w:szCs w:val="20"/>
          <w:shd w:val="clear" w:color="auto" w:fill="FFFFFF"/>
        </w:rPr>
        <w:footnoteReference w:id="77"/>
      </w:r>
      <w:r w:rsidR="00A13F4E" w:rsidRPr="00C14BBF">
        <w:rPr>
          <w:rFonts w:ascii="Times New Roman" w:hAnsi="Times New Roman" w:cs="Times New Roman"/>
          <w:color w:val="373A3C"/>
          <w:sz w:val="20"/>
          <w:szCs w:val="20"/>
          <w:shd w:val="clear" w:color="auto" w:fill="FFFFFF"/>
          <w:lang w:val="en-US"/>
        </w:rPr>
        <w:t>. Additional questions arise from evidence on the Mycenaean cheekpieces. A bronze pipe with remains of wood was found in their central hole, and a round cap on one side</w:t>
      </w:r>
      <w:r w:rsidR="00A13F4E" w:rsidRPr="00C14BBF">
        <w:rPr>
          <w:rStyle w:val="aa"/>
          <w:rFonts w:ascii="Times New Roman" w:hAnsi="Times New Roman" w:cs="Times New Roman"/>
          <w:sz w:val="20"/>
          <w:szCs w:val="20"/>
        </w:rPr>
        <w:footnoteReference w:id="78"/>
      </w:r>
      <w:r w:rsidR="00A13F4E" w:rsidRPr="00C14BBF">
        <w:rPr>
          <w:rFonts w:ascii="Times New Roman" w:hAnsi="Times New Roman" w:cs="Times New Roman"/>
          <w:color w:val="373A3C"/>
          <w:sz w:val="20"/>
          <w:szCs w:val="20"/>
          <w:shd w:val="clear" w:color="auto" w:fill="FFFFFF"/>
          <w:lang w:val="en-US"/>
        </w:rPr>
        <w:t xml:space="preserve">. </w:t>
      </w:r>
      <w:r w:rsidRPr="00C14BBF">
        <w:rPr>
          <w:rFonts w:ascii="Times New Roman" w:hAnsi="Times New Roman" w:cs="Times New Roman"/>
          <w:color w:val="373A3C"/>
          <w:sz w:val="20"/>
          <w:szCs w:val="20"/>
          <w:shd w:val="clear" w:color="auto" w:fill="FFFFFF"/>
          <w:lang w:val="en-US"/>
        </w:rPr>
        <w:t>It is possible that these are fragments of a bit covered with a copper sheet. Unfortunately, these cheekpieces, which are constantly discussed in the literature, have not been studied in detail.</w:t>
      </w:r>
    </w:p>
    <w:p w:rsidR="005F5DF3" w:rsidRPr="00FB2F0B" w:rsidRDefault="00A13F4E" w:rsidP="00B91383">
      <w:pPr>
        <w:spacing w:after="0" w:line="240" w:lineRule="auto"/>
        <w:ind w:firstLine="709"/>
        <w:jc w:val="both"/>
        <w:rPr>
          <w:rFonts w:ascii="Times New Roman" w:hAnsi="Times New Roman" w:cs="Times New Roman"/>
          <w:color w:val="373A3C"/>
          <w:sz w:val="20"/>
          <w:szCs w:val="20"/>
          <w:shd w:val="clear" w:color="auto" w:fill="FFFFFF"/>
          <w:lang w:val="en-US"/>
        </w:rPr>
      </w:pPr>
      <w:r w:rsidRPr="00C14BBF">
        <w:rPr>
          <w:rFonts w:ascii="Times New Roman" w:hAnsi="Times New Roman" w:cs="Times New Roman"/>
          <w:color w:val="373A3C"/>
          <w:sz w:val="20"/>
          <w:szCs w:val="20"/>
          <w:shd w:val="clear" w:color="auto" w:fill="FFFFFF"/>
          <w:lang w:val="en-US"/>
        </w:rPr>
        <w:t>From the results of experimental work, it can be concluded that initially the bridle might not have cheekpieces. Later cheekpieces do not have spikes. This can be explained by two reasons: the use of carts for transportation and ceremonies, rather than as a means of war, and, accordingly, the use of calmer</w:t>
      </w:r>
      <w:r w:rsidRPr="00C14BBF">
        <w:rPr>
          <w:rStyle w:val="aa"/>
          <w:rFonts w:ascii="Times New Roman" w:hAnsi="Times New Roman" w:cs="Times New Roman"/>
          <w:color w:val="373A3C"/>
          <w:sz w:val="20"/>
          <w:szCs w:val="20"/>
          <w:shd w:val="clear" w:color="auto" w:fill="FFFFFF"/>
        </w:rPr>
        <w:footnoteReference w:id="79"/>
      </w:r>
      <w:r w:rsidRPr="00C14BBF">
        <w:rPr>
          <w:rFonts w:ascii="Times New Roman" w:hAnsi="Times New Roman" w:cs="Times New Roman"/>
          <w:color w:val="373A3C"/>
          <w:sz w:val="20"/>
          <w:szCs w:val="20"/>
          <w:shd w:val="clear" w:color="auto" w:fill="FFFFFF"/>
          <w:lang w:val="en-US"/>
        </w:rPr>
        <w:t xml:space="preserve"> or better trained</w:t>
      </w:r>
      <w:r w:rsidRPr="00C14BBF">
        <w:rPr>
          <w:rStyle w:val="aa"/>
          <w:rFonts w:ascii="Times New Roman" w:hAnsi="Times New Roman" w:cs="Times New Roman"/>
          <w:color w:val="373A3C"/>
          <w:sz w:val="20"/>
          <w:szCs w:val="20"/>
          <w:shd w:val="clear" w:color="auto" w:fill="FFFFFF"/>
        </w:rPr>
        <w:footnoteReference w:id="80"/>
      </w:r>
      <w:r w:rsidRPr="00C14BBF">
        <w:rPr>
          <w:rFonts w:ascii="Times New Roman" w:hAnsi="Times New Roman" w:cs="Times New Roman"/>
          <w:color w:val="373A3C"/>
          <w:sz w:val="20"/>
          <w:szCs w:val="20"/>
          <w:shd w:val="clear" w:color="auto" w:fill="FFFFFF"/>
          <w:lang w:val="en-US"/>
        </w:rPr>
        <w:t xml:space="preserve"> horses. But the cheekpieces were preserved, since their second function is to redistribute the </w:t>
      </w:r>
      <w:r w:rsidR="00FB2F0B" w:rsidRPr="00C14BBF">
        <w:rPr>
          <w:rFonts w:ascii="Times New Roman" w:hAnsi="Times New Roman" w:cs="Times New Roman"/>
          <w:color w:val="373A3C"/>
          <w:sz w:val="20"/>
          <w:szCs w:val="20"/>
          <w:shd w:val="clear" w:color="auto" w:fill="FFFFFF"/>
          <w:lang w:val="en-US"/>
        </w:rPr>
        <w:t xml:space="preserve">belts of the </w:t>
      </w:r>
      <w:r w:rsidR="00FB2F0B" w:rsidRPr="00C14BBF">
        <w:rPr>
          <w:rFonts w:ascii="Times New Roman" w:eastAsia="Times New Roman" w:hAnsi="Times New Roman" w:cs="Times New Roman"/>
          <w:sz w:val="20"/>
          <w:szCs w:val="20"/>
          <w:lang w:val="en-GB" w:eastAsia="ru-RU"/>
        </w:rPr>
        <w:t>headstall</w:t>
      </w:r>
      <w:r w:rsidRPr="00C14BBF">
        <w:rPr>
          <w:rFonts w:ascii="Times New Roman" w:hAnsi="Times New Roman" w:cs="Times New Roman"/>
          <w:color w:val="373A3C"/>
          <w:sz w:val="20"/>
          <w:szCs w:val="20"/>
          <w:shd w:val="clear" w:color="auto" w:fill="FFFFFF"/>
          <w:lang w:val="en-US"/>
        </w:rPr>
        <w:t xml:space="preserve">. </w:t>
      </w:r>
      <w:r w:rsidR="005F5DF3" w:rsidRPr="00C14BBF">
        <w:rPr>
          <w:rFonts w:ascii="Times New Roman" w:eastAsia="Times New Roman" w:hAnsi="Times New Roman" w:cs="Times New Roman"/>
          <w:sz w:val="20"/>
          <w:szCs w:val="20"/>
          <w:lang w:val="en-US" w:eastAsia="ru-RU"/>
        </w:rPr>
        <w:t>It should be noted that it is difficult to get the horse to obey commands by the pressure of harness, and training the horse is critical. The harness was needed, first of all</w:t>
      </w:r>
      <w:r w:rsidR="00FE32AA" w:rsidRPr="00C14BBF">
        <w:rPr>
          <w:rFonts w:ascii="Times New Roman" w:eastAsia="Times New Roman" w:hAnsi="Times New Roman" w:cs="Times New Roman"/>
          <w:sz w:val="20"/>
          <w:szCs w:val="20"/>
          <w:lang w:val="en-US" w:eastAsia="ru-RU"/>
        </w:rPr>
        <w:t>, to give signals to the horse</w:t>
      </w:r>
      <w:r w:rsidR="00FE32AA" w:rsidRPr="00C14BBF">
        <w:rPr>
          <w:rStyle w:val="aa"/>
          <w:rFonts w:ascii="Times New Roman" w:eastAsia="Times New Roman" w:hAnsi="Times New Roman" w:cs="Times New Roman"/>
          <w:sz w:val="20"/>
          <w:szCs w:val="20"/>
          <w:lang w:val="en-US" w:eastAsia="ru-RU"/>
        </w:rPr>
        <w:footnoteReference w:id="81"/>
      </w:r>
      <w:r w:rsidR="005F5DF3" w:rsidRPr="00C14BBF">
        <w:rPr>
          <w:rFonts w:ascii="Times New Roman" w:eastAsia="Times New Roman" w:hAnsi="Times New Roman" w:cs="Times New Roman"/>
          <w:sz w:val="20"/>
          <w:szCs w:val="20"/>
          <w:lang w:val="en-US" w:eastAsia="ru-RU"/>
        </w:rPr>
        <w:t xml:space="preserve">. </w:t>
      </w:r>
      <w:r w:rsidR="00FB2F0B" w:rsidRPr="00C14BBF">
        <w:rPr>
          <w:rFonts w:ascii="Times New Roman" w:hAnsi="Times New Roman" w:cs="Times New Roman"/>
          <w:sz w:val="20"/>
          <w:szCs w:val="20"/>
          <w:lang w:val="en-US"/>
        </w:rPr>
        <w:t xml:space="preserve">Therefore, cheekpieces could not have a significant effect on the horse, they only helped to transmit a signal from the driver. A cheekpiece from the </w:t>
      </w:r>
      <w:r w:rsidR="00EF1200" w:rsidRPr="00C14BBF">
        <w:rPr>
          <w:rFonts w:ascii="Times New Roman" w:hAnsi="Times New Roman" w:cs="Times New Roman"/>
          <w:sz w:val="20"/>
          <w:szCs w:val="20"/>
          <w:lang w:val="en-US"/>
        </w:rPr>
        <w:t>Kamenn</w:t>
      </w:r>
      <w:r w:rsidR="00FB2F0B" w:rsidRPr="00C14BBF">
        <w:rPr>
          <w:rFonts w:ascii="Times New Roman" w:hAnsi="Times New Roman" w:cs="Times New Roman"/>
          <w:sz w:val="20"/>
          <w:szCs w:val="20"/>
          <w:lang w:val="en-US"/>
        </w:rPr>
        <w:t xml:space="preserve">y Ambar, which has two sharp </w:t>
      </w:r>
      <w:r w:rsidR="00FB2F0B" w:rsidRPr="00C14BBF">
        <w:rPr>
          <w:rFonts w:ascii="Times New Roman" w:hAnsi="Times New Roman" w:cs="Times New Roman"/>
          <w:color w:val="373A3C"/>
          <w:sz w:val="20"/>
          <w:szCs w:val="20"/>
          <w:shd w:val="clear" w:color="auto" w:fill="FFFFFF"/>
          <w:lang w:val="en-US"/>
        </w:rPr>
        <w:t>spikes</w:t>
      </w:r>
      <w:r w:rsidR="00FB2F0B" w:rsidRPr="00C14BBF">
        <w:rPr>
          <w:rFonts w:ascii="Times New Roman" w:hAnsi="Times New Roman" w:cs="Times New Roman"/>
          <w:sz w:val="20"/>
          <w:szCs w:val="20"/>
          <w:lang w:val="en-US"/>
        </w:rPr>
        <w:t>, is very indicative. It has no traces of use and it is assumed that it is an imitation of cheekpiece</w:t>
      </w:r>
      <w:r w:rsidR="00FB2F0B" w:rsidRPr="00C14BBF">
        <w:rPr>
          <w:rStyle w:val="aa"/>
          <w:rFonts w:ascii="Times New Roman" w:hAnsi="Times New Roman" w:cs="Times New Roman"/>
          <w:sz w:val="20"/>
          <w:szCs w:val="20"/>
        </w:rPr>
        <w:footnoteReference w:id="82"/>
      </w:r>
      <w:r w:rsidR="00FB2F0B" w:rsidRPr="00C14BBF">
        <w:rPr>
          <w:rFonts w:ascii="Times New Roman" w:hAnsi="Times New Roman" w:cs="Times New Roman"/>
          <w:sz w:val="20"/>
          <w:szCs w:val="20"/>
          <w:lang w:val="en-US"/>
        </w:rPr>
        <w:t xml:space="preserve">. However, two cheekpieces with the same </w:t>
      </w:r>
      <w:r w:rsidR="00FB2F0B" w:rsidRPr="00C14BBF">
        <w:rPr>
          <w:rFonts w:ascii="Times New Roman" w:hAnsi="Times New Roman" w:cs="Times New Roman"/>
          <w:color w:val="373A3C"/>
          <w:sz w:val="20"/>
          <w:szCs w:val="20"/>
          <w:shd w:val="clear" w:color="auto" w:fill="FFFFFF"/>
          <w:lang w:val="en-US"/>
        </w:rPr>
        <w:t>spikes</w:t>
      </w:r>
      <w:r w:rsidR="00FB2F0B" w:rsidRPr="00C14BBF">
        <w:rPr>
          <w:rFonts w:ascii="Times New Roman" w:hAnsi="Times New Roman" w:cs="Times New Roman"/>
          <w:sz w:val="20"/>
          <w:szCs w:val="20"/>
          <w:lang w:val="en-US"/>
        </w:rPr>
        <w:t xml:space="preserve"> were found at </w:t>
      </w:r>
      <w:r w:rsidR="00FB2F0B" w:rsidRPr="00C14BBF">
        <w:rPr>
          <w:rFonts w:ascii="Times New Roman" w:hAnsi="Times New Roman" w:cs="Times New Roman"/>
          <w:sz w:val="20"/>
          <w:szCs w:val="20"/>
          <w:shd w:val="clear" w:color="auto" w:fill="FFFFFF"/>
          <w:lang w:val="en-US"/>
        </w:rPr>
        <w:t xml:space="preserve">Oarţa de Sus </w:t>
      </w:r>
      <w:r w:rsidR="00FB2F0B" w:rsidRPr="00C14BBF">
        <w:rPr>
          <w:rFonts w:ascii="Times New Roman" w:hAnsi="Times New Roman" w:cs="Times New Roman"/>
          <w:sz w:val="20"/>
          <w:szCs w:val="20"/>
          <w:lang w:val="en-US"/>
        </w:rPr>
        <w:t>in Romania, in the burial with a horse skeleton</w:t>
      </w:r>
      <w:r w:rsidR="00FB2F0B" w:rsidRPr="00C14BBF">
        <w:rPr>
          <w:rStyle w:val="aa"/>
          <w:rFonts w:ascii="Times New Roman" w:hAnsi="Times New Roman" w:cs="Times New Roman"/>
          <w:sz w:val="20"/>
          <w:szCs w:val="20"/>
        </w:rPr>
        <w:footnoteReference w:id="83"/>
      </w:r>
      <w:r w:rsidR="00FB2F0B" w:rsidRPr="00C14BBF">
        <w:rPr>
          <w:rFonts w:ascii="Times New Roman" w:hAnsi="Times New Roman" w:cs="Times New Roman"/>
          <w:sz w:val="20"/>
          <w:szCs w:val="20"/>
          <w:lang w:val="en-US"/>
        </w:rPr>
        <w:t>. Therefore, such spikes were not accidental,</w:t>
      </w:r>
      <w:r w:rsidR="00FB2F0B" w:rsidRPr="00FB2F0B">
        <w:rPr>
          <w:rFonts w:ascii="Times New Roman" w:hAnsi="Times New Roman" w:cs="Times New Roman"/>
          <w:sz w:val="20"/>
          <w:szCs w:val="20"/>
          <w:lang w:val="en-US"/>
        </w:rPr>
        <w:t xml:space="preserve"> and probably served to train horses.</w:t>
      </w:r>
    </w:p>
    <w:p w:rsidR="000B0AE8" w:rsidRPr="00C14BBF" w:rsidRDefault="000B0AE8" w:rsidP="000B0AE8">
      <w:pPr>
        <w:spacing w:after="0" w:line="240" w:lineRule="auto"/>
        <w:ind w:firstLine="709"/>
        <w:jc w:val="both"/>
        <w:rPr>
          <w:rFonts w:ascii="Times New Roman" w:hAnsi="Times New Roman" w:cs="Times New Roman"/>
          <w:color w:val="333333"/>
          <w:sz w:val="20"/>
          <w:szCs w:val="20"/>
          <w:shd w:val="clear" w:color="auto" w:fill="FFFFFF"/>
          <w:lang w:val="en-US"/>
        </w:rPr>
      </w:pPr>
      <w:r w:rsidRPr="000B0AE8">
        <w:rPr>
          <w:rFonts w:ascii="Times New Roman" w:hAnsi="Times New Roman" w:cs="Times New Roman"/>
          <w:color w:val="333333"/>
          <w:sz w:val="20"/>
          <w:szCs w:val="20"/>
          <w:shd w:val="clear" w:color="auto" w:fill="FFFFFF"/>
          <w:lang w:val="en-US"/>
        </w:rPr>
        <w:t>For further discussion</w:t>
      </w:r>
      <w:r w:rsidRPr="00C14BBF">
        <w:rPr>
          <w:rFonts w:ascii="Times New Roman" w:hAnsi="Times New Roman" w:cs="Times New Roman"/>
          <w:color w:val="333333"/>
          <w:sz w:val="20"/>
          <w:szCs w:val="20"/>
          <w:shd w:val="clear" w:color="auto" w:fill="FFFFFF"/>
          <w:lang w:val="en-US"/>
        </w:rPr>
        <w:t xml:space="preserve">, it is necessary to touch upon the issues of terminology. Cheekpieces consist of a round or rectangular </w:t>
      </w:r>
      <w:r w:rsidR="00D02494" w:rsidRPr="00C14BBF">
        <w:rPr>
          <w:rFonts w:ascii="Times New Roman" w:hAnsi="Times New Roman" w:cs="Times New Roman"/>
          <w:color w:val="333333"/>
          <w:sz w:val="20"/>
          <w:szCs w:val="20"/>
          <w:shd w:val="clear" w:color="auto" w:fill="FFFFFF"/>
          <w:lang w:val="en-US"/>
        </w:rPr>
        <w:t>plate</w:t>
      </w:r>
      <w:r w:rsidRPr="00C14BBF">
        <w:rPr>
          <w:rFonts w:ascii="Times New Roman" w:hAnsi="Times New Roman" w:cs="Times New Roman"/>
          <w:color w:val="333333"/>
          <w:sz w:val="20"/>
          <w:szCs w:val="20"/>
          <w:shd w:val="clear" w:color="auto" w:fill="FFFFFF"/>
          <w:lang w:val="en-US"/>
        </w:rPr>
        <w:t xml:space="preserve">, some have a plank, and on the reverse side there may be monolithic or inserted spikes (Fig. 3). In addition to the central hole, there are additional holes on the periphery of the </w:t>
      </w:r>
      <w:r w:rsidR="00D02494" w:rsidRPr="00C14BBF">
        <w:rPr>
          <w:rFonts w:ascii="Times New Roman" w:hAnsi="Times New Roman" w:cs="Times New Roman"/>
          <w:color w:val="333333"/>
          <w:sz w:val="20"/>
          <w:szCs w:val="20"/>
          <w:shd w:val="clear" w:color="auto" w:fill="FFFFFF"/>
          <w:lang w:val="en-US"/>
        </w:rPr>
        <w:t>plate</w:t>
      </w:r>
      <w:r w:rsidRPr="00C14BBF">
        <w:rPr>
          <w:rFonts w:ascii="Times New Roman" w:hAnsi="Times New Roman" w:cs="Times New Roman"/>
          <w:color w:val="333333"/>
          <w:sz w:val="20"/>
          <w:szCs w:val="20"/>
          <w:shd w:val="clear" w:color="auto" w:fill="FFFFFF"/>
          <w:lang w:val="en-US"/>
        </w:rPr>
        <w:t xml:space="preserve"> or on the plank, in some instances there is a hole </w:t>
      </w:r>
      <w:r w:rsidR="00B623F9" w:rsidRPr="00C14BBF">
        <w:rPr>
          <w:rFonts w:ascii="Times New Roman" w:hAnsi="Times New Roman" w:cs="Times New Roman"/>
          <w:color w:val="333333"/>
          <w:sz w:val="20"/>
          <w:szCs w:val="20"/>
          <w:shd w:val="clear" w:color="auto" w:fill="FFFFFF"/>
          <w:lang w:val="en-US"/>
        </w:rPr>
        <w:t xml:space="preserve">in another plane </w:t>
      </w:r>
      <w:r w:rsidRPr="00C14BBF">
        <w:rPr>
          <w:rFonts w:ascii="Times New Roman" w:hAnsi="Times New Roman" w:cs="Times New Roman"/>
          <w:color w:val="333333"/>
          <w:sz w:val="20"/>
          <w:szCs w:val="20"/>
          <w:shd w:val="clear" w:color="auto" w:fill="FFFFFF"/>
          <w:lang w:val="en-US"/>
        </w:rPr>
        <w:t xml:space="preserve">at the </w:t>
      </w:r>
      <w:r w:rsidR="00B623F9" w:rsidRPr="00C14BBF">
        <w:rPr>
          <w:rFonts w:ascii="Times New Roman" w:hAnsi="Times New Roman" w:cs="Times New Roman"/>
          <w:color w:val="333333"/>
          <w:sz w:val="20"/>
          <w:szCs w:val="20"/>
          <w:shd w:val="clear" w:color="auto" w:fill="FFFFFF"/>
          <w:lang w:val="en-US"/>
        </w:rPr>
        <w:t>edge</w:t>
      </w:r>
      <w:r w:rsidRPr="00C14BBF">
        <w:rPr>
          <w:rFonts w:ascii="Times New Roman" w:hAnsi="Times New Roman" w:cs="Times New Roman"/>
          <w:color w:val="333333"/>
          <w:sz w:val="20"/>
          <w:szCs w:val="20"/>
          <w:shd w:val="clear" w:color="auto" w:fill="FFFFFF"/>
          <w:lang w:val="en-US"/>
        </w:rPr>
        <w:t>. The number of holes and the pattern of their location differ, which reflects different ways of attaching the cheekpiece to the head</w:t>
      </w:r>
      <w:r w:rsidR="00B623F9" w:rsidRPr="00C14BBF">
        <w:rPr>
          <w:rFonts w:ascii="Times New Roman" w:hAnsi="Times New Roman" w:cs="Times New Roman"/>
          <w:color w:val="333333"/>
          <w:sz w:val="20"/>
          <w:szCs w:val="20"/>
          <w:shd w:val="clear" w:color="auto" w:fill="FFFFFF"/>
          <w:lang w:val="en-US"/>
        </w:rPr>
        <w:t>stall</w:t>
      </w:r>
      <w:r w:rsidRPr="00C14BBF">
        <w:rPr>
          <w:rFonts w:ascii="Times New Roman" w:hAnsi="Times New Roman" w:cs="Times New Roman"/>
          <w:color w:val="333333"/>
          <w:sz w:val="20"/>
          <w:szCs w:val="20"/>
          <w:shd w:val="clear" w:color="auto" w:fill="FFFFFF"/>
          <w:lang w:val="en-US"/>
        </w:rPr>
        <w:t>.</w:t>
      </w:r>
    </w:p>
    <w:p w:rsidR="000B0AE8" w:rsidRPr="00C14BBF" w:rsidRDefault="00AE4B39" w:rsidP="000B0AE8">
      <w:pPr>
        <w:spacing w:after="0" w:line="240" w:lineRule="auto"/>
        <w:ind w:firstLine="709"/>
        <w:jc w:val="both"/>
        <w:rPr>
          <w:rFonts w:ascii="Times New Roman" w:hAnsi="Times New Roman" w:cs="Times New Roman"/>
          <w:color w:val="333333"/>
          <w:sz w:val="20"/>
          <w:szCs w:val="20"/>
          <w:shd w:val="clear" w:color="auto" w:fill="FFFFFF"/>
          <w:lang w:val="en-US"/>
        </w:rPr>
      </w:pPr>
      <w:r w:rsidRPr="00C14BBF">
        <w:rPr>
          <w:rFonts w:ascii="Times New Roman" w:hAnsi="Times New Roman" w:cs="Times New Roman"/>
          <w:color w:val="333333"/>
          <w:sz w:val="20"/>
          <w:szCs w:val="20"/>
          <w:shd w:val="clear" w:color="auto" w:fill="FFFFFF"/>
          <w:lang w:val="en-US"/>
        </w:rPr>
        <w:t xml:space="preserve">The headstall is a set of belts, consisting of two main elements: cheekstrap and noseband (Fig. </w:t>
      </w:r>
      <w:r w:rsidR="00EF1200" w:rsidRPr="00C14BBF">
        <w:rPr>
          <w:rFonts w:ascii="Times New Roman" w:hAnsi="Times New Roman" w:cs="Times New Roman"/>
          <w:color w:val="333333"/>
          <w:sz w:val="20"/>
          <w:szCs w:val="20"/>
          <w:shd w:val="clear" w:color="auto" w:fill="FFFFFF"/>
          <w:lang w:val="en-US"/>
        </w:rPr>
        <w:t>2</w:t>
      </w:r>
      <w:r w:rsidRPr="00C14BBF">
        <w:rPr>
          <w:rFonts w:ascii="Times New Roman" w:hAnsi="Times New Roman" w:cs="Times New Roman"/>
          <w:color w:val="333333"/>
          <w:sz w:val="20"/>
          <w:szCs w:val="20"/>
          <w:shd w:val="clear" w:color="auto" w:fill="FFFFFF"/>
          <w:lang w:val="en-US"/>
        </w:rPr>
        <w:t>)</w:t>
      </w:r>
      <w:r w:rsidRPr="00C14BBF">
        <w:rPr>
          <w:rStyle w:val="aa"/>
          <w:rFonts w:ascii="Times New Roman" w:hAnsi="Times New Roman" w:cs="Times New Roman"/>
          <w:color w:val="373A3C"/>
          <w:sz w:val="20"/>
          <w:szCs w:val="20"/>
          <w:shd w:val="clear" w:color="auto" w:fill="FFFFFF"/>
        </w:rPr>
        <w:footnoteReference w:id="84"/>
      </w:r>
      <w:r w:rsidRPr="00C14BBF">
        <w:rPr>
          <w:rFonts w:ascii="Times New Roman" w:hAnsi="Times New Roman" w:cs="Times New Roman"/>
          <w:color w:val="333333"/>
          <w:sz w:val="20"/>
          <w:szCs w:val="20"/>
          <w:shd w:val="clear" w:color="auto" w:fill="FFFFFF"/>
          <w:lang w:val="en-US"/>
        </w:rPr>
        <w:t xml:space="preserve">. All interpretations of certain elements of the cheekpieces are related to this. </w:t>
      </w:r>
      <w:r w:rsidR="00866184" w:rsidRPr="00C14BBF">
        <w:rPr>
          <w:rFonts w:ascii="Times New Roman" w:hAnsi="Times New Roman" w:cs="Times New Roman"/>
          <w:color w:val="333333"/>
          <w:sz w:val="20"/>
          <w:szCs w:val="20"/>
          <w:shd w:val="clear" w:color="auto" w:fill="FFFFFF"/>
          <w:lang w:val="en-US"/>
        </w:rPr>
        <w:t xml:space="preserve">The problem is connected with their function and how they were attached to the headstall. It is the subject of a long debate that has not been finally resolved, despite numerous studies, rare Greek images of cheekpieces (Tiryns, Orchomenos, Mycenae) and the finds of cheekpieces with horse skulls. We can not reliably judge how the cheekpieces were fastened, we do not even know where the plank </w:t>
      </w:r>
      <w:r w:rsidR="00866184" w:rsidRPr="00C14BBF">
        <w:rPr>
          <w:rFonts w:ascii="Times New Roman" w:hAnsi="Times New Roman" w:cs="Times New Roman"/>
          <w:color w:val="333333"/>
          <w:sz w:val="20"/>
          <w:szCs w:val="20"/>
          <w:shd w:val="clear" w:color="auto" w:fill="FFFFFF"/>
          <w:lang w:val="en-US"/>
        </w:rPr>
        <w:lastRenderedPageBreak/>
        <w:t xml:space="preserve">was directed. </w:t>
      </w:r>
      <w:r w:rsidR="005652BC" w:rsidRPr="00C14BBF">
        <w:rPr>
          <w:rFonts w:ascii="Times New Roman" w:hAnsi="Times New Roman" w:cs="Times New Roman"/>
          <w:color w:val="333333"/>
          <w:sz w:val="20"/>
          <w:szCs w:val="20"/>
          <w:shd w:val="clear" w:color="auto" w:fill="FFFFFF"/>
          <w:lang w:val="en-US"/>
        </w:rPr>
        <w:t>The essence of the “90 ° problem” is what was attached to the plank: the cheekstrap or the noseband</w:t>
      </w:r>
      <w:r w:rsidR="005652BC" w:rsidRPr="00C14BBF">
        <w:rPr>
          <w:rStyle w:val="aa"/>
          <w:rFonts w:ascii="Times New Roman" w:hAnsi="Times New Roman" w:cs="Times New Roman"/>
          <w:color w:val="373A3C"/>
          <w:sz w:val="20"/>
          <w:szCs w:val="20"/>
          <w:shd w:val="clear" w:color="auto" w:fill="FFFFFF"/>
        </w:rPr>
        <w:footnoteReference w:id="85"/>
      </w:r>
      <w:r w:rsidR="005652BC" w:rsidRPr="00C14BBF">
        <w:rPr>
          <w:rFonts w:ascii="Times New Roman" w:hAnsi="Times New Roman" w:cs="Times New Roman"/>
          <w:color w:val="333333"/>
          <w:sz w:val="20"/>
          <w:szCs w:val="20"/>
          <w:shd w:val="clear" w:color="auto" w:fill="FFFFFF"/>
          <w:lang w:val="en-US"/>
        </w:rPr>
        <w:t xml:space="preserve">. There are two opinions. According to A.D. Prjahin and V.I. Besedin, the noseband was attached to the plank, and the cheekstrap was attached to the peripheral holes. </w:t>
      </w:r>
      <w:r w:rsidR="000B0AE8" w:rsidRPr="00C14BBF">
        <w:rPr>
          <w:rFonts w:ascii="Times New Roman" w:hAnsi="Times New Roman" w:cs="Times New Roman"/>
          <w:color w:val="333333"/>
          <w:sz w:val="20"/>
          <w:szCs w:val="20"/>
          <w:shd w:val="clear" w:color="auto" w:fill="FFFFFF"/>
          <w:lang w:val="en-US"/>
        </w:rPr>
        <w:t xml:space="preserve">The wide planks of the </w:t>
      </w:r>
      <w:r w:rsidR="002D1D98" w:rsidRPr="00C14BBF">
        <w:rPr>
          <w:rFonts w:ascii="Times New Roman" w:hAnsi="Times New Roman" w:cs="Times New Roman"/>
          <w:color w:val="333333"/>
          <w:sz w:val="20"/>
          <w:szCs w:val="20"/>
          <w:shd w:val="clear" w:color="auto" w:fill="FFFFFF"/>
          <w:lang w:val="en-US"/>
        </w:rPr>
        <w:t>Staroyuryevo</w:t>
      </w:r>
      <w:r w:rsidR="000B0AE8" w:rsidRPr="00C14BBF">
        <w:rPr>
          <w:rFonts w:ascii="Times New Roman" w:hAnsi="Times New Roman" w:cs="Times New Roman"/>
          <w:color w:val="333333"/>
          <w:sz w:val="20"/>
          <w:szCs w:val="20"/>
          <w:shd w:val="clear" w:color="auto" w:fill="FFFFFF"/>
          <w:lang w:val="en-US"/>
        </w:rPr>
        <w:t xml:space="preserve"> cheekpieces served to </w:t>
      </w:r>
      <w:r w:rsidR="002D1D98" w:rsidRPr="00C14BBF">
        <w:rPr>
          <w:rFonts w:ascii="Times New Roman" w:hAnsi="Times New Roman" w:cs="Times New Roman"/>
          <w:color w:val="333333"/>
          <w:sz w:val="20"/>
          <w:szCs w:val="20"/>
          <w:shd w:val="clear" w:color="auto" w:fill="FFFFFF"/>
          <w:lang w:val="en-US"/>
        </w:rPr>
        <w:t>attach</w:t>
      </w:r>
      <w:r w:rsidR="000B0AE8" w:rsidRPr="00C14BBF">
        <w:rPr>
          <w:rFonts w:ascii="Times New Roman" w:hAnsi="Times New Roman" w:cs="Times New Roman"/>
          <w:color w:val="333333"/>
          <w:sz w:val="20"/>
          <w:szCs w:val="20"/>
          <w:shd w:val="clear" w:color="auto" w:fill="FFFFFF"/>
          <w:lang w:val="en-US"/>
        </w:rPr>
        <w:t xml:space="preserve"> the wide </w:t>
      </w:r>
      <w:r w:rsidR="002D1D98" w:rsidRPr="00C14BBF">
        <w:rPr>
          <w:rFonts w:ascii="Times New Roman" w:hAnsi="Times New Roman" w:cs="Times New Roman"/>
          <w:color w:val="333333"/>
          <w:sz w:val="20"/>
          <w:szCs w:val="20"/>
          <w:shd w:val="clear" w:color="auto" w:fill="FFFFFF"/>
          <w:lang w:val="en-US"/>
        </w:rPr>
        <w:t>noseband</w:t>
      </w:r>
      <w:r w:rsidR="000B0AE8" w:rsidRPr="00C14BBF">
        <w:rPr>
          <w:rFonts w:ascii="Times New Roman" w:hAnsi="Times New Roman" w:cs="Times New Roman"/>
          <w:color w:val="333333"/>
          <w:sz w:val="20"/>
          <w:szCs w:val="20"/>
          <w:shd w:val="clear" w:color="auto" w:fill="FFFFFF"/>
          <w:lang w:val="en-US"/>
        </w:rPr>
        <w:t xml:space="preserve">. Three cheekpieces from Eastern Europe have only one </w:t>
      </w:r>
      <w:r w:rsidR="002D1D98" w:rsidRPr="00C14BBF">
        <w:rPr>
          <w:rFonts w:ascii="Times New Roman" w:hAnsi="Times New Roman" w:cs="Times New Roman"/>
          <w:color w:val="333333"/>
          <w:sz w:val="20"/>
          <w:szCs w:val="20"/>
          <w:shd w:val="clear" w:color="auto" w:fill="FFFFFF"/>
          <w:lang w:val="en-US"/>
        </w:rPr>
        <w:t xml:space="preserve">peripheral </w:t>
      </w:r>
      <w:r w:rsidR="000B0AE8" w:rsidRPr="00C14BBF">
        <w:rPr>
          <w:rFonts w:ascii="Times New Roman" w:hAnsi="Times New Roman" w:cs="Times New Roman"/>
          <w:color w:val="333333"/>
          <w:sz w:val="20"/>
          <w:szCs w:val="20"/>
          <w:shd w:val="clear" w:color="auto" w:fill="FFFFFF"/>
          <w:lang w:val="en-US"/>
        </w:rPr>
        <w:t xml:space="preserve">hole: from Utevka VI, Balanbash and Potapovka, and for them it was </w:t>
      </w:r>
      <w:r w:rsidR="002D1D98" w:rsidRPr="00C14BBF">
        <w:rPr>
          <w:rFonts w:ascii="Times New Roman" w:hAnsi="Times New Roman" w:cs="Times New Roman"/>
          <w:color w:val="333333"/>
          <w:sz w:val="20"/>
          <w:szCs w:val="20"/>
          <w:shd w:val="clear" w:color="auto" w:fill="FFFFFF"/>
          <w:lang w:val="en-US"/>
        </w:rPr>
        <w:t>possible</w:t>
      </w:r>
      <w:r w:rsidR="000B0AE8" w:rsidRPr="00C14BBF">
        <w:rPr>
          <w:rFonts w:ascii="Times New Roman" w:hAnsi="Times New Roman" w:cs="Times New Roman"/>
          <w:color w:val="333333"/>
          <w:sz w:val="20"/>
          <w:szCs w:val="20"/>
          <w:shd w:val="clear" w:color="auto" w:fill="FFFFFF"/>
          <w:lang w:val="en-US"/>
        </w:rPr>
        <w:t xml:space="preserve"> to simultaneously attach </w:t>
      </w:r>
      <w:r w:rsidR="002D1D98" w:rsidRPr="00C14BBF">
        <w:rPr>
          <w:rFonts w:ascii="Times New Roman" w:hAnsi="Times New Roman" w:cs="Times New Roman"/>
          <w:color w:val="333333"/>
          <w:sz w:val="20"/>
          <w:szCs w:val="20"/>
          <w:shd w:val="clear" w:color="auto" w:fill="FFFFFF"/>
          <w:lang w:val="en-US"/>
        </w:rPr>
        <w:t xml:space="preserve">both </w:t>
      </w:r>
      <w:r w:rsidR="000B0AE8" w:rsidRPr="00C14BBF">
        <w:rPr>
          <w:rFonts w:ascii="Times New Roman" w:hAnsi="Times New Roman" w:cs="Times New Roman"/>
          <w:color w:val="333333"/>
          <w:sz w:val="20"/>
          <w:szCs w:val="20"/>
          <w:shd w:val="clear" w:color="auto" w:fill="FFFFFF"/>
          <w:lang w:val="en-US"/>
        </w:rPr>
        <w:t xml:space="preserve">the </w:t>
      </w:r>
      <w:r w:rsidR="002D1D98" w:rsidRPr="00C14BBF">
        <w:rPr>
          <w:rFonts w:ascii="Times New Roman" w:hAnsi="Times New Roman" w:cs="Times New Roman"/>
          <w:color w:val="333333"/>
          <w:sz w:val="20"/>
          <w:szCs w:val="20"/>
          <w:shd w:val="clear" w:color="auto" w:fill="FFFFFF"/>
          <w:lang w:val="en-US"/>
        </w:rPr>
        <w:t xml:space="preserve">noseband </w:t>
      </w:r>
      <w:r w:rsidR="000B0AE8" w:rsidRPr="00C14BBF">
        <w:rPr>
          <w:rFonts w:ascii="Times New Roman" w:hAnsi="Times New Roman" w:cs="Times New Roman"/>
          <w:color w:val="333333"/>
          <w:sz w:val="20"/>
          <w:szCs w:val="20"/>
          <w:shd w:val="clear" w:color="auto" w:fill="FFFFFF"/>
          <w:lang w:val="en-US"/>
        </w:rPr>
        <w:t xml:space="preserve">and the </w:t>
      </w:r>
      <w:r w:rsidR="002D1D98" w:rsidRPr="00C14BBF">
        <w:rPr>
          <w:rFonts w:ascii="Times New Roman" w:hAnsi="Times New Roman" w:cs="Times New Roman"/>
          <w:color w:val="333333"/>
          <w:sz w:val="20"/>
          <w:szCs w:val="20"/>
          <w:shd w:val="clear" w:color="auto" w:fill="FFFFFF"/>
          <w:lang w:val="en-US"/>
        </w:rPr>
        <w:t xml:space="preserve">cheekstrap </w:t>
      </w:r>
      <w:r w:rsidR="000B0AE8" w:rsidRPr="00C14BBF">
        <w:rPr>
          <w:rFonts w:ascii="Times New Roman" w:hAnsi="Times New Roman" w:cs="Times New Roman"/>
          <w:color w:val="333333"/>
          <w:sz w:val="20"/>
          <w:szCs w:val="20"/>
          <w:shd w:val="clear" w:color="auto" w:fill="FFFFFF"/>
          <w:lang w:val="en-US"/>
        </w:rPr>
        <w:t>to one hole</w:t>
      </w:r>
      <w:r w:rsidR="00E558A1" w:rsidRPr="00C14BBF">
        <w:rPr>
          <w:rStyle w:val="aa"/>
          <w:rFonts w:ascii="Times New Roman" w:hAnsi="Times New Roman" w:cs="Times New Roman"/>
          <w:color w:val="333333"/>
          <w:sz w:val="20"/>
          <w:szCs w:val="20"/>
          <w:shd w:val="clear" w:color="auto" w:fill="FFFFFF"/>
        </w:rPr>
        <w:footnoteReference w:id="86"/>
      </w:r>
      <w:r w:rsidR="000B0AE8" w:rsidRPr="00C14BBF">
        <w:rPr>
          <w:rFonts w:ascii="Times New Roman" w:hAnsi="Times New Roman" w:cs="Times New Roman"/>
          <w:color w:val="333333"/>
          <w:sz w:val="20"/>
          <w:szCs w:val="20"/>
          <w:shd w:val="clear" w:color="auto" w:fill="FFFFFF"/>
          <w:lang w:val="en-US"/>
        </w:rPr>
        <w:t xml:space="preserve">. It should be noted that the cheekpieces from Utevka and Potapovka are rather late. It can be assumed that the </w:t>
      </w:r>
      <w:r w:rsidR="002D1D98" w:rsidRPr="00C14BBF">
        <w:rPr>
          <w:rFonts w:ascii="Times New Roman" w:hAnsi="Times New Roman" w:cs="Times New Roman"/>
          <w:color w:val="333333"/>
          <w:sz w:val="20"/>
          <w:szCs w:val="20"/>
          <w:shd w:val="clear" w:color="auto" w:fill="FFFFFF"/>
          <w:lang w:val="en-US"/>
        </w:rPr>
        <w:t>noseband</w:t>
      </w:r>
      <w:r w:rsidR="000B0AE8" w:rsidRPr="00C14BBF">
        <w:rPr>
          <w:rFonts w:ascii="Times New Roman" w:hAnsi="Times New Roman" w:cs="Times New Roman"/>
          <w:color w:val="333333"/>
          <w:sz w:val="20"/>
          <w:szCs w:val="20"/>
          <w:shd w:val="clear" w:color="auto" w:fill="FFFFFF"/>
          <w:lang w:val="en-US"/>
        </w:rPr>
        <w:t xml:space="preserve"> was not used in this case. However, experiments have shown that without </w:t>
      </w:r>
      <w:r w:rsidR="002D1D98" w:rsidRPr="00C14BBF">
        <w:rPr>
          <w:rFonts w:ascii="Times New Roman" w:hAnsi="Times New Roman" w:cs="Times New Roman"/>
          <w:color w:val="333333"/>
          <w:sz w:val="20"/>
          <w:szCs w:val="20"/>
          <w:shd w:val="clear" w:color="auto" w:fill="FFFFFF"/>
          <w:lang w:val="en-US"/>
        </w:rPr>
        <w:t>it</w:t>
      </w:r>
      <w:r w:rsidR="000B0AE8" w:rsidRPr="00C14BBF">
        <w:rPr>
          <w:rFonts w:ascii="Times New Roman" w:hAnsi="Times New Roman" w:cs="Times New Roman"/>
          <w:color w:val="333333"/>
          <w:sz w:val="20"/>
          <w:szCs w:val="20"/>
          <w:shd w:val="clear" w:color="auto" w:fill="FFFFFF"/>
          <w:lang w:val="en-US"/>
        </w:rPr>
        <w:t>, the horse chews the cheekpiece very quickly, and it becomes unusable. Archaeological cheekpieces do not show such traces</w:t>
      </w:r>
      <w:r w:rsidR="00E558A1" w:rsidRPr="00C14BBF">
        <w:rPr>
          <w:rStyle w:val="aa"/>
          <w:rFonts w:ascii="Times New Roman" w:hAnsi="Times New Roman" w:cs="Times New Roman"/>
          <w:color w:val="333333"/>
          <w:sz w:val="20"/>
          <w:szCs w:val="20"/>
          <w:shd w:val="clear" w:color="auto" w:fill="FFFFFF"/>
        </w:rPr>
        <w:footnoteReference w:id="87"/>
      </w:r>
      <w:r w:rsidR="000B0AE8" w:rsidRPr="00C14BBF">
        <w:rPr>
          <w:rFonts w:ascii="Times New Roman" w:hAnsi="Times New Roman" w:cs="Times New Roman"/>
          <w:color w:val="333333"/>
          <w:sz w:val="20"/>
          <w:szCs w:val="20"/>
          <w:shd w:val="clear" w:color="auto" w:fill="FFFFFF"/>
          <w:lang w:val="en-US"/>
        </w:rPr>
        <w:t>.</w:t>
      </w:r>
    </w:p>
    <w:p w:rsidR="000B0AE8" w:rsidRPr="00C14BBF" w:rsidRDefault="002D1D98" w:rsidP="000B0AE8">
      <w:pPr>
        <w:spacing w:after="0" w:line="240" w:lineRule="auto"/>
        <w:ind w:firstLine="709"/>
        <w:jc w:val="both"/>
        <w:rPr>
          <w:rFonts w:ascii="Times New Roman" w:hAnsi="Times New Roman" w:cs="Times New Roman"/>
          <w:color w:val="333333"/>
          <w:sz w:val="20"/>
          <w:szCs w:val="20"/>
          <w:shd w:val="clear" w:color="auto" w:fill="FFFFFF"/>
          <w:lang w:val="en-US"/>
        </w:rPr>
      </w:pPr>
      <w:r w:rsidRPr="00C14BBF">
        <w:rPr>
          <w:rFonts w:ascii="Times New Roman" w:hAnsi="Times New Roman" w:cs="Times New Roman"/>
          <w:color w:val="333333"/>
          <w:sz w:val="20"/>
          <w:szCs w:val="20"/>
          <w:shd w:val="clear" w:color="auto" w:fill="FFFFFF"/>
          <w:lang w:val="en-US"/>
        </w:rPr>
        <w:t xml:space="preserve">According to P.F. Kuznetsov, cheekpieces did not combine the function of rigid control and distribution of harness belts, since they could break, and this would make control impossible. They were only needed for stronger control of the horses. </w:t>
      </w:r>
      <w:r w:rsidR="000B0AE8" w:rsidRPr="00C14BBF">
        <w:rPr>
          <w:rFonts w:ascii="Times New Roman" w:hAnsi="Times New Roman" w:cs="Times New Roman"/>
          <w:color w:val="333333"/>
          <w:sz w:val="20"/>
          <w:szCs w:val="20"/>
          <w:shd w:val="clear" w:color="auto" w:fill="FFFFFF"/>
          <w:lang w:val="en-US"/>
        </w:rPr>
        <w:t>The harness belts were interconnected, and the cheekpiece was rigidly attached to the belts</w:t>
      </w:r>
      <w:r w:rsidRPr="00C14BBF">
        <w:rPr>
          <w:rStyle w:val="aa"/>
          <w:rFonts w:ascii="Times New Roman" w:hAnsi="Times New Roman" w:cs="Times New Roman"/>
          <w:sz w:val="20"/>
          <w:szCs w:val="20"/>
        </w:rPr>
        <w:footnoteReference w:id="88"/>
      </w:r>
      <w:r w:rsidR="000B0AE8" w:rsidRPr="00C14BBF">
        <w:rPr>
          <w:rFonts w:ascii="Times New Roman" w:hAnsi="Times New Roman" w:cs="Times New Roman"/>
          <w:color w:val="333333"/>
          <w:sz w:val="20"/>
          <w:szCs w:val="20"/>
          <w:shd w:val="clear" w:color="auto" w:fill="FFFFFF"/>
          <w:lang w:val="en-US"/>
        </w:rPr>
        <w:t xml:space="preserve">. However, we know cheekpieces without </w:t>
      </w:r>
      <w:r w:rsidRPr="00C14BBF">
        <w:rPr>
          <w:rFonts w:ascii="Times New Roman" w:hAnsi="Times New Roman" w:cs="Times New Roman"/>
          <w:color w:val="333333"/>
          <w:sz w:val="20"/>
          <w:szCs w:val="20"/>
          <w:shd w:val="clear" w:color="auto" w:fill="FFFFFF"/>
          <w:lang w:val="en-US"/>
        </w:rPr>
        <w:t>spikes</w:t>
      </w:r>
      <w:r w:rsidR="000B0AE8" w:rsidRPr="00C14BBF">
        <w:rPr>
          <w:rFonts w:ascii="Times New Roman" w:hAnsi="Times New Roman" w:cs="Times New Roman"/>
          <w:color w:val="333333"/>
          <w:sz w:val="20"/>
          <w:szCs w:val="20"/>
          <w:shd w:val="clear" w:color="auto" w:fill="FFFFFF"/>
          <w:lang w:val="en-US"/>
        </w:rPr>
        <w:t>, so this point of view is erroneous.</w:t>
      </w:r>
    </w:p>
    <w:p w:rsidR="007A010F" w:rsidRPr="00C14BBF" w:rsidRDefault="002D1D98" w:rsidP="009E1784">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In my opinion, as well as in the opinion of A.N. Usachuk</w:t>
      </w:r>
      <w:r w:rsidRPr="00C14BBF">
        <w:rPr>
          <w:rStyle w:val="aa"/>
          <w:rFonts w:ascii="Times New Roman" w:hAnsi="Times New Roman" w:cs="Times New Roman"/>
          <w:color w:val="373A3C"/>
          <w:sz w:val="20"/>
          <w:szCs w:val="20"/>
          <w:shd w:val="clear" w:color="auto" w:fill="FFFFFF"/>
        </w:rPr>
        <w:footnoteReference w:id="89"/>
      </w:r>
      <w:r w:rsidRPr="00C14BBF">
        <w:rPr>
          <w:rFonts w:ascii="Times New Roman" w:hAnsi="Times New Roman" w:cs="Times New Roman"/>
          <w:sz w:val="20"/>
          <w:szCs w:val="20"/>
          <w:lang w:val="en-US"/>
        </w:rPr>
        <w:t>, the most logical way to attach cheekpieces and the evolution of harness was proposed by A.V. Epimakhov and I.V. Chechushkov</w:t>
      </w:r>
      <w:r w:rsidRPr="00C14BBF">
        <w:rPr>
          <w:rStyle w:val="aa"/>
          <w:rFonts w:ascii="Times New Roman" w:hAnsi="Times New Roman" w:cs="Times New Roman"/>
          <w:bCs/>
          <w:sz w:val="20"/>
          <w:szCs w:val="20"/>
        </w:rPr>
        <w:footnoteReference w:id="90"/>
      </w:r>
      <w:r w:rsidRPr="00C14BBF">
        <w:rPr>
          <w:rFonts w:ascii="Times New Roman" w:hAnsi="Times New Roman" w:cs="Times New Roman"/>
          <w:sz w:val="20"/>
          <w:szCs w:val="20"/>
          <w:lang w:val="en-US"/>
        </w:rPr>
        <w:t xml:space="preserve">. The main element of the headstall, the </w:t>
      </w:r>
      <w:r w:rsidRPr="00C14BBF">
        <w:rPr>
          <w:rFonts w:ascii="Times New Roman" w:hAnsi="Times New Roman" w:cs="Times New Roman"/>
          <w:color w:val="333333"/>
          <w:sz w:val="20"/>
          <w:szCs w:val="20"/>
          <w:shd w:val="clear" w:color="auto" w:fill="FFFFFF"/>
          <w:lang w:val="en-US"/>
        </w:rPr>
        <w:t>cheekstrap</w:t>
      </w:r>
      <w:r w:rsidRPr="00C14BBF">
        <w:rPr>
          <w:rFonts w:ascii="Times New Roman" w:hAnsi="Times New Roman" w:cs="Times New Roman"/>
          <w:sz w:val="20"/>
          <w:szCs w:val="20"/>
          <w:lang w:val="en-US"/>
        </w:rPr>
        <w:t>, was attached to the plank. In the most archaic cheekpieces without a plank</w:t>
      </w:r>
      <w:r w:rsidR="00155299"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 with straight spikes and two or three holes, only the </w:t>
      </w:r>
      <w:r w:rsidRPr="00C14BBF">
        <w:rPr>
          <w:rFonts w:ascii="Times New Roman" w:hAnsi="Times New Roman" w:cs="Times New Roman"/>
          <w:color w:val="333333"/>
          <w:sz w:val="20"/>
          <w:szCs w:val="20"/>
          <w:shd w:val="clear" w:color="auto" w:fill="FFFFFF"/>
          <w:lang w:val="en-US"/>
        </w:rPr>
        <w:t>cheekstrap</w:t>
      </w:r>
      <w:r w:rsidRPr="00C14BBF">
        <w:rPr>
          <w:rFonts w:ascii="Times New Roman" w:hAnsi="Times New Roman" w:cs="Times New Roman"/>
          <w:sz w:val="20"/>
          <w:szCs w:val="20"/>
          <w:lang w:val="en-US"/>
        </w:rPr>
        <w:t xml:space="preserve"> was attached to these holes, and the bit was passed through the central hole and attached to the </w:t>
      </w:r>
      <w:r w:rsidR="00711C7C" w:rsidRPr="00C14BBF">
        <w:rPr>
          <w:rFonts w:ascii="Times New Roman" w:hAnsi="Times New Roman" w:cs="Times New Roman"/>
          <w:sz w:val="20"/>
          <w:szCs w:val="20"/>
          <w:lang w:val="en-US"/>
        </w:rPr>
        <w:t>rein</w:t>
      </w:r>
      <w:r w:rsidRPr="00C14BBF">
        <w:rPr>
          <w:rFonts w:ascii="Times New Roman" w:hAnsi="Times New Roman" w:cs="Times New Roman"/>
          <w:sz w:val="20"/>
          <w:szCs w:val="20"/>
          <w:lang w:val="en-US"/>
        </w:rPr>
        <w:t xml:space="preserve">. </w:t>
      </w:r>
      <w:r w:rsidR="00711C7C" w:rsidRPr="00C14BBF">
        <w:rPr>
          <w:rFonts w:ascii="Times New Roman" w:hAnsi="Times New Roman" w:cs="Times New Roman"/>
          <w:sz w:val="20"/>
          <w:szCs w:val="20"/>
          <w:lang w:val="en-US"/>
        </w:rPr>
        <w:t xml:space="preserve">In later types, the noseband was attached directly to the spikes, which was the reason for the figured shape of the spikes in Sintashta cheekpieces. </w:t>
      </w:r>
      <w:r w:rsidR="006D64C7" w:rsidRPr="00C14BBF">
        <w:rPr>
          <w:rFonts w:ascii="Times New Roman" w:hAnsi="Times New Roman" w:cs="Times New Roman"/>
          <w:sz w:val="20"/>
          <w:szCs w:val="20"/>
          <w:lang w:val="en-US"/>
        </w:rPr>
        <w:t xml:space="preserve">With the appearance of the plank, the </w:t>
      </w:r>
      <w:r w:rsidR="006D64C7" w:rsidRPr="00C14BBF">
        <w:rPr>
          <w:rFonts w:ascii="Times New Roman" w:hAnsi="Times New Roman" w:cs="Times New Roman"/>
          <w:color w:val="333333"/>
          <w:sz w:val="20"/>
          <w:szCs w:val="20"/>
          <w:shd w:val="clear" w:color="auto" w:fill="FFFFFF"/>
          <w:lang w:val="en-US"/>
        </w:rPr>
        <w:t>cheekstrap</w:t>
      </w:r>
      <w:r w:rsidR="006D64C7" w:rsidRPr="00C14BBF">
        <w:rPr>
          <w:rFonts w:ascii="Times New Roman" w:hAnsi="Times New Roman" w:cs="Times New Roman"/>
          <w:sz w:val="20"/>
          <w:szCs w:val="20"/>
          <w:lang w:val="en-US"/>
        </w:rPr>
        <w:t xml:space="preserve"> was attached to it, for which one or two holes in the plank originally served. But this caused a lot of stress on the plank, it could break. Therefore, the next step is the appearance of a row of several holes, through which thin straps were passed, connected to a wider </w:t>
      </w:r>
      <w:r w:rsidR="006D64C7" w:rsidRPr="00C14BBF">
        <w:rPr>
          <w:rFonts w:ascii="Times New Roman" w:hAnsi="Times New Roman" w:cs="Times New Roman"/>
          <w:color w:val="333333"/>
          <w:sz w:val="20"/>
          <w:szCs w:val="20"/>
          <w:shd w:val="clear" w:color="auto" w:fill="FFFFFF"/>
          <w:lang w:val="en-US"/>
        </w:rPr>
        <w:t>cheekstrap</w:t>
      </w:r>
      <w:r w:rsidR="006D64C7" w:rsidRPr="00C14BBF">
        <w:rPr>
          <w:rFonts w:ascii="Times New Roman" w:hAnsi="Times New Roman" w:cs="Times New Roman"/>
          <w:sz w:val="20"/>
          <w:szCs w:val="20"/>
          <w:lang w:val="en-US"/>
        </w:rPr>
        <w:t xml:space="preserve">. Under loads, one of these straps could break, which was easy to repair, but the plank remained. The second solution to this problem was lengthening the plank and changing the method of attaching the </w:t>
      </w:r>
      <w:r w:rsidR="006D64C7" w:rsidRPr="00C14BBF">
        <w:rPr>
          <w:rFonts w:ascii="Times New Roman" w:hAnsi="Times New Roman" w:cs="Times New Roman"/>
          <w:color w:val="333333"/>
          <w:sz w:val="20"/>
          <w:szCs w:val="20"/>
          <w:shd w:val="clear" w:color="auto" w:fill="FFFFFF"/>
          <w:lang w:val="en-US"/>
        </w:rPr>
        <w:t>cheekstrap</w:t>
      </w:r>
      <w:r w:rsidR="006D64C7" w:rsidRPr="00C14BBF">
        <w:rPr>
          <w:rFonts w:ascii="Times New Roman" w:hAnsi="Times New Roman" w:cs="Times New Roman"/>
          <w:sz w:val="20"/>
          <w:szCs w:val="20"/>
          <w:lang w:val="en-US"/>
        </w:rPr>
        <w:t xml:space="preserve"> to the cheekpiece: it was attached to the pins on the elongated plank. The appearance of a hole in another plane marks a change in the method of attaching the noseband: it was not attached to the spikes, but was passed through this hole. In this case, the noseband was easier to regulate. </w:t>
      </w:r>
      <w:r w:rsidR="00050597" w:rsidRPr="00C14BBF">
        <w:rPr>
          <w:rFonts w:ascii="Times New Roman" w:hAnsi="Times New Roman" w:cs="Times New Roman"/>
          <w:sz w:val="20"/>
          <w:szCs w:val="20"/>
          <w:lang w:val="en-US"/>
        </w:rPr>
        <w:t xml:space="preserve">Accordingly, the figured shape of the spikes gradually disappeared. </w:t>
      </w:r>
      <w:r w:rsidRPr="00C14BBF">
        <w:rPr>
          <w:rFonts w:ascii="Times New Roman" w:hAnsi="Times New Roman" w:cs="Times New Roman"/>
          <w:sz w:val="20"/>
          <w:szCs w:val="20"/>
          <w:lang w:val="en-US"/>
        </w:rPr>
        <w:t xml:space="preserve">One of the </w:t>
      </w:r>
      <w:r w:rsidR="00050597"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farthest from the </w:t>
      </w:r>
      <w:r w:rsidR="00050597" w:rsidRPr="00C14BBF">
        <w:rPr>
          <w:rFonts w:ascii="Times New Roman" w:hAnsi="Times New Roman" w:cs="Times New Roman"/>
          <w:sz w:val="20"/>
          <w:szCs w:val="20"/>
          <w:lang w:val="en-US"/>
        </w:rPr>
        <w:t>plank</w:t>
      </w:r>
      <w:r w:rsidRPr="00C14BBF">
        <w:rPr>
          <w:rFonts w:ascii="Times New Roman" w:hAnsi="Times New Roman" w:cs="Times New Roman"/>
          <w:sz w:val="20"/>
          <w:szCs w:val="20"/>
          <w:lang w:val="en-US"/>
        </w:rPr>
        <w:t xml:space="preserve"> also disappear</w:t>
      </w:r>
      <w:r w:rsidR="00050597"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since its role in influencing the horse is less, the main load falls on the </w:t>
      </w:r>
      <w:r w:rsidR="00050597"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located </w:t>
      </w:r>
      <w:r w:rsidR="00050597" w:rsidRPr="00C14BBF">
        <w:rPr>
          <w:rFonts w:ascii="Times New Roman" w:hAnsi="Times New Roman" w:cs="Times New Roman"/>
          <w:sz w:val="20"/>
          <w:szCs w:val="20"/>
          <w:lang w:val="en-US"/>
        </w:rPr>
        <w:t>near</w:t>
      </w:r>
      <w:r w:rsidRPr="00C14BBF">
        <w:rPr>
          <w:rFonts w:ascii="Times New Roman" w:hAnsi="Times New Roman" w:cs="Times New Roman"/>
          <w:sz w:val="20"/>
          <w:szCs w:val="20"/>
          <w:lang w:val="en-US"/>
        </w:rPr>
        <w:t xml:space="preserve"> the </w:t>
      </w:r>
      <w:r w:rsidR="006D64C7" w:rsidRPr="00C14BBF">
        <w:rPr>
          <w:rFonts w:ascii="Times New Roman" w:hAnsi="Times New Roman" w:cs="Times New Roman"/>
          <w:sz w:val="20"/>
          <w:szCs w:val="20"/>
          <w:lang w:val="en-US"/>
        </w:rPr>
        <w:t>plank</w:t>
      </w:r>
      <w:r w:rsidR="006D64C7" w:rsidRPr="00C14BBF">
        <w:rPr>
          <w:rStyle w:val="aa"/>
          <w:rFonts w:ascii="Times New Roman" w:hAnsi="Times New Roman" w:cs="Times New Roman"/>
          <w:sz w:val="20"/>
          <w:szCs w:val="20"/>
        </w:rPr>
        <w:footnoteReference w:id="91"/>
      </w:r>
      <w:r w:rsidRPr="00C14BBF">
        <w:rPr>
          <w:rFonts w:ascii="Times New Roman" w:hAnsi="Times New Roman" w:cs="Times New Roman"/>
          <w:sz w:val="20"/>
          <w:szCs w:val="20"/>
          <w:lang w:val="en-US"/>
        </w:rPr>
        <w:t xml:space="preserve">. Then </w:t>
      </w:r>
      <w:r w:rsidR="00155299" w:rsidRPr="00C14BBF">
        <w:rPr>
          <w:rFonts w:ascii="Times New Roman" w:hAnsi="Times New Roman" w:cs="Times New Roman"/>
          <w:sz w:val="20"/>
          <w:szCs w:val="20"/>
          <w:lang w:val="en-US"/>
        </w:rPr>
        <w:t xml:space="preserve">all </w:t>
      </w:r>
      <w:r w:rsidRPr="00C14BBF">
        <w:rPr>
          <w:rFonts w:ascii="Times New Roman" w:hAnsi="Times New Roman" w:cs="Times New Roman"/>
          <w:sz w:val="20"/>
          <w:szCs w:val="20"/>
          <w:lang w:val="en-US"/>
        </w:rPr>
        <w:t xml:space="preserve">the </w:t>
      </w:r>
      <w:r w:rsidR="00050597"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disappear</w:t>
      </w:r>
      <w:r w:rsidR="00155299"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and the cheekpieces have only one function </w:t>
      </w:r>
      <w:r w:rsidR="00155299"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 the distribution of belts.</w:t>
      </w:r>
    </w:p>
    <w:p w:rsidR="002D1D98" w:rsidRPr="00C14BBF" w:rsidRDefault="002D1D98" w:rsidP="009E1784">
      <w:pPr>
        <w:spacing w:after="0" w:line="240" w:lineRule="auto"/>
        <w:ind w:firstLine="709"/>
        <w:jc w:val="both"/>
        <w:rPr>
          <w:rFonts w:ascii="Times New Roman" w:hAnsi="Times New Roman" w:cs="Times New Roman"/>
          <w:sz w:val="20"/>
          <w:szCs w:val="20"/>
          <w:lang w:val="en-US"/>
        </w:rPr>
      </w:pPr>
    </w:p>
    <w:p w:rsidR="00FD77FB" w:rsidRPr="00C14BBF" w:rsidRDefault="00FD77FB" w:rsidP="00FD77FB">
      <w:pPr>
        <w:spacing w:after="0" w:line="240" w:lineRule="auto"/>
        <w:ind w:firstLine="709"/>
        <w:jc w:val="both"/>
        <w:rPr>
          <w:rFonts w:ascii="Times New Roman" w:hAnsi="Times New Roman" w:cs="Times New Roman"/>
          <w:b/>
          <w:sz w:val="20"/>
          <w:szCs w:val="20"/>
          <w:lang w:val="en-US"/>
        </w:rPr>
      </w:pPr>
      <w:r w:rsidRPr="00C14BBF">
        <w:rPr>
          <w:rFonts w:ascii="Times New Roman" w:hAnsi="Times New Roman" w:cs="Times New Roman"/>
          <w:b/>
          <w:sz w:val="20"/>
          <w:szCs w:val="20"/>
          <w:lang w:val="en-US"/>
        </w:rPr>
        <w:t>4. Types of cheekpieces</w:t>
      </w:r>
    </w:p>
    <w:p w:rsidR="00FD77FB" w:rsidRPr="00C14BBF" w:rsidRDefault="00FD77FB" w:rsidP="00FD77FB">
      <w:pPr>
        <w:spacing w:after="0" w:line="240" w:lineRule="auto"/>
        <w:ind w:firstLine="709"/>
        <w:jc w:val="both"/>
        <w:rPr>
          <w:rFonts w:ascii="Times New Roman" w:hAnsi="Times New Roman" w:cs="Times New Roman"/>
          <w:b/>
          <w:i/>
          <w:sz w:val="20"/>
          <w:szCs w:val="20"/>
          <w:lang w:val="en-US"/>
        </w:rPr>
      </w:pPr>
      <w:r w:rsidRPr="00C14BBF">
        <w:rPr>
          <w:rFonts w:ascii="Times New Roman" w:hAnsi="Times New Roman" w:cs="Times New Roman"/>
          <w:b/>
          <w:i/>
          <w:sz w:val="20"/>
          <w:szCs w:val="20"/>
          <w:lang w:val="en-US"/>
        </w:rPr>
        <w:t>4.1. Cheekpieces of steppe and forest-steppe Eurasia</w:t>
      </w:r>
    </w:p>
    <w:p w:rsidR="00FD77FB" w:rsidRPr="00C14BBF" w:rsidRDefault="00FD77FB" w:rsidP="00FD77FB">
      <w:pPr>
        <w:spacing w:after="0" w:line="240" w:lineRule="auto"/>
        <w:ind w:firstLine="709"/>
        <w:jc w:val="both"/>
        <w:rPr>
          <w:rFonts w:ascii="Times New Roman" w:hAnsi="Times New Roman" w:cs="Times New Roman"/>
          <w:i/>
          <w:sz w:val="20"/>
          <w:szCs w:val="20"/>
          <w:lang w:val="en-US"/>
        </w:rPr>
      </w:pPr>
      <w:r w:rsidRPr="00C14BBF">
        <w:rPr>
          <w:rFonts w:ascii="Times New Roman" w:hAnsi="Times New Roman" w:cs="Times New Roman"/>
          <w:i/>
          <w:sz w:val="20"/>
          <w:szCs w:val="20"/>
          <w:lang w:val="en-US"/>
        </w:rPr>
        <w:t>4.1.1. Material and manufacturing process</w:t>
      </w:r>
    </w:p>
    <w:p w:rsidR="00FD77FB" w:rsidRPr="00C14BBF" w:rsidRDefault="00FD77FB" w:rsidP="00FD77FB">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material for most disc-shaped cheekpieces was antler. </w:t>
      </w:r>
      <w:r w:rsidR="002B7BF1" w:rsidRPr="00C14BBF">
        <w:rPr>
          <w:rFonts w:ascii="Times New Roman" w:hAnsi="Times New Roman" w:cs="Times New Roman"/>
          <w:sz w:val="20"/>
          <w:szCs w:val="20"/>
          <w:lang w:val="en-US"/>
        </w:rPr>
        <w:t xml:space="preserve">It is more convenient, since a cheekpiece with monolithic spikes can be made from its thicker compact part. </w:t>
      </w:r>
      <w:r w:rsidR="00A04634" w:rsidRPr="00C14BBF">
        <w:rPr>
          <w:rFonts w:ascii="Times New Roman" w:hAnsi="Times New Roman" w:cs="Times New Roman"/>
          <w:sz w:val="20"/>
          <w:szCs w:val="20"/>
          <w:lang w:val="en-US"/>
        </w:rPr>
        <w:t xml:space="preserve">The optimal raw material was in the form of double plates, cut from the wide part of the elk antler. For cheekpieces with inserted spikes, it was possible to use only one antler plate or its thinner parts, but it was necessary to increase the </w:t>
      </w:r>
      <w:r w:rsidR="00D02494" w:rsidRPr="00C14BBF">
        <w:rPr>
          <w:rFonts w:ascii="Times New Roman" w:hAnsi="Times New Roman" w:cs="Times New Roman"/>
          <w:sz w:val="20"/>
          <w:szCs w:val="20"/>
          <w:lang w:val="en-US"/>
        </w:rPr>
        <w:t>plate</w:t>
      </w:r>
      <w:r w:rsidR="00A04634" w:rsidRPr="00C14BBF">
        <w:rPr>
          <w:rFonts w:ascii="Times New Roman" w:hAnsi="Times New Roman" w:cs="Times New Roman"/>
          <w:sz w:val="20"/>
          <w:szCs w:val="20"/>
          <w:lang w:val="en-US"/>
        </w:rPr>
        <w:t xml:space="preserve"> because of the need for additional holes and the possible weakening of the cheekpiece. A small group of cheekpieces was made from the epiphysis of cattle bones (Balanbash, Kamenka, Sof'ino, Otrozhka, probably Trakhtemirov, Babich-1) (Fig. 4). The shape of these cheekpieces depended on the material, and the craftsman needed to avoid cutting into the cancellous bone. Moreover, in some instances, the location of the peripheral holes is irrelevant. For example, in the cheekpiece from Balanbash, a vascular channel of the bone was used for this. There are rare cheekpieces from mammoth ivory (Aydabul, Kazangulovo). Almost certainly everywhere disc-shaped cheekpieces were also made of wood, and there are finds of antler spikes and bushings for a wooden cheekpiece in Ureni in the Saratov Volga region (Fig. 5). </w:t>
      </w:r>
      <w:r w:rsidRPr="00C14BBF">
        <w:rPr>
          <w:rFonts w:ascii="Times New Roman" w:hAnsi="Times New Roman" w:cs="Times New Roman"/>
          <w:sz w:val="20"/>
          <w:szCs w:val="20"/>
          <w:lang w:val="en-US"/>
        </w:rPr>
        <w:t>It was easier to make such a cheekpiece, but it is less convenient. Grooved cheekpieces, on the</w:t>
      </w:r>
      <w:r w:rsidRPr="00FD77FB">
        <w:rPr>
          <w:rFonts w:ascii="Times New Roman" w:hAnsi="Times New Roman" w:cs="Times New Roman"/>
          <w:sz w:val="20"/>
          <w:szCs w:val="20"/>
          <w:lang w:val="en-US"/>
        </w:rPr>
        <w:t xml:space="preserve"> other hand, were made of splintered bone, and many </w:t>
      </w:r>
      <w:r w:rsidR="00A04634">
        <w:rPr>
          <w:rFonts w:ascii="Times New Roman" w:hAnsi="Times New Roman" w:cs="Times New Roman"/>
          <w:sz w:val="20"/>
          <w:szCs w:val="20"/>
          <w:lang w:val="en-US"/>
        </w:rPr>
        <w:t>disc-shaped</w:t>
      </w:r>
      <w:r w:rsidRPr="00FD77FB">
        <w:rPr>
          <w:rFonts w:ascii="Times New Roman" w:hAnsi="Times New Roman" w:cs="Times New Roman"/>
          <w:sz w:val="20"/>
          <w:szCs w:val="20"/>
          <w:lang w:val="en-US"/>
        </w:rPr>
        <w:t xml:space="preserve"> cheekpieces </w:t>
      </w:r>
      <w:r w:rsidRPr="00C14BBF">
        <w:rPr>
          <w:rFonts w:ascii="Times New Roman" w:hAnsi="Times New Roman" w:cs="Times New Roman"/>
          <w:sz w:val="20"/>
          <w:szCs w:val="20"/>
          <w:lang w:val="en-US"/>
        </w:rPr>
        <w:t xml:space="preserve">without </w:t>
      </w:r>
      <w:r w:rsidR="00A04634"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or with inserted </w:t>
      </w:r>
      <w:r w:rsidR="00A04634" w:rsidRPr="00C14BBF">
        <w:rPr>
          <w:rFonts w:ascii="Times New Roman" w:hAnsi="Times New Roman" w:cs="Times New Roman"/>
          <w:sz w:val="20"/>
          <w:szCs w:val="20"/>
          <w:lang w:val="en-US"/>
        </w:rPr>
        <w:t xml:space="preserve">spikes </w:t>
      </w:r>
      <w:r w:rsidRPr="00C14BBF">
        <w:rPr>
          <w:rFonts w:ascii="Times New Roman" w:hAnsi="Times New Roman" w:cs="Times New Roman"/>
          <w:sz w:val="20"/>
          <w:szCs w:val="20"/>
          <w:lang w:val="en-US"/>
        </w:rPr>
        <w:t>from a bone plate</w:t>
      </w:r>
      <w:r w:rsidR="00A04634" w:rsidRPr="00C14BBF">
        <w:rPr>
          <w:rStyle w:val="aa"/>
          <w:rFonts w:ascii="Times New Roman" w:hAnsi="Times New Roman" w:cs="Times New Roman"/>
          <w:sz w:val="20"/>
          <w:szCs w:val="20"/>
        </w:rPr>
        <w:footnoteReference w:id="92"/>
      </w:r>
      <w:r w:rsidRPr="00C14BBF">
        <w:rPr>
          <w:rFonts w:ascii="Times New Roman" w:hAnsi="Times New Roman" w:cs="Times New Roman"/>
          <w:sz w:val="20"/>
          <w:szCs w:val="20"/>
          <w:lang w:val="en-US"/>
        </w:rPr>
        <w:t>. The rationale behind the transition to grooved cheekpieces is clear: simplification of production</w:t>
      </w:r>
      <w:r w:rsidR="00A04634" w:rsidRPr="00C14BBF">
        <w:rPr>
          <w:rStyle w:val="aa"/>
          <w:rFonts w:ascii="Times New Roman" w:hAnsi="Times New Roman" w:cs="Times New Roman"/>
          <w:sz w:val="20"/>
          <w:szCs w:val="20"/>
        </w:rPr>
        <w:footnoteReference w:id="93"/>
      </w:r>
      <w:r w:rsidRPr="00C14BBF">
        <w:rPr>
          <w:rFonts w:ascii="Times New Roman" w:hAnsi="Times New Roman" w:cs="Times New Roman"/>
          <w:sz w:val="20"/>
          <w:szCs w:val="20"/>
          <w:lang w:val="en-US"/>
        </w:rPr>
        <w:t>. Thus, the choice of material depended on the type of cheekpiece. On the other hand, a shortage of the necessary material or the desire for simplicity in production could lead to a type transformation.</w:t>
      </w:r>
    </w:p>
    <w:p w:rsidR="006E69CB" w:rsidRPr="00C14BBF" w:rsidRDefault="00FD77FB" w:rsidP="00FD77FB">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manufacture of cheekpieces, especially </w:t>
      </w:r>
      <w:r w:rsidR="00EC1D82" w:rsidRPr="00C14BBF">
        <w:rPr>
          <w:rFonts w:ascii="Times New Roman" w:hAnsi="Times New Roman" w:cs="Times New Roman"/>
          <w:sz w:val="20"/>
          <w:szCs w:val="20"/>
          <w:lang w:val="en-US"/>
        </w:rPr>
        <w:t>disc-shaped</w:t>
      </w:r>
      <w:r w:rsidRPr="00C14BBF">
        <w:rPr>
          <w:rFonts w:ascii="Times New Roman" w:hAnsi="Times New Roman" w:cs="Times New Roman"/>
          <w:sz w:val="20"/>
          <w:szCs w:val="20"/>
          <w:lang w:val="en-US"/>
        </w:rPr>
        <w:t xml:space="preserve"> with monolithic spikes, required </w:t>
      </w:r>
      <w:r w:rsidR="00EC1D82" w:rsidRPr="00C14BBF">
        <w:rPr>
          <w:rFonts w:ascii="Times New Roman" w:hAnsi="Times New Roman" w:cs="Times New Roman"/>
          <w:sz w:val="20"/>
          <w:szCs w:val="20"/>
          <w:lang w:val="en-US"/>
        </w:rPr>
        <w:t>many</w:t>
      </w:r>
      <w:r w:rsidRPr="00C14BBF">
        <w:rPr>
          <w:rFonts w:ascii="Times New Roman" w:hAnsi="Times New Roman" w:cs="Times New Roman"/>
          <w:sz w:val="20"/>
          <w:szCs w:val="20"/>
          <w:lang w:val="en-US"/>
        </w:rPr>
        <w:t xml:space="preserve"> labor-intensive operations: softening raw materials (soaking in organic acids, heat treatment), cutting, planing, drilling, in some cases </w:t>
      </w:r>
      <w:r w:rsidR="00EC1D82" w:rsidRPr="00C14BBF">
        <w:rPr>
          <w:rFonts w:ascii="Times New Roman" w:hAnsi="Times New Roman" w:cs="Times New Roman"/>
          <w:sz w:val="20"/>
          <w:szCs w:val="20"/>
          <w:lang w:val="en-US"/>
        </w:rPr>
        <w:t>decorating</w:t>
      </w:r>
      <w:r w:rsidRPr="00C14BBF">
        <w:rPr>
          <w:rFonts w:ascii="Times New Roman" w:hAnsi="Times New Roman" w:cs="Times New Roman"/>
          <w:sz w:val="20"/>
          <w:szCs w:val="20"/>
          <w:lang w:val="en-US"/>
        </w:rPr>
        <w:t xml:space="preserve">, grinding with a fine abrasive, polishing, cutting out spikes. This work required professional craftsmen who, for sure, made the harness in general, and possibly the chariots. Most of the techniques were common </w:t>
      </w:r>
      <w:r w:rsidR="00EC1D82" w:rsidRPr="00C14BBF">
        <w:rPr>
          <w:rFonts w:ascii="Times New Roman" w:hAnsi="Times New Roman" w:cs="Times New Roman"/>
          <w:sz w:val="20"/>
          <w:szCs w:val="20"/>
          <w:lang w:val="en-US"/>
        </w:rPr>
        <w:lastRenderedPageBreak/>
        <w:t>in</w:t>
      </w:r>
      <w:r w:rsidRPr="00C14BBF">
        <w:rPr>
          <w:rFonts w:ascii="Times New Roman" w:hAnsi="Times New Roman" w:cs="Times New Roman"/>
          <w:sz w:val="20"/>
          <w:szCs w:val="20"/>
          <w:lang w:val="en-US"/>
        </w:rPr>
        <w:t xml:space="preserve"> all regions, although there are some regional differences between the Don and the Urals. Volga specimens demonstrate a mixture of these two traditions</w:t>
      </w:r>
      <w:r w:rsidR="00EC1D82" w:rsidRPr="00C14BBF">
        <w:rPr>
          <w:rStyle w:val="aa"/>
          <w:rFonts w:ascii="Times New Roman" w:eastAsia="TimesNewRomanPSMT" w:hAnsi="Times New Roman" w:cs="Times New Roman"/>
          <w:sz w:val="20"/>
          <w:szCs w:val="20"/>
        </w:rPr>
        <w:footnoteReference w:id="94"/>
      </w:r>
      <w:r w:rsidRPr="00C14BBF">
        <w:rPr>
          <w:rFonts w:ascii="Times New Roman" w:hAnsi="Times New Roman" w:cs="Times New Roman"/>
          <w:sz w:val="20"/>
          <w:szCs w:val="20"/>
          <w:lang w:val="en-US"/>
        </w:rPr>
        <w:t>.</w:t>
      </w:r>
    </w:p>
    <w:p w:rsidR="00FD77FB" w:rsidRPr="00C14BBF" w:rsidRDefault="00FD77FB" w:rsidP="00FD77FB">
      <w:pPr>
        <w:spacing w:after="0" w:line="240" w:lineRule="auto"/>
        <w:ind w:firstLine="709"/>
        <w:jc w:val="both"/>
        <w:rPr>
          <w:rFonts w:ascii="Times New Roman" w:hAnsi="Times New Roman" w:cs="Times New Roman"/>
          <w:sz w:val="20"/>
          <w:szCs w:val="20"/>
          <w:lang w:val="en-US"/>
        </w:rPr>
      </w:pPr>
    </w:p>
    <w:p w:rsidR="00BA4747" w:rsidRPr="00C14BBF" w:rsidRDefault="00667B3C" w:rsidP="00D31441">
      <w:pPr>
        <w:spacing w:after="0" w:line="240" w:lineRule="auto"/>
        <w:ind w:firstLine="709"/>
        <w:jc w:val="both"/>
        <w:rPr>
          <w:rFonts w:ascii="Times New Roman" w:hAnsi="Times New Roman" w:cs="Times New Roman"/>
          <w:i/>
          <w:sz w:val="20"/>
          <w:szCs w:val="20"/>
          <w:lang w:val="en-US"/>
        </w:rPr>
      </w:pPr>
      <w:r w:rsidRPr="00C14BBF">
        <w:rPr>
          <w:rFonts w:ascii="Times New Roman" w:hAnsi="Times New Roman" w:cs="Times New Roman"/>
          <w:i/>
          <w:sz w:val="20"/>
          <w:szCs w:val="20"/>
          <w:lang w:val="en-US"/>
        </w:rPr>
        <w:t xml:space="preserve">4.1.2. </w:t>
      </w:r>
      <w:r w:rsidR="00EC1D82" w:rsidRPr="00C14BBF">
        <w:rPr>
          <w:rFonts w:ascii="Times New Roman" w:hAnsi="Times New Roman" w:cs="Times New Roman"/>
          <w:i/>
          <w:sz w:val="20"/>
          <w:szCs w:val="20"/>
          <w:lang w:val="en-US"/>
        </w:rPr>
        <w:t>Disc-shaped cheekpieces</w:t>
      </w:r>
    </w:p>
    <w:p w:rsidR="00EC1D82" w:rsidRPr="00EC1D82" w:rsidRDefault="00EC1D82" w:rsidP="00D31441">
      <w:pPr>
        <w:spacing w:after="0" w:line="240" w:lineRule="auto"/>
        <w:ind w:firstLine="709"/>
        <w:jc w:val="both"/>
        <w:rPr>
          <w:rFonts w:ascii="Times New Roman" w:eastAsia="TimesNewRomanPSMT" w:hAnsi="Times New Roman" w:cs="Times New Roman"/>
          <w:sz w:val="20"/>
          <w:szCs w:val="20"/>
          <w:lang w:val="en-US"/>
        </w:rPr>
      </w:pPr>
      <w:r w:rsidRPr="00C14BBF">
        <w:rPr>
          <w:rFonts w:ascii="Times New Roman" w:eastAsia="TimesNewRomanPSMT" w:hAnsi="Times New Roman" w:cs="Times New Roman"/>
          <w:sz w:val="20"/>
          <w:szCs w:val="20"/>
          <w:lang w:val="en-US"/>
        </w:rPr>
        <w:t>The most thoughtful work on the cheekpieces of the Transurals and</w:t>
      </w:r>
      <w:r w:rsidRPr="00BA3290">
        <w:rPr>
          <w:rFonts w:ascii="Times New Roman" w:eastAsia="TimesNewRomanPSMT" w:hAnsi="Times New Roman" w:cs="Times New Roman"/>
          <w:sz w:val="20"/>
          <w:szCs w:val="20"/>
          <w:lang w:val="en-US"/>
        </w:rPr>
        <w:t xml:space="preserve"> Kazakhstan is the article by I.V. Chechushkov and A.V. Epima</w:t>
      </w:r>
      <w:r w:rsidR="00CE206A">
        <w:rPr>
          <w:rFonts w:ascii="Times New Roman" w:eastAsia="TimesNewRomanPSMT" w:hAnsi="Times New Roman" w:cs="Times New Roman"/>
          <w:sz w:val="20"/>
          <w:szCs w:val="20"/>
          <w:lang w:val="en-US"/>
        </w:rPr>
        <w:t>k</w:t>
      </w:r>
      <w:r w:rsidRPr="00BA3290">
        <w:rPr>
          <w:rFonts w:ascii="Times New Roman" w:eastAsia="TimesNewRomanPSMT" w:hAnsi="Times New Roman" w:cs="Times New Roman"/>
          <w:sz w:val="20"/>
          <w:szCs w:val="20"/>
          <w:lang w:val="en-US"/>
        </w:rPr>
        <w:t>hov</w:t>
      </w:r>
      <w:r w:rsidRPr="00BA3290">
        <w:rPr>
          <w:rStyle w:val="aa"/>
          <w:rFonts w:ascii="Times New Roman" w:hAnsi="Times New Roman" w:cs="Times New Roman"/>
          <w:sz w:val="20"/>
          <w:szCs w:val="20"/>
        </w:rPr>
        <w:footnoteReference w:id="95"/>
      </w:r>
      <w:r w:rsidRPr="00BA3290">
        <w:rPr>
          <w:rFonts w:ascii="Times New Roman" w:eastAsia="TimesNewRomanPSMT" w:hAnsi="Times New Roman" w:cs="Times New Roman"/>
          <w:sz w:val="20"/>
          <w:szCs w:val="20"/>
          <w:lang w:val="en-US"/>
        </w:rPr>
        <w:t>. In it, statistical processing of the Sintashta, Petrovka and Alakul cheekpieces was carried out. The obvious advantage of this work in comparison with a similar later work by V.S. Bochkarev and P.F. Kuznetsov</w:t>
      </w:r>
      <w:r w:rsidRPr="00BA3290">
        <w:rPr>
          <w:rStyle w:val="aa"/>
          <w:rFonts w:ascii="Times New Roman" w:hAnsi="Times New Roman" w:cs="Times New Roman"/>
          <w:bCs/>
          <w:sz w:val="20"/>
          <w:szCs w:val="20"/>
        </w:rPr>
        <w:footnoteReference w:id="96"/>
      </w:r>
      <w:r w:rsidRPr="00BA3290">
        <w:rPr>
          <w:rFonts w:ascii="Times New Roman" w:eastAsia="TimesNewRomanPSMT" w:hAnsi="Times New Roman" w:cs="Times New Roman"/>
          <w:sz w:val="20"/>
          <w:szCs w:val="20"/>
          <w:lang w:val="en-US"/>
        </w:rPr>
        <w:t xml:space="preserve"> is that there is an opportunity to check the conclusions, correlating the discussed signs with a specific complex, positive and negative connections between individual signs have been shown and the whole problem is discussed in the context of functional and socio-cultural changes caused by traditional, technological and spontaneous factors. The identification of two typological nuclei became fundamental: 1) Sintashta, 2) Petrovka and Alakul.</w:t>
      </w:r>
    </w:p>
    <w:p w:rsidR="00EB3A7A" w:rsidRPr="00C14BBF" w:rsidRDefault="00EB3A7A" w:rsidP="00FB0F9C">
      <w:pPr>
        <w:spacing w:after="0" w:line="240" w:lineRule="auto"/>
        <w:ind w:firstLine="709"/>
        <w:jc w:val="both"/>
        <w:rPr>
          <w:rFonts w:ascii="Times New Roman" w:hAnsi="Times New Roman" w:cs="Times New Roman"/>
          <w:sz w:val="20"/>
          <w:szCs w:val="20"/>
          <w:lang w:val="en-US"/>
        </w:rPr>
      </w:pPr>
      <w:r w:rsidRPr="00EB3A7A">
        <w:rPr>
          <w:rFonts w:ascii="Times New Roman" w:hAnsi="Times New Roman" w:cs="Times New Roman"/>
          <w:sz w:val="20"/>
          <w:szCs w:val="20"/>
          <w:lang w:val="en-US"/>
        </w:rPr>
        <w:t xml:space="preserve">A group of Sintashta </w:t>
      </w:r>
      <w:r w:rsidRPr="00C14BBF">
        <w:rPr>
          <w:rFonts w:ascii="Times New Roman" w:hAnsi="Times New Roman" w:cs="Times New Roman"/>
          <w:sz w:val="20"/>
          <w:szCs w:val="20"/>
          <w:lang w:val="en-US"/>
        </w:rPr>
        <w:t xml:space="preserve">cheekpieces is made of antler; the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is segmental, less often rectangular (Fig. 6). This depended on individual masters and has no chronological or typological significance. </w:t>
      </w:r>
      <w:r w:rsidR="007F2067" w:rsidRPr="00C14BBF">
        <w:rPr>
          <w:rFonts w:ascii="Times New Roman" w:hAnsi="Times New Roman" w:cs="Times New Roman"/>
          <w:sz w:val="20"/>
          <w:szCs w:val="20"/>
          <w:lang w:val="en-US"/>
        </w:rPr>
        <w:t xml:space="preserve">The center hole for bit is reinforced. </w:t>
      </w:r>
      <w:r w:rsidR="004E140F" w:rsidRPr="00C14BBF">
        <w:rPr>
          <w:rFonts w:ascii="Times New Roman" w:hAnsi="Times New Roman" w:cs="Times New Roman"/>
          <w:sz w:val="20"/>
          <w:szCs w:val="20"/>
          <w:lang w:val="en-US"/>
        </w:rPr>
        <w:t xml:space="preserve">The </w:t>
      </w:r>
      <w:r w:rsidR="00BA3290" w:rsidRPr="00C14BBF">
        <w:rPr>
          <w:rFonts w:ascii="Times New Roman" w:hAnsi="Times New Roman" w:cs="Times New Roman"/>
          <w:sz w:val="20"/>
          <w:szCs w:val="20"/>
          <w:lang w:val="en-US"/>
        </w:rPr>
        <w:t>plank</w:t>
      </w:r>
      <w:r w:rsidR="004E140F" w:rsidRPr="00C14BBF">
        <w:rPr>
          <w:rFonts w:ascii="Times New Roman" w:hAnsi="Times New Roman" w:cs="Times New Roman"/>
          <w:sz w:val="20"/>
          <w:szCs w:val="20"/>
          <w:lang w:val="en-US"/>
        </w:rPr>
        <w:t xml:space="preserve"> is often trapezoidal (Fig. 5/7,9,10,12). All Sintashta cheekpieces have four monolithic figured spikes. </w:t>
      </w:r>
      <w:r w:rsidR="003B268F" w:rsidRPr="00C14BBF">
        <w:rPr>
          <w:rFonts w:ascii="Times New Roman" w:hAnsi="Times New Roman" w:cs="Times New Roman"/>
          <w:sz w:val="20"/>
          <w:szCs w:val="20"/>
          <w:lang w:val="en-US"/>
        </w:rPr>
        <w:t xml:space="preserve">In addition to this classical version, there are “archaic” ones: without a plank, often with straight spikes and two or three peripheral holes (Fig. 6/1–4). This variant is close to the cheekpieces from Trakhtemirov and Balanbash, and it is assumed that it reflects a simple headstall, only with the </w:t>
      </w:r>
      <w:r w:rsidR="003B268F" w:rsidRPr="00C14BBF">
        <w:rPr>
          <w:rFonts w:ascii="Times New Roman" w:hAnsi="Times New Roman" w:cs="Times New Roman"/>
          <w:color w:val="333333"/>
          <w:sz w:val="20"/>
          <w:szCs w:val="20"/>
          <w:shd w:val="clear" w:color="auto" w:fill="FFFFFF"/>
          <w:lang w:val="en-US"/>
        </w:rPr>
        <w:t>cheekstrap</w:t>
      </w:r>
      <w:r w:rsidR="003B268F"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There are also deviations,</w:t>
      </w:r>
      <w:r w:rsidR="003F24F2" w:rsidRPr="00C14BBF">
        <w:rPr>
          <w:rFonts w:ascii="Times New Roman" w:hAnsi="Times New Roman" w:cs="Times New Roman"/>
          <w:sz w:val="20"/>
          <w:szCs w:val="20"/>
          <w:lang w:val="en-US"/>
        </w:rPr>
        <w:t xml:space="preserve"> as</w:t>
      </w:r>
      <w:r w:rsidRPr="00C14BBF">
        <w:rPr>
          <w:rFonts w:ascii="Times New Roman" w:hAnsi="Times New Roman" w:cs="Times New Roman"/>
          <w:sz w:val="20"/>
          <w:szCs w:val="20"/>
          <w:lang w:val="en-US"/>
        </w:rPr>
        <w:t xml:space="preserve"> a cheekpiece from </w:t>
      </w:r>
      <w:r w:rsidR="00BA3290" w:rsidRPr="00C14BBF">
        <w:rPr>
          <w:rFonts w:ascii="Times New Roman" w:hAnsi="Times New Roman" w:cs="Times New Roman"/>
          <w:sz w:val="20"/>
          <w:szCs w:val="20"/>
          <w:lang w:val="en-US"/>
        </w:rPr>
        <w:t>Kamenn</w:t>
      </w:r>
      <w:r w:rsidR="003F24F2" w:rsidRPr="00C14BBF">
        <w:rPr>
          <w:rFonts w:ascii="Times New Roman" w:hAnsi="Times New Roman" w:cs="Times New Roman"/>
          <w:sz w:val="20"/>
          <w:szCs w:val="20"/>
          <w:lang w:val="en-US"/>
        </w:rPr>
        <w:t>y</w:t>
      </w:r>
      <w:r w:rsidRPr="00C14BBF">
        <w:rPr>
          <w:rFonts w:ascii="Times New Roman" w:hAnsi="Times New Roman" w:cs="Times New Roman"/>
          <w:sz w:val="20"/>
          <w:szCs w:val="20"/>
          <w:lang w:val="en-US"/>
        </w:rPr>
        <w:t xml:space="preserve"> Ambar-5</w:t>
      </w:r>
      <w:r w:rsidR="003F24F2" w:rsidRPr="00C14BBF">
        <w:rPr>
          <w:rFonts w:ascii="Times New Roman" w:hAnsi="Times New Roman" w:cs="Times New Roman"/>
          <w:sz w:val="20"/>
          <w:szCs w:val="20"/>
          <w:lang w:val="en-US"/>
        </w:rPr>
        <w:t xml:space="preserve"> (mound 2, grave 8)</w:t>
      </w:r>
      <w:r w:rsidRPr="00C14BBF">
        <w:rPr>
          <w:rFonts w:ascii="Times New Roman" w:hAnsi="Times New Roman" w:cs="Times New Roman"/>
          <w:sz w:val="20"/>
          <w:szCs w:val="20"/>
          <w:lang w:val="en-US"/>
        </w:rPr>
        <w:t xml:space="preserve">: it is ornamented, has three </w:t>
      </w:r>
      <w:r w:rsidR="003F24F2"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one of which is </w:t>
      </w:r>
      <w:r w:rsidR="003F24F2" w:rsidRPr="00C14BBF">
        <w:rPr>
          <w:rFonts w:ascii="Times New Roman" w:hAnsi="Times New Roman" w:cs="Times New Roman"/>
          <w:sz w:val="20"/>
          <w:szCs w:val="20"/>
          <w:lang w:val="en-US"/>
        </w:rPr>
        <w:t>inserted</w:t>
      </w:r>
      <w:r w:rsidRPr="00C14BBF">
        <w:rPr>
          <w:rFonts w:ascii="Times New Roman" w:hAnsi="Times New Roman" w:cs="Times New Roman"/>
          <w:sz w:val="20"/>
          <w:szCs w:val="20"/>
          <w:lang w:val="en-US"/>
        </w:rPr>
        <w:t xml:space="preserve">, there is no </w:t>
      </w:r>
      <w:r w:rsidR="004C3481" w:rsidRPr="00C14BBF">
        <w:rPr>
          <w:rFonts w:ascii="Times New Roman" w:hAnsi="Times New Roman" w:cs="Times New Roman"/>
          <w:sz w:val="20"/>
          <w:szCs w:val="20"/>
          <w:lang w:val="en-US"/>
        </w:rPr>
        <w:t xml:space="preserve">reinforced </w:t>
      </w:r>
      <w:r w:rsidRPr="00C14BBF">
        <w:rPr>
          <w:rFonts w:ascii="Times New Roman" w:hAnsi="Times New Roman" w:cs="Times New Roman"/>
          <w:sz w:val="20"/>
          <w:szCs w:val="20"/>
          <w:lang w:val="en-US"/>
        </w:rPr>
        <w:t xml:space="preserve">central hole, and the holes on the </w:t>
      </w:r>
      <w:r w:rsidR="004C3481" w:rsidRPr="00C14BBF">
        <w:rPr>
          <w:rFonts w:ascii="Times New Roman" w:hAnsi="Times New Roman" w:cs="Times New Roman"/>
          <w:sz w:val="20"/>
          <w:szCs w:val="20"/>
          <w:lang w:val="en-US"/>
        </w:rPr>
        <w:t>plank</w:t>
      </w:r>
      <w:r w:rsidRPr="00C14BBF">
        <w:rPr>
          <w:rFonts w:ascii="Times New Roman" w:hAnsi="Times New Roman" w:cs="Times New Roman"/>
          <w:sz w:val="20"/>
          <w:szCs w:val="20"/>
          <w:lang w:val="en-US"/>
        </w:rPr>
        <w:t xml:space="preserve"> are arranged in a row (Fig. 6</w:t>
      </w:r>
      <w:r w:rsidR="004C3481" w:rsidRPr="00C14BBF">
        <w:rPr>
          <w:rFonts w:ascii="Times New Roman" w:hAnsi="Times New Roman" w:cs="Times New Roman"/>
          <w:sz w:val="20"/>
          <w:szCs w:val="20"/>
          <w:lang w:val="en-US"/>
        </w:rPr>
        <w:t>/13). Parallels to this cheek</w:t>
      </w:r>
      <w:r w:rsidRPr="00C14BBF">
        <w:rPr>
          <w:rFonts w:ascii="Times New Roman" w:hAnsi="Times New Roman" w:cs="Times New Roman"/>
          <w:sz w:val="20"/>
          <w:szCs w:val="20"/>
          <w:lang w:val="en-US"/>
        </w:rPr>
        <w:t>piece are known among the Pokrovsk-Abashev</w:t>
      </w:r>
      <w:r w:rsidR="004C3481" w:rsidRPr="00C14BBF">
        <w:rPr>
          <w:rFonts w:ascii="Times New Roman" w:hAnsi="Times New Roman" w:cs="Times New Roman"/>
          <w:sz w:val="20"/>
          <w:szCs w:val="20"/>
          <w:lang w:val="en-US"/>
        </w:rPr>
        <w:t>o cheek</w:t>
      </w:r>
      <w:r w:rsidRPr="00C14BBF">
        <w:rPr>
          <w:rFonts w:ascii="Times New Roman" w:hAnsi="Times New Roman" w:cs="Times New Roman"/>
          <w:sz w:val="20"/>
          <w:szCs w:val="20"/>
          <w:lang w:val="en-US"/>
        </w:rPr>
        <w:t xml:space="preserve">pieces in the west, and </w:t>
      </w:r>
      <w:r w:rsidR="00BA3290" w:rsidRPr="00C14BBF">
        <w:rPr>
          <w:rFonts w:ascii="Times New Roman" w:hAnsi="Times New Roman" w:cs="Times New Roman"/>
          <w:sz w:val="20"/>
          <w:szCs w:val="20"/>
          <w:lang w:val="en-US"/>
        </w:rPr>
        <w:t>it</w:t>
      </w:r>
      <w:r w:rsidRPr="00C14BBF">
        <w:rPr>
          <w:rFonts w:ascii="Times New Roman" w:hAnsi="Times New Roman" w:cs="Times New Roman"/>
          <w:sz w:val="20"/>
          <w:szCs w:val="20"/>
          <w:lang w:val="en-US"/>
        </w:rPr>
        <w:t xml:space="preserve"> is a clear borrowing of the tradition</w:t>
      </w:r>
      <w:r w:rsidR="003B268F" w:rsidRPr="00C14BBF">
        <w:rPr>
          <w:rStyle w:val="aa"/>
          <w:rFonts w:ascii="Times New Roman" w:hAnsi="Times New Roman" w:cs="Times New Roman"/>
          <w:sz w:val="20"/>
          <w:szCs w:val="20"/>
        </w:rPr>
        <w:footnoteReference w:id="97"/>
      </w:r>
      <w:r w:rsidRPr="00C14BBF">
        <w:rPr>
          <w:rFonts w:ascii="Times New Roman" w:hAnsi="Times New Roman" w:cs="Times New Roman"/>
          <w:sz w:val="20"/>
          <w:szCs w:val="20"/>
          <w:lang w:val="en-US"/>
        </w:rPr>
        <w:t xml:space="preserve">. In the same burial, a thin plate with two sharp </w:t>
      </w:r>
      <w:r w:rsidR="004C3481"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xml:space="preserve"> was found (Fig. 6</w:t>
      </w:r>
      <w:r w:rsidR="004C3481"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15). It also has western parallels in the form of two cheekpieces from </w:t>
      </w:r>
      <w:r w:rsidR="004C3481" w:rsidRPr="00C14BBF">
        <w:rPr>
          <w:rFonts w:ascii="Times New Roman" w:hAnsi="Times New Roman" w:cs="Times New Roman"/>
          <w:sz w:val="20"/>
          <w:szCs w:val="20"/>
          <w:shd w:val="clear" w:color="auto" w:fill="FFFFFF"/>
          <w:lang w:val="en-US"/>
        </w:rPr>
        <w:t xml:space="preserve">Oarţa </w:t>
      </w:r>
      <w:r w:rsidRPr="00C14BBF">
        <w:rPr>
          <w:rFonts w:ascii="Times New Roman" w:hAnsi="Times New Roman" w:cs="Times New Roman"/>
          <w:sz w:val="20"/>
          <w:szCs w:val="20"/>
          <w:lang w:val="en-US"/>
        </w:rPr>
        <w:t>de Sus in Romania</w:t>
      </w:r>
      <w:r w:rsidR="003B268F" w:rsidRPr="00C14BBF">
        <w:rPr>
          <w:rStyle w:val="aa"/>
          <w:rFonts w:ascii="Times New Roman" w:hAnsi="Times New Roman" w:cs="Times New Roman"/>
          <w:sz w:val="20"/>
          <w:szCs w:val="20"/>
        </w:rPr>
        <w:footnoteReference w:id="98"/>
      </w:r>
      <w:r w:rsidRPr="00C14BBF">
        <w:rPr>
          <w:rFonts w:ascii="Times New Roman" w:hAnsi="Times New Roman" w:cs="Times New Roman"/>
          <w:sz w:val="20"/>
          <w:szCs w:val="20"/>
          <w:lang w:val="en-US"/>
        </w:rPr>
        <w:t>.</w:t>
      </w:r>
    </w:p>
    <w:p w:rsidR="004C3481" w:rsidRPr="00C14BBF" w:rsidRDefault="00EA4693" w:rsidP="004C3481">
      <w:pPr>
        <w:spacing w:after="0" w:line="240" w:lineRule="auto"/>
        <w:ind w:firstLine="709"/>
        <w:jc w:val="both"/>
        <w:rPr>
          <w:rFonts w:ascii="Times New Roman" w:eastAsia="TimesNewRomanPS-ItalicMT" w:hAnsi="Times New Roman" w:cs="Times New Roman"/>
          <w:iCs/>
          <w:sz w:val="20"/>
          <w:szCs w:val="20"/>
          <w:lang w:val="en-US"/>
        </w:rPr>
      </w:pPr>
      <w:r w:rsidRPr="00C14BBF">
        <w:rPr>
          <w:rFonts w:ascii="Times New Roman" w:eastAsia="TimesNewRomanPS-ItalicMT" w:hAnsi="Times New Roman" w:cs="Times New Roman"/>
          <w:iCs/>
          <w:sz w:val="20"/>
          <w:szCs w:val="20"/>
          <w:lang w:val="en-US"/>
        </w:rPr>
        <w:t xml:space="preserve">The common difference of the Petrovka and Alakul cheekpieces from the Sintashta ones is the absence of a ridge around the bit hole. But their number is small, and the variability is higher. Some of the Petrovka cheekpieces are close to the classical Sintashta ones. </w:t>
      </w:r>
      <w:r w:rsidR="004C3481" w:rsidRPr="00C14BBF">
        <w:rPr>
          <w:rFonts w:ascii="Times New Roman" w:eastAsia="TimesNewRomanPS-ItalicMT" w:hAnsi="Times New Roman" w:cs="Times New Roman"/>
          <w:iCs/>
          <w:sz w:val="20"/>
          <w:szCs w:val="20"/>
          <w:lang w:val="en-US"/>
        </w:rPr>
        <w:t xml:space="preserve">But cheekpieces made of bone with a segmental or round </w:t>
      </w:r>
      <w:r w:rsidR="00D02494" w:rsidRPr="00C14BBF">
        <w:rPr>
          <w:rFonts w:ascii="Times New Roman" w:eastAsia="TimesNewRomanPS-ItalicMT" w:hAnsi="Times New Roman" w:cs="Times New Roman"/>
          <w:iCs/>
          <w:sz w:val="20"/>
          <w:szCs w:val="20"/>
          <w:lang w:val="en-US"/>
        </w:rPr>
        <w:t>plate</w:t>
      </w:r>
      <w:r w:rsidR="004C3481" w:rsidRPr="00C14BBF">
        <w:rPr>
          <w:rFonts w:ascii="Times New Roman" w:eastAsia="TimesNewRomanPS-ItalicMT" w:hAnsi="Times New Roman" w:cs="Times New Roman"/>
          <w:iCs/>
          <w:sz w:val="20"/>
          <w:szCs w:val="20"/>
          <w:lang w:val="en-US"/>
        </w:rPr>
        <w:t xml:space="preserve">, a rectangular bit hole, a triangular </w:t>
      </w:r>
      <w:r w:rsidRPr="00C14BBF">
        <w:rPr>
          <w:rFonts w:ascii="Times New Roman" w:eastAsia="TimesNewRomanPS-ItalicMT" w:hAnsi="Times New Roman" w:cs="Times New Roman"/>
          <w:iCs/>
          <w:sz w:val="20"/>
          <w:szCs w:val="20"/>
          <w:lang w:val="en-US"/>
        </w:rPr>
        <w:t>plank</w:t>
      </w:r>
      <w:r w:rsidR="004C3481" w:rsidRPr="00C14BBF">
        <w:rPr>
          <w:rFonts w:ascii="Times New Roman" w:eastAsia="TimesNewRomanPS-ItalicMT" w:hAnsi="Times New Roman" w:cs="Times New Roman"/>
          <w:iCs/>
          <w:sz w:val="20"/>
          <w:szCs w:val="20"/>
          <w:lang w:val="en-US"/>
        </w:rPr>
        <w:t>, two</w:t>
      </w:r>
      <w:r w:rsidRPr="00C14BBF">
        <w:rPr>
          <w:rStyle w:val="aa"/>
          <w:rFonts w:ascii="Times New Roman" w:hAnsi="Times New Roman" w:cs="Times New Roman"/>
          <w:sz w:val="20"/>
          <w:szCs w:val="20"/>
        </w:rPr>
        <w:footnoteReference w:id="99"/>
      </w:r>
      <w:r w:rsidR="004C3481" w:rsidRPr="00C14BBF">
        <w:rPr>
          <w:rFonts w:ascii="Times New Roman" w:eastAsia="TimesNewRomanPS-ItalicMT" w:hAnsi="Times New Roman" w:cs="Times New Roman"/>
          <w:iCs/>
          <w:sz w:val="20"/>
          <w:szCs w:val="20"/>
          <w:lang w:val="en-US"/>
        </w:rPr>
        <w:t xml:space="preserve"> or three spi</w:t>
      </w:r>
      <w:r w:rsidRPr="00C14BBF">
        <w:rPr>
          <w:rFonts w:ascii="Times New Roman" w:eastAsia="TimesNewRomanPS-ItalicMT" w:hAnsi="Times New Roman" w:cs="Times New Roman"/>
          <w:iCs/>
          <w:sz w:val="20"/>
          <w:szCs w:val="20"/>
          <w:lang w:val="en-US"/>
        </w:rPr>
        <w:t>k</w:t>
      </w:r>
      <w:r w:rsidR="004C3481" w:rsidRPr="00C14BBF">
        <w:rPr>
          <w:rFonts w:ascii="Times New Roman" w:eastAsia="TimesNewRomanPS-ItalicMT" w:hAnsi="Times New Roman" w:cs="Times New Roman"/>
          <w:iCs/>
          <w:sz w:val="20"/>
          <w:szCs w:val="20"/>
          <w:lang w:val="en-US"/>
        </w:rPr>
        <w:t>es, sometimes without spi</w:t>
      </w:r>
      <w:r w:rsidRPr="00C14BBF">
        <w:rPr>
          <w:rFonts w:ascii="Times New Roman" w:eastAsia="TimesNewRomanPS-ItalicMT" w:hAnsi="Times New Roman" w:cs="Times New Roman"/>
          <w:iCs/>
          <w:sz w:val="20"/>
          <w:szCs w:val="20"/>
          <w:lang w:val="en-US"/>
        </w:rPr>
        <w:t>k</w:t>
      </w:r>
      <w:r w:rsidR="004C3481" w:rsidRPr="00C14BBF">
        <w:rPr>
          <w:rFonts w:ascii="Times New Roman" w:eastAsia="TimesNewRomanPS-ItalicMT" w:hAnsi="Times New Roman" w:cs="Times New Roman"/>
          <w:iCs/>
          <w:sz w:val="20"/>
          <w:szCs w:val="20"/>
          <w:lang w:val="en-US"/>
        </w:rPr>
        <w:t>es, are more typical (Fig. 7</w:t>
      </w:r>
      <w:r w:rsidRPr="00C14BBF">
        <w:rPr>
          <w:rFonts w:ascii="Times New Roman" w:eastAsia="TimesNewRomanPS-ItalicMT" w:hAnsi="Times New Roman" w:cs="Times New Roman"/>
          <w:iCs/>
          <w:sz w:val="20"/>
          <w:szCs w:val="20"/>
          <w:lang w:val="en-US"/>
        </w:rPr>
        <w:t>/</w:t>
      </w:r>
      <w:r w:rsidR="004C3481" w:rsidRPr="00C14BBF">
        <w:rPr>
          <w:rFonts w:ascii="Times New Roman" w:eastAsia="TimesNewRomanPS-ItalicMT" w:hAnsi="Times New Roman" w:cs="Times New Roman"/>
          <w:iCs/>
          <w:sz w:val="20"/>
          <w:szCs w:val="20"/>
          <w:lang w:val="en-US"/>
        </w:rPr>
        <w:t>1</w:t>
      </w:r>
      <w:r w:rsidRPr="00C14BBF">
        <w:rPr>
          <w:rFonts w:ascii="Times New Roman" w:eastAsia="TimesNewRomanPS-ItalicMT" w:hAnsi="Times New Roman" w:cs="Times New Roman"/>
          <w:iCs/>
          <w:sz w:val="20"/>
          <w:szCs w:val="20"/>
          <w:lang w:val="en-US"/>
        </w:rPr>
        <w:t>–</w:t>
      </w:r>
      <w:r w:rsidR="004C3481" w:rsidRPr="00C14BBF">
        <w:rPr>
          <w:rFonts w:ascii="Times New Roman" w:eastAsia="TimesNewRomanPS-ItalicMT" w:hAnsi="Times New Roman" w:cs="Times New Roman"/>
          <w:iCs/>
          <w:sz w:val="20"/>
          <w:szCs w:val="20"/>
          <w:lang w:val="en-US"/>
        </w:rPr>
        <w:t>3). The ch</w:t>
      </w:r>
      <w:r w:rsidRPr="00C14BBF">
        <w:rPr>
          <w:rFonts w:ascii="Times New Roman" w:eastAsia="TimesNewRomanPS-ItalicMT" w:hAnsi="Times New Roman" w:cs="Times New Roman"/>
          <w:iCs/>
          <w:sz w:val="20"/>
          <w:szCs w:val="20"/>
          <w:lang w:val="en-US"/>
        </w:rPr>
        <w:t>eek</w:t>
      </w:r>
      <w:r w:rsidR="004C3481" w:rsidRPr="00C14BBF">
        <w:rPr>
          <w:rFonts w:ascii="Times New Roman" w:eastAsia="TimesNewRomanPS-ItalicMT" w:hAnsi="Times New Roman" w:cs="Times New Roman"/>
          <w:iCs/>
          <w:sz w:val="20"/>
          <w:szCs w:val="20"/>
          <w:lang w:val="en-US"/>
        </w:rPr>
        <w:t xml:space="preserve">piece from the Ashchisu </w:t>
      </w:r>
      <w:r w:rsidRPr="00C14BBF">
        <w:rPr>
          <w:rFonts w:ascii="Times New Roman" w:eastAsia="TimesNewRomanPS-ItalicMT" w:hAnsi="Times New Roman" w:cs="Times New Roman"/>
          <w:iCs/>
          <w:sz w:val="20"/>
          <w:szCs w:val="20"/>
          <w:lang w:val="en-US"/>
        </w:rPr>
        <w:t xml:space="preserve">cemetery </w:t>
      </w:r>
      <w:r w:rsidR="004C3481" w:rsidRPr="00C14BBF">
        <w:rPr>
          <w:rFonts w:ascii="Times New Roman" w:eastAsia="TimesNewRomanPS-ItalicMT" w:hAnsi="Times New Roman" w:cs="Times New Roman"/>
          <w:iCs/>
          <w:sz w:val="20"/>
          <w:szCs w:val="20"/>
          <w:lang w:val="en-US"/>
        </w:rPr>
        <w:t xml:space="preserve">in Kazakhstan, discovered with horse burials, has a long </w:t>
      </w:r>
      <w:r w:rsidRPr="00C14BBF">
        <w:rPr>
          <w:rFonts w:ascii="Times New Roman" w:eastAsia="TimesNewRomanPS-ItalicMT" w:hAnsi="Times New Roman" w:cs="Times New Roman"/>
          <w:iCs/>
          <w:sz w:val="20"/>
          <w:szCs w:val="20"/>
          <w:lang w:val="en-US"/>
        </w:rPr>
        <w:t>plank</w:t>
      </w:r>
      <w:r w:rsidR="004C3481" w:rsidRPr="00C14BBF">
        <w:rPr>
          <w:rFonts w:ascii="Times New Roman" w:eastAsia="TimesNewRomanPS-ItalicMT" w:hAnsi="Times New Roman" w:cs="Times New Roman"/>
          <w:iCs/>
          <w:sz w:val="20"/>
          <w:szCs w:val="20"/>
          <w:lang w:val="en-US"/>
        </w:rPr>
        <w:t xml:space="preserve">, and </w:t>
      </w:r>
      <w:r w:rsidRPr="00C14BBF">
        <w:rPr>
          <w:rFonts w:ascii="Times New Roman" w:eastAsia="TimesNewRomanPS-ItalicMT" w:hAnsi="Times New Roman" w:cs="Times New Roman"/>
          <w:iCs/>
          <w:sz w:val="20"/>
          <w:szCs w:val="20"/>
          <w:lang w:val="en-US"/>
        </w:rPr>
        <w:t>a decorated</w:t>
      </w:r>
      <w:r w:rsidR="004C3481" w:rsidRPr="00C14BBF">
        <w:rPr>
          <w:rFonts w:ascii="Times New Roman" w:eastAsia="TimesNewRomanPS-ItalicMT" w:hAnsi="Times New Roman" w:cs="Times New Roman"/>
          <w:iCs/>
          <w:sz w:val="20"/>
          <w:szCs w:val="20"/>
          <w:lang w:val="en-US"/>
        </w:rPr>
        <w:t xml:space="preserve"> segmental </w:t>
      </w:r>
      <w:r w:rsidR="00D02494" w:rsidRPr="00C14BBF">
        <w:rPr>
          <w:rFonts w:ascii="Times New Roman" w:eastAsia="TimesNewRomanPS-ItalicMT" w:hAnsi="Times New Roman" w:cs="Times New Roman"/>
          <w:iCs/>
          <w:sz w:val="20"/>
          <w:szCs w:val="20"/>
          <w:lang w:val="en-US"/>
        </w:rPr>
        <w:t>plate</w:t>
      </w:r>
      <w:r w:rsidRPr="00C14BBF">
        <w:rPr>
          <w:rStyle w:val="aa"/>
          <w:rFonts w:ascii="Times New Roman" w:hAnsi="Times New Roman" w:cs="Times New Roman"/>
          <w:sz w:val="20"/>
          <w:szCs w:val="20"/>
        </w:rPr>
        <w:footnoteReference w:id="100"/>
      </w:r>
      <w:r w:rsidR="004C3481" w:rsidRPr="00C14BBF">
        <w:rPr>
          <w:rFonts w:ascii="Times New Roman" w:eastAsia="TimesNewRomanPS-ItalicMT" w:hAnsi="Times New Roman" w:cs="Times New Roman"/>
          <w:iCs/>
          <w:sz w:val="20"/>
          <w:szCs w:val="20"/>
          <w:lang w:val="en-US"/>
        </w:rPr>
        <w:t xml:space="preserve"> (Fig. 7</w:t>
      </w:r>
      <w:r w:rsidRPr="00C14BBF">
        <w:rPr>
          <w:rFonts w:ascii="Times New Roman" w:eastAsia="TimesNewRomanPS-ItalicMT" w:hAnsi="Times New Roman" w:cs="Times New Roman"/>
          <w:iCs/>
          <w:sz w:val="20"/>
          <w:szCs w:val="20"/>
          <w:lang w:val="en-US"/>
        </w:rPr>
        <w:t>/</w:t>
      </w:r>
      <w:r w:rsidR="004C3481" w:rsidRPr="00C14BBF">
        <w:rPr>
          <w:rFonts w:ascii="Times New Roman" w:eastAsia="TimesNewRomanPS-ItalicMT" w:hAnsi="Times New Roman" w:cs="Times New Roman"/>
          <w:iCs/>
          <w:sz w:val="20"/>
          <w:szCs w:val="20"/>
          <w:lang w:val="en-US"/>
        </w:rPr>
        <w:t xml:space="preserve">7). The third </w:t>
      </w:r>
      <w:r w:rsidRPr="00C14BBF">
        <w:rPr>
          <w:rFonts w:ascii="Times New Roman" w:eastAsia="TimesNewRomanPS-ItalicMT" w:hAnsi="Times New Roman" w:cs="Times New Roman"/>
          <w:iCs/>
          <w:sz w:val="20"/>
          <w:szCs w:val="20"/>
          <w:lang w:val="en-US"/>
        </w:rPr>
        <w:t>variant</w:t>
      </w:r>
      <w:r w:rsidR="004C3481" w:rsidRPr="00C14BBF">
        <w:rPr>
          <w:rFonts w:ascii="Times New Roman" w:eastAsia="TimesNewRomanPS-ItalicMT" w:hAnsi="Times New Roman" w:cs="Times New Roman"/>
          <w:iCs/>
          <w:sz w:val="20"/>
          <w:szCs w:val="20"/>
          <w:lang w:val="en-US"/>
        </w:rPr>
        <w:t xml:space="preserve"> is made of split bone (the so-call</w:t>
      </w:r>
      <w:r w:rsidRPr="00C14BBF">
        <w:rPr>
          <w:rFonts w:ascii="Times New Roman" w:eastAsia="TimesNewRomanPS-ItalicMT" w:hAnsi="Times New Roman" w:cs="Times New Roman"/>
          <w:iCs/>
          <w:sz w:val="20"/>
          <w:szCs w:val="20"/>
          <w:lang w:val="en-US"/>
        </w:rPr>
        <w:t>ed grooved cheekpieces) (Fig. 7/</w:t>
      </w:r>
      <w:r w:rsidR="004C3481" w:rsidRPr="00C14BBF">
        <w:rPr>
          <w:rFonts w:ascii="Times New Roman" w:eastAsia="TimesNewRomanPS-ItalicMT" w:hAnsi="Times New Roman" w:cs="Times New Roman"/>
          <w:iCs/>
          <w:sz w:val="20"/>
          <w:szCs w:val="20"/>
          <w:lang w:val="en-US"/>
        </w:rPr>
        <w:t>4).</w:t>
      </w:r>
    </w:p>
    <w:p w:rsidR="004C3481" w:rsidRPr="00C14BBF" w:rsidRDefault="004775C7" w:rsidP="004C3481">
      <w:pPr>
        <w:spacing w:after="0" w:line="240" w:lineRule="auto"/>
        <w:ind w:firstLine="709"/>
        <w:jc w:val="both"/>
        <w:rPr>
          <w:rFonts w:ascii="Times New Roman" w:eastAsia="TimesNewRomanPS-ItalicMT" w:hAnsi="Times New Roman" w:cs="Times New Roman"/>
          <w:iCs/>
          <w:sz w:val="20"/>
          <w:szCs w:val="20"/>
          <w:lang w:val="en-US"/>
        </w:rPr>
      </w:pPr>
      <w:r w:rsidRPr="00C14BBF">
        <w:rPr>
          <w:rFonts w:ascii="Times New Roman" w:eastAsia="TimesNewRomanPS-ItalicMT" w:hAnsi="Times New Roman" w:cs="Times New Roman"/>
          <w:iCs/>
          <w:sz w:val="20"/>
          <w:szCs w:val="20"/>
          <w:lang w:val="en-US"/>
        </w:rPr>
        <w:t xml:space="preserve">Alakul cheekpieces are very rare (only 14), made mainly of bone, often have a round </w:t>
      </w:r>
      <w:r w:rsidR="00D02494" w:rsidRPr="00C14BBF">
        <w:rPr>
          <w:rFonts w:ascii="Times New Roman" w:eastAsia="TimesNewRomanPS-ItalicMT" w:hAnsi="Times New Roman" w:cs="Times New Roman"/>
          <w:iCs/>
          <w:sz w:val="20"/>
          <w:szCs w:val="20"/>
          <w:lang w:val="en-US"/>
        </w:rPr>
        <w:t>plate</w:t>
      </w:r>
      <w:r w:rsidRPr="00C14BBF">
        <w:rPr>
          <w:rFonts w:ascii="Times New Roman" w:eastAsia="TimesNewRomanPS-ItalicMT" w:hAnsi="Times New Roman" w:cs="Times New Roman"/>
          <w:iCs/>
          <w:sz w:val="20"/>
          <w:szCs w:val="20"/>
          <w:lang w:val="en-US"/>
        </w:rPr>
        <w:t xml:space="preserve"> and ornament, as well as a hole in another plane (Fig. 7/5,6,8–11). There is no </w:t>
      </w:r>
      <w:r w:rsidRPr="00C14BBF">
        <w:rPr>
          <w:rFonts w:ascii="Times New Roman" w:hAnsi="Times New Roman" w:cs="Times New Roman"/>
          <w:sz w:val="20"/>
          <w:szCs w:val="20"/>
          <w:lang w:val="en-US"/>
        </w:rPr>
        <w:t xml:space="preserve">reinforced </w:t>
      </w:r>
      <w:r w:rsidRPr="00C14BBF">
        <w:rPr>
          <w:rFonts w:ascii="Times New Roman" w:eastAsia="TimesNewRomanPS-ItalicMT" w:hAnsi="Times New Roman" w:cs="Times New Roman"/>
          <w:iCs/>
          <w:sz w:val="20"/>
          <w:szCs w:val="20"/>
          <w:lang w:val="en-US"/>
        </w:rPr>
        <w:t xml:space="preserve">central hole, usually no spikes, or they are inserted. A cheekpiece from Zhaman-Kargala (mound 14, grave 2) in the steppe Urals, is similar to the Sintashta and Petrovka ones, but has a row of small holes on the </w:t>
      </w:r>
      <w:r w:rsidR="00D02494" w:rsidRPr="00C14BBF">
        <w:rPr>
          <w:rFonts w:ascii="Times New Roman" w:eastAsia="TimesNewRomanPS-ItalicMT" w:hAnsi="Times New Roman" w:cs="Times New Roman"/>
          <w:iCs/>
          <w:sz w:val="20"/>
          <w:szCs w:val="20"/>
          <w:lang w:val="en-US"/>
        </w:rPr>
        <w:t>plate</w:t>
      </w:r>
      <w:r w:rsidRPr="00C14BBF">
        <w:rPr>
          <w:rFonts w:ascii="Times New Roman" w:eastAsia="TimesNewRomanPS-ItalicMT" w:hAnsi="Times New Roman" w:cs="Times New Roman"/>
          <w:iCs/>
          <w:sz w:val="20"/>
          <w:szCs w:val="20"/>
          <w:lang w:val="en-US"/>
        </w:rPr>
        <w:t xml:space="preserve"> (Fig. 7/6). There is also a small group of cheekpieces without spikes, with an elongated plank (in some instances with pins), a hole in another plane, and ornamentation (Fig. 7/8,9,11). For them exclusively ceremonial use is supposed</w:t>
      </w:r>
      <w:r w:rsidRPr="00C14BBF">
        <w:rPr>
          <w:rStyle w:val="aa"/>
          <w:rFonts w:ascii="Times New Roman" w:hAnsi="Times New Roman" w:cs="Times New Roman"/>
          <w:sz w:val="20"/>
          <w:szCs w:val="20"/>
        </w:rPr>
        <w:footnoteReference w:id="101"/>
      </w:r>
      <w:r w:rsidRPr="00C14BBF">
        <w:rPr>
          <w:rFonts w:ascii="Times New Roman" w:eastAsia="TimesNewRomanPS-ItalicMT" w:hAnsi="Times New Roman" w:cs="Times New Roman"/>
          <w:iCs/>
          <w:sz w:val="20"/>
          <w:szCs w:val="20"/>
          <w:lang w:val="en-US"/>
        </w:rPr>
        <w:t xml:space="preserve">. </w:t>
      </w:r>
      <w:r w:rsidR="004C3481" w:rsidRPr="00C14BBF">
        <w:rPr>
          <w:rFonts w:ascii="Times New Roman" w:eastAsia="TimesNewRomanPS-ItalicMT" w:hAnsi="Times New Roman" w:cs="Times New Roman"/>
          <w:iCs/>
          <w:sz w:val="20"/>
          <w:szCs w:val="20"/>
          <w:lang w:val="en-US"/>
        </w:rPr>
        <w:t xml:space="preserve">An interesting </w:t>
      </w:r>
      <w:r w:rsidRPr="00C14BBF">
        <w:rPr>
          <w:rFonts w:ascii="Times New Roman" w:eastAsia="TimesNewRomanPS-ItalicMT" w:hAnsi="Times New Roman" w:cs="Times New Roman"/>
          <w:iCs/>
          <w:sz w:val="20"/>
          <w:szCs w:val="20"/>
          <w:lang w:val="en-US"/>
        </w:rPr>
        <w:t xml:space="preserve">decorated </w:t>
      </w:r>
      <w:r w:rsidR="004C3481" w:rsidRPr="00C14BBF">
        <w:rPr>
          <w:rFonts w:ascii="Times New Roman" w:eastAsia="TimesNewRomanPS-ItalicMT" w:hAnsi="Times New Roman" w:cs="Times New Roman"/>
          <w:iCs/>
          <w:sz w:val="20"/>
          <w:szCs w:val="20"/>
          <w:lang w:val="en-US"/>
        </w:rPr>
        <w:t xml:space="preserve">cheekpiece </w:t>
      </w:r>
      <w:r w:rsidRPr="00C14BBF">
        <w:rPr>
          <w:rFonts w:ascii="Times New Roman" w:eastAsia="TimesNewRomanPS-ItalicMT" w:hAnsi="Times New Roman" w:cs="Times New Roman"/>
          <w:iCs/>
          <w:sz w:val="20"/>
          <w:szCs w:val="20"/>
          <w:lang w:val="en-US"/>
        </w:rPr>
        <w:t>is found in</w:t>
      </w:r>
      <w:r w:rsidR="004C3481" w:rsidRPr="00C14BBF">
        <w:rPr>
          <w:rFonts w:ascii="Times New Roman" w:eastAsia="TimesNewRomanPS-ItalicMT" w:hAnsi="Times New Roman" w:cs="Times New Roman"/>
          <w:iCs/>
          <w:sz w:val="20"/>
          <w:szCs w:val="20"/>
          <w:lang w:val="en-US"/>
        </w:rPr>
        <w:t xml:space="preserve"> the Ilekshar I </w:t>
      </w:r>
      <w:r w:rsidRPr="00C14BBF">
        <w:rPr>
          <w:rFonts w:ascii="Times New Roman" w:eastAsia="TimesNewRomanPS-ItalicMT" w:hAnsi="Times New Roman" w:cs="Times New Roman"/>
          <w:iCs/>
          <w:sz w:val="20"/>
          <w:szCs w:val="20"/>
          <w:lang w:val="en-US"/>
        </w:rPr>
        <w:t>cemetery</w:t>
      </w:r>
      <w:r w:rsidR="004C3481" w:rsidRPr="00C14BBF">
        <w:rPr>
          <w:rFonts w:ascii="Times New Roman" w:eastAsia="TimesNewRomanPS-ItalicMT" w:hAnsi="Times New Roman" w:cs="Times New Roman"/>
          <w:iCs/>
          <w:sz w:val="20"/>
          <w:szCs w:val="20"/>
          <w:lang w:val="en-US"/>
        </w:rPr>
        <w:t xml:space="preserve"> in Kazakhstan (Fig. 7</w:t>
      </w:r>
      <w:r w:rsidRPr="00C14BBF">
        <w:rPr>
          <w:rFonts w:ascii="Times New Roman" w:eastAsia="TimesNewRomanPS-ItalicMT" w:hAnsi="Times New Roman" w:cs="Times New Roman"/>
          <w:iCs/>
          <w:sz w:val="20"/>
          <w:szCs w:val="20"/>
          <w:lang w:val="en-US"/>
        </w:rPr>
        <w:t>/</w:t>
      </w:r>
      <w:r w:rsidR="004C3481" w:rsidRPr="00C14BBF">
        <w:rPr>
          <w:rFonts w:ascii="Times New Roman" w:eastAsia="TimesNewRomanPS-ItalicMT" w:hAnsi="Times New Roman" w:cs="Times New Roman"/>
          <w:iCs/>
          <w:sz w:val="20"/>
          <w:szCs w:val="20"/>
          <w:lang w:val="en-US"/>
        </w:rPr>
        <w:t xml:space="preserve">12), with a side </w:t>
      </w:r>
      <w:r w:rsidRPr="00C14BBF">
        <w:rPr>
          <w:rFonts w:ascii="Times New Roman" w:eastAsia="TimesNewRomanPS-ItalicMT" w:hAnsi="Times New Roman" w:cs="Times New Roman"/>
          <w:iCs/>
          <w:sz w:val="20"/>
          <w:szCs w:val="20"/>
          <w:lang w:val="en-US"/>
        </w:rPr>
        <w:t>protrusion</w:t>
      </w:r>
      <w:r w:rsidR="004C3481" w:rsidRPr="00C14BBF">
        <w:rPr>
          <w:rFonts w:ascii="Times New Roman" w:eastAsia="TimesNewRomanPS-ItalicMT" w:hAnsi="Times New Roman" w:cs="Times New Roman"/>
          <w:iCs/>
          <w:sz w:val="20"/>
          <w:szCs w:val="20"/>
          <w:lang w:val="en-US"/>
        </w:rPr>
        <w:t xml:space="preserve"> in the form of a frame and a broken protruding </w:t>
      </w:r>
      <w:r w:rsidRPr="00C14BBF">
        <w:rPr>
          <w:rFonts w:ascii="Times New Roman" w:eastAsia="TimesNewRomanPS-ItalicMT" w:hAnsi="Times New Roman" w:cs="Times New Roman"/>
          <w:iCs/>
          <w:sz w:val="20"/>
          <w:szCs w:val="20"/>
          <w:lang w:val="en-US"/>
        </w:rPr>
        <w:t>plank</w:t>
      </w:r>
      <w:r w:rsidRPr="00C14BBF">
        <w:rPr>
          <w:rStyle w:val="aa"/>
          <w:rFonts w:ascii="Times New Roman" w:hAnsi="Times New Roman" w:cs="Times New Roman"/>
          <w:sz w:val="20"/>
          <w:szCs w:val="20"/>
        </w:rPr>
        <w:footnoteReference w:id="102"/>
      </w:r>
      <w:r w:rsidR="004C3481" w:rsidRPr="00C14BBF">
        <w:rPr>
          <w:rFonts w:ascii="Times New Roman" w:eastAsia="TimesNewRomanPS-ItalicMT" w:hAnsi="Times New Roman" w:cs="Times New Roman"/>
          <w:iCs/>
          <w:sz w:val="20"/>
          <w:szCs w:val="20"/>
          <w:lang w:val="en-US"/>
        </w:rPr>
        <w:t>. A certain analogy to it are the Ca</w:t>
      </w:r>
      <w:r w:rsidRPr="00C14BBF">
        <w:rPr>
          <w:rFonts w:ascii="Times New Roman" w:eastAsia="TimesNewRomanPS-ItalicMT" w:hAnsi="Times New Roman" w:cs="Times New Roman"/>
          <w:iCs/>
          <w:sz w:val="20"/>
          <w:szCs w:val="20"/>
          <w:lang w:val="en-US"/>
        </w:rPr>
        <w:t>rpathian cheekpieces from Vatin</w:t>
      </w:r>
      <w:r w:rsidR="004C3481" w:rsidRPr="00C14BBF">
        <w:rPr>
          <w:rFonts w:ascii="Times New Roman" w:eastAsia="TimesNewRomanPS-ItalicMT" w:hAnsi="Times New Roman" w:cs="Times New Roman"/>
          <w:iCs/>
          <w:sz w:val="20"/>
          <w:szCs w:val="20"/>
          <w:lang w:val="en-US"/>
        </w:rPr>
        <w:t xml:space="preserve"> and </w:t>
      </w:r>
      <w:r w:rsidRPr="00C14BBF">
        <w:rPr>
          <w:rFonts w:ascii="Times New Roman" w:hAnsi="Times New Roman" w:cs="Times New Roman"/>
          <w:sz w:val="20"/>
          <w:szCs w:val="20"/>
          <w:lang w:val="en-US"/>
        </w:rPr>
        <w:t>Tószeg</w:t>
      </w:r>
      <w:r w:rsidR="004C3481" w:rsidRPr="00C14BBF">
        <w:rPr>
          <w:rFonts w:ascii="Times New Roman" w:eastAsia="TimesNewRomanPS-ItalicMT" w:hAnsi="Times New Roman" w:cs="Times New Roman"/>
          <w:iCs/>
          <w:sz w:val="20"/>
          <w:szCs w:val="20"/>
          <w:lang w:val="en-US"/>
        </w:rPr>
        <w:t>.</w:t>
      </w:r>
    </w:p>
    <w:p w:rsidR="004C3481" w:rsidRPr="00C14BBF" w:rsidRDefault="004775C7" w:rsidP="004C3481">
      <w:pPr>
        <w:spacing w:after="0" w:line="240" w:lineRule="auto"/>
        <w:ind w:firstLine="709"/>
        <w:jc w:val="both"/>
        <w:rPr>
          <w:rFonts w:ascii="Times New Roman" w:eastAsia="TimesNewRomanPS-ItalicMT" w:hAnsi="Times New Roman" w:cs="Times New Roman"/>
          <w:iCs/>
          <w:sz w:val="20"/>
          <w:szCs w:val="20"/>
          <w:lang w:val="en-US"/>
        </w:rPr>
      </w:pPr>
      <w:r w:rsidRPr="00C14BBF">
        <w:rPr>
          <w:rFonts w:ascii="Times New Roman" w:eastAsia="TimesNewRomanPS-ItalicMT" w:hAnsi="Times New Roman" w:cs="Times New Roman"/>
          <w:iCs/>
          <w:sz w:val="20"/>
          <w:szCs w:val="20"/>
          <w:lang w:val="en-US"/>
        </w:rPr>
        <w:t xml:space="preserve">V.S. Bochkarev and P.F. Kuznetsov carried out a statistical analysis </w:t>
      </w:r>
      <w:r w:rsidR="00BA3290" w:rsidRPr="00C14BBF">
        <w:rPr>
          <w:rFonts w:ascii="Times New Roman" w:eastAsia="TimesNewRomanPS-ItalicMT" w:hAnsi="Times New Roman" w:cs="Times New Roman"/>
          <w:iCs/>
          <w:sz w:val="20"/>
          <w:szCs w:val="20"/>
          <w:lang w:val="en-US"/>
        </w:rPr>
        <w:t xml:space="preserve">of </w:t>
      </w:r>
      <w:r w:rsidRPr="00C14BBF">
        <w:rPr>
          <w:rFonts w:ascii="Times New Roman" w:eastAsia="TimesNewRomanPS-ItalicMT" w:hAnsi="Times New Roman" w:cs="Times New Roman"/>
          <w:iCs/>
          <w:sz w:val="20"/>
          <w:szCs w:val="20"/>
          <w:lang w:val="en-US"/>
        </w:rPr>
        <w:t>many disc-shaped cheekpieces from South-Eastern Europe to Central Kazakhstan and Central Asia. They took into account 224 examples, 202 of which are located between the Dnieper and the Southern Urals</w:t>
      </w:r>
      <w:r w:rsidRPr="00C14BBF">
        <w:rPr>
          <w:rStyle w:val="aa"/>
          <w:rFonts w:ascii="Times New Roman" w:eastAsia="TimesNewRomanPS-ItalicMT" w:hAnsi="Times New Roman" w:cs="Times New Roman"/>
          <w:iCs/>
          <w:sz w:val="20"/>
          <w:szCs w:val="20"/>
        </w:rPr>
        <w:footnoteReference w:id="103"/>
      </w:r>
      <w:r w:rsidRPr="00C14BBF">
        <w:rPr>
          <w:rFonts w:ascii="Times New Roman" w:eastAsia="TimesNewRomanPS-ItalicMT" w:hAnsi="Times New Roman" w:cs="Times New Roman"/>
          <w:iCs/>
          <w:sz w:val="20"/>
          <w:szCs w:val="20"/>
          <w:lang w:val="en-US"/>
        </w:rPr>
        <w:t>. In general</w:t>
      </w:r>
      <w:r w:rsidR="004C3481" w:rsidRPr="00C14BBF">
        <w:rPr>
          <w:rFonts w:ascii="Times New Roman" w:eastAsia="TimesNewRomanPS-ItalicMT" w:hAnsi="Times New Roman" w:cs="Times New Roman"/>
          <w:iCs/>
          <w:sz w:val="20"/>
          <w:szCs w:val="20"/>
          <w:lang w:val="en-US"/>
        </w:rPr>
        <w:t>, they confirmed</w:t>
      </w:r>
      <w:r w:rsidR="004C3481" w:rsidRPr="004C3481">
        <w:rPr>
          <w:rFonts w:ascii="Times New Roman" w:eastAsia="TimesNewRomanPS-ItalicMT" w:hAnsi="Times New Roman" w:cs="Times New Roman"/>
          <w:iCs/>
          <w:sz w:val="20"/>
          <w:szCs w:val="20"/>
          <w:lang w:val="en-US"/>
        </w:rPr>
        <w:t xml:space="preserve"> the conclusions drawn from the </w:t>
      </w:r>
      <w:r>
        <w:rPr>
          <w:rFonts w:ascii="Times New Roman" w:eastAsia="TimesNewRomanPS-ItalicMT" w:hAnsi="Times New Roman" w:cs="Times New Roman"/>
          <w:iCs/>
          <w:sz w:val="20"/>
          <w:szCs w:val="20"/>
          <w:lang w:val="en-US"/>
        </w:rPr>
        <w:t>Transu</w:t>
      </w:r>
      <w:r w:rsidR="004C3481" w:rsidRPr="004C3481">
        <w:rPr>
          <w:rFonts w:ascii="Times New Roman" w:eastAsia="TimesNewRomanPS-ItalicMT" w:hAnsi="Times New Roman" w:cs="Times New Roman"/>
          <w:iCs/>
          <w:sz w:val="20"/>
          <w:szCs w:val="20"/>
          <w:lang w:val="en-US"/>
        </w:rPr>
        <w:t xml:space="preserve">ral material by Chechushkov </w:t>
      </w:r>
      <w:r w:rsidR="004C3481" w:rsidRPr="00C14BBF">
        <w:rPr>
          <w:rFonts w:ascii="Times New Roman" w:eastAsia="TimesNewRomanPS-ItalicMT" w:hAnsi="Times New Roman" w:cs="Times New Roman"/>
          <w:iCs/>
          <w:sz w:val="20"/>
          <w:szCs w:val="20"/>
          <w:lang w:val="en-US"/>
        </w:rPr>
        <w:t xml:space="preserve">and </w:t>
      </w:r>
      <w:r w:rsidRPr="00C14BBF">
        <w:rPr>
          <w:rFonts w:ascii="Times New Roman" w:eastAsia="TimesNewRomanPS-ItalicMT" w:hAnsi="Times New Roman" w:cs="Times New Roman"/>
          <w:iCs/>
          <w:sz w:val="20"/>
          <w:szCs w:val="20"/>
          <w:lang w:val="en-US"/>
        </w:rPr>
        <w:t>Epimakhov</w:t>
      </w:r>
      <w:r w:rsidR="004C3481" w:rsidRPr="00C14BBF">
        <w:rPr>
          <w:rFonts w:ascii="Times New Roman" w:eastAsia="TimesNewRomanPS-ItalicMT" w:hAnsi="Times New Roman" w:cs="Times New Roman"/>
          <w:iCs/>
          <w:sz w:val="20"/>
          <w:szCs w:val="20"/>
          <w:lang w:val="en-US"/>
        </w:rPr>
        <w:t>. Statistics on East European cheekpieces and comparison of different groups have become new.</w:t>
      </w:r>
    </w:p>
    <w:p w:rsidR="0013633B" w:rsidRPr="00C14BBF" w:rsidRDefault="0013633B" w:rsidP="0013633B">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The characteristics of the Pokrovsk group (SG – Pokrovsk-Abashevo) include inserted figured spikes, usually three, ornamentation, a trapezoidal plank, a hole in another plane, and the absence of the reinforced central hole (Fig. 8)</w:t>
      </w:r>
      <w:r w:rsidRPr="00C14BBF">
        <w:rPr>
          <w:rStyle w:val="aa"/>
          <w:rFonts w:ascii="Times New Roman" w:hAnsi="Times New Roman" w:cs="Times New Roman"/>
          <w:sz w:val="20"/>
          <w:szCs w:val="20"/>
        </w:rPr>
        <w:footnoteReference w:id="104"/>
      </w:r>
      <w:r w:rsidRPr="00C14BBF">
        <w:rPr>
          <w:rFonts w:ascii="Times New Roman" w:hAnsi="Times New Roman" w:cs="Times New Roman"/>
          <w:sz w:val="20"/>
          <w:szCs w:val="20"/>
          <w:lang w:val="en-US"/>
        </w:rPr>
        <w:t>. Another feature of these cheekpieces, which is probably not so clearly expressed statistically, has not been named: rows of small holes along the plank</w:t>
      </w:r>
      <w:r w:rsidRPr="00C14BBF">
        <w:rPr>
          <w:rStyle w:val="aa"/>
          <w:rFonts w:ascii="Times New Roman" w:eastAsia="TimesNewRomanPS-ItalicMT" w:hAnsi="Times New Roman" w:cs="Times New Roman"/>
          <w:iCs/>
          <w:sz w:val="20"/>
          <w:szCs w:val="20"/>
        </w:rPr>
        <w:footnoteReference w:id="105"/>
      </w:r>
      <w:r w:rsidRPr="00C14BBF">
        <w:rPr>
          <w:rFonts w:ascii="Times New Roman" w:hAnsi="Times New Roman" w:cs="Times New Roman"/>
          <w:sz w:val="20"/>
          <w:szCs w:val="20"/>
          <w:lang w:val="en-US"/>
        </w:rPr>
        <w:t xml:space="preserve">. The hole in another plane is more typical of the Don sites; to the east this feature is less common, but it is present on early Alakul cheekpieces of different types. This tendency clearly correlates with another: a decrease in the number of cheekpieces to the east with a row of small holes along the </w:t>
      </w:r>
      <w:r w:rsidRPr="00C14BBF">
        <w:rPr>
          <w:rFonts w:ascii="Times New Roman" w:hAnsi="Times New Roman" w:cs="Times New Roman"/>
          <w:sz w:val="20"/>
          <w:szCs w:val="20"/>
          <w:lang w:val="en-US"/>
        </w:rPr>
        <w:lastRenderedPageBreak/>
        <w:t>plank</w:t>
      </w:r>
      <w:r w:rsidRPr="00C14BBF">
        <w:rPr>
          <w:rStyle w:val="aa"/>
          <w:rFonts w:ascii="Times New Roman" w:eastAsia="TimesNewRomanPSMT" w:hAnsi="Times New Roman" w:cs="Times New Roman"/>
          <w:sz w:val="20"/>
          <w:szCs w:val="20"/>
        </w:rPr>
        <w:footnoteReference w:id="106"/>
      </w:r>
      <w:r w:rsidRPr="00C14BBF">
        <w:rPr>
          <w:rFonts w:ascii="Times New Roman" w:hAnsi="Times New Roman" w:cs="Times New Roman"/>
          <w:sz w:val="20"/>
          <w:szCs w:val="20"/>
          <w:lang w:val="en-US"/>
        </w:rPr>
        <w:t>. On the cheekpiece from Staroyuryevo (Fig. 8/8), the hole in another plane is made in the form of a protruding frame, which has parallels in the Carpathians, in a cheekpiece from Brad. Some of these cheekpieces do not have this hole (Selezni-2), but the bumps from its broken plank have been preserved</w:t>
      </w:r>
      <w:r w:rsidRPr="00C14BBF">
        <w:rPr>
          <w:rStyle w:val="aa"/>
          <w:rFonts w:ascii="Times New Roman" w:hAnsi="Times New Roman" w:cs="Times New Roman"/>
          <w:sz w:val="20"/>
          <w:szCs w:val="20"/>
        </w:rPr>
        <w:footnoteReference w:id="107"/>
      </w:r>
      <w:r w:rsidRPr="00C14BBF">
        <w:rPr>
          <w:rFonts w:ascii="Times New Roman" w:hAnsi="Times New Roman" w:cs="Times New Roman"/>
          <w:sz w:val="20"/>
          <w:szCs w:val="20"/>
          <w:lang w:val="en-US"/>
        </w:rPr>
        <w:t xml:space="preserve">. One of the cheekpieces from the Filatovka kurgan has a rectangular plank and figured monolithic spikes, which makes it </w:t>
      </w:r>
      <w:r w:rsidR="00BA3290" w:rsidRPr="00C14BBF">
        <w:rPr>
          <w:rFonts w:ascii="Times New Roman" w:hAnsi="Times New Roman" w:cs="Times New Roman"/>
          <w:sz w:val="20"/>
          <w:szCs w:val="20"/>
          <w:lang w:val="en-US"/>
        </w:rPr>
        <w:t>similar</w:t>
      </w:r>
      <w:r w:rsidRPr="00C14BBF">
        <w:rPr>
          <w:rFonts w:ascii="Times New Roman" w:hAnsi="Times New Roman" w:cs="Times New Roman"/>
          <w:sz w:val="20"/>
          <w:szCs w:val="20"/>
          <w:lang w:val="en-US"/>
        </w:rPr>
        <w:t xml:space="preserve"> to the Sintashta cheekpieces (Fig. 8/12). A certain parallel to them is a cheekpiece from the Srubnaja settlement of Boguslav on the Dnieper (Fig. 8/10), with a narrow plank</w:t>
      </w:r>
      <w:r w:rsidR="00BA3290"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 a row of small holes, and with three monolithic spikes.</w:t>
      </w:r>
    </w:p>
    <w:p w:rsidR="0013633B" w:rsidRPr="0013633B" w:rsidRDefault="008E4FAA" w:rsidP="0013633B">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Potapovka cheekpieces are very heterogeneous (Fig. 9/1–4). Some of them are identical to the Sintashta ones; some are close to the Petrovka, Pokrovsk-Abashevo</w:t>
      </w:r>
      <w:r w:rsidRPr="0013633B">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13633B">
        <w:rPr>
          <w:rFonts w:ascii="Times New Roman" w:hAnsi="Times New Roman" w:cs="Times New Roman"/>
          <w:sz w:val="20"/>
          <w:szCs w:val="20"/>
          <w:lang w:val="en-US"/>
        </w:rPr>
        <w:t>Pokrovsk</w:t>
      </w:r>
      <w:r>
        <w:rPr>
          <w:rFonts w:ascii="Times New Roman" w:hAnsi="Times New Roman" w:cs="Times New Roman"/>
          <w:sz w:val="20"/>
          <w:szCs w:val="20"/>
          <w:lang w:val="en-US"/>
        </w:rPr>
        <w:t>”</w:t>
      </w:r>
      <w:r w:rsidRPr="0013633B">
        <w:rPr>
          <w:rFonts w:ascii="Times New Roman" w:hAnsi="Times New Roman" w:cs="Times New Roman"/>
          <w:sz w:val="20"/>
          <w:szCs w:val="20"/>
          <w:lang w:val="en-US"/>
        </w:rPr>
        <w:t xml:space="preserve"> in the original text) or Alakul</w:t>
      </w:r>
      <w:r>
        <w:rPr>
          <w:rFonts w:ascii="Times New Roman" w:hAnsi="Times New Roman" w:cs="Times New Roman"/>
          <w:sz w:val="20"/>
          <w:szCs w:val="20"/>
          <w:lang w:val="en-US"/>
        </w:rPr>
        <w:t xml:space="preserve"> cheekpieces</w:t>
      </w:r>
      <w:r w:rsidRPr="0013633B">
        <w:rPr>
          <w:rFonts w:ascii="Times New Roman" w:hAnsi="Times New Roman" w:cs="Times New Roman"/>
          <w:sz w:val="20"/>
          <w:szCs w:val="20"/>
          <w:lang w:val="en-US"/>
        </w:rPr>
        <w:t xml:space="preserve">. Therefore, these cheekpieces </w:t>
      </w:r>
      <w:r>
        <w:rPr>
          <w:rFonts w:ascii="Times New Roman" w:hAnsi="Times New Roman" w:cs="Times New Roman"/>
          <w:sz w:val="20"/>
          <w:szCs w:val="20"/>
          <w:lang w:val="en-US"/>
        </w:rPr>
        <w:t>“</w:t>
      </w:r>
      <w:r w:rsidRPr="0013633B">
        <w:rPr>
          <w:rFonts w:ascii="Times New Roman" w:hAnsi="Times New Roman" w:cs="Times New Roman"/>
          <w:sz w:val="20"/>
          <w:szCs w:val="20"/>
          <w:lang w:val="en-US"/>
        </w:rPr>
        <w:t>indicate an intermediate position of the Potapov</w:t>
      </w:r>
      <w:r>
        <w:rPr>
          <w:rFonts w:ascii="Times New Roman" w:hAnsi="Times New Roman" w:cs="Times New Roman"/>
          <w:sz w:val="20"/>
          <w:szCs w:val="20"/>
          <w:lang w:val="en-US"/>
        </w:rPr>
        <w:t>ka</w:t>
      </w:r>
      <w:r w:rsidRPr="0013633B">
        <w:rPr>
          <w:rFonts w:ascii="Times New Roman" w:hAnsi="Times New Roman" w:cs="Times New Roman"/>
          <w:sz w:val="20"/>
          <w:szCs w:val="20"/>
          <w:lang w:val="en-US"/>
        </w:rPr>
        <w:t xml:space="preserve"> group, between the </w:t>
      </w:r>
      <w:r>
        <w:rPr>
          <w:rFonts w:ascii="Times New Roman" w:hAnsi="Times New Roman" w:cs="Times New Roman"/>
          <w:sz w:val="20"/>
          <w:szCs w:val="20"/>
          <w:lang w:val="en-US"/>
        </w:rPr>
        <w:t>e</w:t>
      </w:r>
      <w:r w:rsidRPr="0013633B">
        <w:rPr>
          <w:rFonts w:ascii="Times New Roman" w:hAnsi="Times New Roman" w:cs="Times New Roman"/>
          <w:sz w:val="20"/>
          <w:szCs w:val="20"/>
          <w:lang w:val="en-US"/>
        </w:rPr>
        <w:t xml:space="preserve">arly </w:t>
      </w:r>
      <w:r>
        <w:rPr>
          <w:rFonts w:ascii="Times New Roman" w:hAnsi="Times New Roman" w:cs="Times New Roman"/>
          <w:sz w:val="20"/>
          <w:szCs w:val="20"/>
          <w:lang w:val="en-US"/>
        </w:rPr>
        <w:t>Srubnaja</w:t>
      </w:r>
      <w:r w:rsidRPr="0013633B">
        <w:rPr>
          <w:rFonts w:ascii="Times New Roman" w:hAnsi="Times New Roman" w:cs="Times New Roman"/>
          <w:sz w:val="20"/>
          <w:szCs w:val="20"/>
          <w:lang w:val="en-US"/>
        </w:rPr>
        <w:t xml:space="preserve"> and</w:t>
      </w:r>
      <w:r w:rsidR="005C255B">
        <w:rPr>
          <w:rFonts w:ascii="Times New Roman" w:hAnsi="Times New Roman" w:cs="Times New Roman"/>
          <w:sz w:val="20"/>
          <w:szCs w:val="20"/>
          <w:lang w:val="en-US"/>
        </w:rPr>
        <w:t xml:space="preserve"> Sintashta cultural stereotypes</w:t>
      </w:r>
      <w:r>
        <w:rPr>
          <w:rFonts w:ascii="Times New Roman" w:hAnsi="Times New Roman" w:cs="Times New Roman"/>
          <w:sz w:val="20"/>
          <w:szCs w:val="20"/>
          <w:lang w:val="en-US"/>
        </w:rPr>
        <w:t>”</w:t>
      </w:r>
      <w:r w:rsidR="00993051" w:rsidRPr="008E4FAA">
        <w:rPr>
          <w:rStyle w:val="aa"/>
          <w:rFonts w:ascii="Times New Roman" w:eastAsia="MinionPro-Regular" w:hAnsi="Times New Roman" w:cs="Times New Roman"/>
          <w:sz w:val="20"/>
          <w:szCs w:val="20"/>
        </w:rPr>
        <w:footnoteReference w:id="108"/>
      </w:r>
      <w:r w:rsidR="000A5512" w:rsidRPr="008E4FAA">
        <w:rPr>
          <w:rFonts w:ascii="Times New Roman" w:eastAsia="TimesNewRomanPS-ItalicMT" w:hAnsi="Times New Roman" w:cs="Times New Roman"/>
          <w:iCs/>
          <w:sz w:val="20"/>
          <w:szCs w:val="20"/>
          <w:lang w:val="en-US"/>
        </w:rPr>
        <w:t>.</w:t>
      </w:r>
      <w:r w:rsidR="005B1443" w:rsidRPr="008E4FAA">
        <w:rPr>
          <w:rFonts w:ascii="Times New Roman" w:eastAsia="TimesNewRomanPS-ItalicMT" w:hAnsi="Times New Roman" w:cs="Times New Roman"/>
          <w:iCs/>
          <w:sz w:val="20"/>
          <w:szCs w:val="20"/>
          <w:lang w:val="en-US"/>
        </w:rPr>
        <w:t xml:space="preserve"> </w:t>
      </w:r>
      <w:r w:rsidRPr="0013633B">
        <w:rPr>
          <w:rFonts w:ascii="Times New Roman" w:hAnsi="Times New Roman" w:cs="Times New Roman"/>
          <w:sz w:val="20"/>
          <w:szCs w:val="20"/>
          <w:lang w:val="en-US"/>
        </w:rPr>
        <w:t xml:space="preserve">This conclusion is quite consistent with the earlier </w:t>
      </w:r>
      <w:r>
        <w:rPr>
          <w:rFonts w:ascii="Times New Roman" w:hAnsi="Times New Roman" w:cs="Times New Roman"/>
          <w:sz w:val="20"/>
          <w:szCs w:val="20"/>
          <w:lang w:val="en-US"/>
        </w:rPr>
        <w:t>one</w:t>
      </w:r>
      <w:r w:rsidRPr="0013633B">
        <w:rPr>
          <w:rFonts w:ascii="Times New Roman" w:hAnsi="Times New Roman" w:cs="Times New Roman"/>
          <w:sz w:val="20"/>
          <w:szCs w:val="20"/>
          <w:lang w:val="en-US"/>
        </w:rPr>
        <w:t xml:space="preserve"> that the Potapov</w:t>
      </w:r>
      <w:r>
        <w:rPr>
          <w:rFonts w:ascii="Times New Roman" w:hAnsi="Times New Roman" w:cs="Times New Roman"/>
          <w:sz w:val="20"/>
          <w:szCs w:val="20"/>
          <w:lang w:val="en-US"/>
        </w:rPr>
        <w:t>ka</w:t>
      </w:r>
      <w:r w:rsidRPr="0013633B">
        <w:rPr>
          <w:rFonts w:ascii="Times New Roman" w:hAnsi="Times New Roman" w:cs="Times New Roman"/>
          <w:sz w:val="20"/>
          <w:szCs w:val="20"/>
          <w:lang w:val="en-US"/>
        </w:rPr>
        <w:t xml:space="preserve"> </w:t>
      </w:r>
      <w:r w:rsidR="005C255B">
        <w:rPr>
          <w:rFonts w:ascii="Times New Roman" w:hAnsi="Times New Roman" w:cs="Times New Roman"/>
          <w:sz w:val="20"/>
          <w:szCs w:val="20"/>
          <w:lang w:val="en-US"/>
        </w:rPr>
        <w:t>cheekpieces reflect</w:t>
      </w:r>
      <w:r w:rsidRPr="0013633B">
        <w:rPr>
          <w:rFonts w:ascii="Times New Roman" w:hAnsi="Times New Roman" w:cs="Times New Roman"/>
          <w:sz w:val="20"/>
          <w:szCs w:val="20"/>
          <w:lang w:val="en-US"/>
        </w:rPr>
        <w:t xml:space="preserve"> the fusion of two traditions: the Don Abashev</w:t>
      </w:r>
      <w:r>
        <w:rPr>
          <w:rFonts w:ascii="Times New Roman" w:hAnsi="Times New Roman" w:cs="Times New Roman"/>
          <w:sz w:val="20"/>
          <w:szCs w:val="20"/>
          <w:lang w:val="en-US"/>
        </w:rPr>
        <w:t>o</w:t>
      </w:r>
      <w:r w:rsidRPr="0013633B">
        <w:rPr>
          <w:rFonts w:ascii="Times New Roman" w:hAnsi="Times New Roman" w:cs="Times New Roman"/>
          <w:sz w:val="20"/>
          <w:szCs w:val="20"/>
          <w:lang w:val="en-US"/>
        </w:rPr>
        <w:t xml:space="preserve"> and the Trans</w:t>
      </w:r>
      <w:r>
        <w:rPr>
          <w:rFonts w:ascii="Times New Roman" w:hAnsi="Times New Roman" w:cs="Times New Roman"/>
          <w:sz w:val="20"/>
          <w:szCs w:val="20"/>
          <w:lang w:val="en-US"/>
        </w:rPr>
        <w:t>u</w:t>
      </w:r>
      <w:r w:rsidRPr="0013633B">
        <w:rPr>
          <w:rFonts w:ascii="Times New Roman" w:hAnsi="Times New Roman" w:cs="Times New Roman"/>
          <w:sz w:val="20"/>
          <w:szCs w:val="20"/>
          <w:lang w:val="en-US"/>
        </w:rPr>
        <w:t>rals</w:t>
      </w:r>
      <w:r w:rsidRPr="008E4FAA">
        <w:rPr>
          <w:rStyle w:val="aa"/>
          <w:rFonts w:ascii="Times New Roman" w:hAnsi="Times New Roman" w:cs="Times New Roman"/>
          <w:sz w:val="20"/>
          <w:szCs w:val="20"/>
        </w:rPr>
        <w:footnoteReference w:id="109"/>
      </w:r>
      <w:r w:rsidRPr="0013633B">
        <w:rPr>
          <w:rFonts w:ascii="Times New Roman" w:hAnsi="Times New Roman" w:cs="Times New Roman"/>
          <w:sz w:val="20"/>
          <w:szCs w:val="20"/>
          <w:lang w:val="en-US"/>
        </w:rPr>
        <w:t>. The pre</w:t>
      </w:r>
      <w:r>
        <w:rPr>
          <w:rFonts w:ascii="Times New Roman" w:hAnsi="Times New Roman" w:cs="Times New Roman"/>
          <w:sz w:val="20"/>
          <w:szCs w:val="20"/>
          <w:lang w:val="en-US"/>
        </w:rPr>
        <w:t xml:space="preserve">sence </w:t>
      </w:r>
      <w:r w:rsidRPr="0013633B">
        <w:rPr>
          <w:rFonts w:ascii="Times New Roman" w:hAnsi="Times New Roman" w:cs="Times New Roman"/>
          <w:sz w:val="20"/>
          <w:szCs w:val="20"/>
          <w:lang w:val="en-US"/>
        </w:rPr>
        <w:t xml:space="preserve">of cheekpieces of the </w:t>
      </w:r>
      <w:r w:rsidR="005C255B">
        <w:rPr>
          <w:rFonts w:ascii="Times New Roman" w:hAnsi="Times New Roman" w:cs="Times New Roman"/>
          <w:sz w:val="20"/>
          <w:szCs w:val="20"/>
          <w:lang w:val="en-US"/>
        </w:rPr>
        <w:t>“</w:t>
      </w:r>
      <w:r w:rsidRPr="0013633B">
        <w:rPr>
          <w:rFonts w:ascii="Times New Roman" w:hAnsi="Times New Roman" w:cs="Times New Roman"/>
          <w:sz w:val="20"/>
          <w:szCs w:val="20"/>
          <w:lang w:val="en-US"/>
        </w:rPr>
        <w:t>archaic</w:t>
      </w:r>
      <w:r w:rsidR="005C255B">
        <w:rPr>
          <w:rFonts w:ascii="Times New Roman" w:hAnsi="Times New Roman" w:cs="Times New Roman"/>
          <w:sz w:val="20"/>
          <w:szCs w:val="20"/>
          <w:lang w:val="en-US"/>
        </w:rPr>
        <w:t>”</w:t>
      </w:r>
      <w:r w:rsidRPr="0013633B">
        <w:rPr>
          <w:rFonts w:ascii="Times New Roman" w:hAnsi="Times New Roman" w:cs="Times New Roman"/>
          <w:sz w:val="20"/>
          <w:szCs w:val="20"/>
          <w:lang w:val="en-US"/>
        </w:rPr>
        <w:t xml:space="preserve"> Sintashta and </w:t>
      </w:r>
      <w:r>
        <w:rPr>
          <w:rFonts w:ascii="Times New Roman" w:hAnsi="Times New Roman" w:cs="Times New Roman"/>
          <w:sz w:val="20"/>
          <w:szCs w:val="20"/>
          <w:lang w:val="en-US"/>
        </w:rPr>
        <w:t>Staroy</w:t>
      </w:r>
      <w:r w:rsidRPr="0013633B">
        <w:rPr>
          <w:rFonts w:ascii="Times New Roman" w:hAnsi="Times New Roman" w:cs="Times New Roman"/>
          <w:sz w:val="20"/>
          <w:szCs w:val="20"/>
          <w:lang w:val="en-US"/>
        </w:rPr>
        <w:t>uryev</w:t>
      </w:r>
      <w:r>
        <w:rPr>
          <w:rFonts w:ascii="Times New Roman" w:hAnsi="Times New Roman" w:cs="Times New Roman"/>
          <w:sz w:val="20"/>
          <w:szCs w:val="20"/>
          <w:lang w:val="en-US"/>
        </w:rPr>
        <w:t>o</w:t>
      </w:r>
      <w:r w:rsidRPr="0013633B">
        <w:rPr>
          <w:rFonts w:ascii="Times New Roman" w:hAnsi="Times New Roman" w:cs="Times New Roman"/>
          <w:sz w:val="20"/>
          <w:szCs w:val="20"/>
          <w:lang w:val="en-US"/>
        </w:rPr>
        <w:t xml:space="preserve"> type</w:t>
      </w:r>
      <w:r>
        <w:rPr>
          <w:rFonts w:ascii="Times New Roman" w:hAnsi="Times New Roman" w:cs="Times New Roman"/>
          <w:sz w:val="20"/>
          <w:szCs w:val="20"/>
          <w:lang w:val="en-US"/>
        </w:rPr>
        <w:t>s</w:t>
      </w:r>
      <w:r w:rsidRPr="0013633B">
        <w:rPr>
          <w:rFonts w:ascii="Times New Roman" w:hAnsi="Times New Roman" w:cs="Times New Roman"/>
          <w:sz w:val="20"/>
          <w:szCs w:val="20"/>
          <w:lang w:val="en-US"/>
        </w:rPr>
        <w:t xml:space="preserve"> </w:t>
      </w:r>
      <w:r>
        <w:rPr>
          <w:rFonts w:ascii="Times New Roman" w:hAnsi="Times New Roman" w:cs="Times New Roman"/>
          <w:sz w:val="20"/>
          <w:szCs w:val="20"/>
          <w:lang w:val="en-US"/>
        </w:rPr>
        <w:t>in one complex (Potapovka</w:t>
      </w:r>
      <w:r w:rsidRPr="0013633B">
        <w:rPr>
          <w:rFonts w:ascii="Times New Roman" w:hAnsi="Times New Roman" w:cs="Times New Roman"/>
          <w:sz w:val="20"/>
          <w:szCs w:val="20"/>
          <w:lang w:val="en-US"/>
        </w:rPr>
        <w:t xml:space="preserve"> 5</w:t>
      </w:r>
      <w:r>
        <w:rPr>
          <w:rFonts w:ascii="Times New Roman" w:hAnsi="Times New Roman" w:cs="Times New Roman"/>
          <w:sz w:val="20"/>
          <w:szCs w:val="20"/>
          <w:lang w:val="en-US"/>
        </w:rPr>
        <w:t>/</w:t>
      </w:r>
      <w:r w:rsidRPr="0013633B">
        <w:rPr>
          <w:rFonts w:ascii="Times New Roman" w:hAnsi="Times New Roman" w:cs="Times New Roman"/>
          <w:sz w:val="20"/>
          <w:szCs w:val="20"/>
          <w:lang w:val="en-US"/>
        </w:rPr>
        <w:t xml:space="preserve">8) is indicative. </w:t>
      </w:r>
      <w:r w:rsidR="0013633B" w:rsidRPr="0013633B">
        <w:rPr>
          <w:rFonts w:ascii="Times New Roman" w:hAnsi="Times New Roman" w:cs="Times New Roman"/>
          <w:sz w:val="20"/>
          <w:szCs w:val="20"/>
          <w:lang w:val="en-US"/>
        </w:rPr>
        <w:t>In my opinion, this reflects the formation of Potapov</w:t>
      </w:r>
      <w:r>
        <w:rPr>
          <w:rFonts w:ascii="Times New Roman" w:hAnsi="Times New Roman" w:cs="Times New Roman"/>
          <w:sz w:val="20"/>
          <w:szCs w:val="20"/>
          <w:lang w:val="en-US"/>
        </w:rPr>
        <w:t>ka</w:t>
      </w:r>
      <w:r w:rsidR="0013633B" w:rsidRPr="0013633B">
        <w:rPr>
          <w:rFonts w:ascii="Times New Roman" w:hAnsi="Times New Roman" w:cs="Times New Roman"/>
          <w:sz w:val="20"/>
          <w:szCs w:val="20"/>
          <w:lang w:val="en-US"/>
        </w:rPr>
        <w:t xml:space="preserve"> cheekpieces at a relatively late time on the basis of the Sintashta-Petr</w:t>
      </w:r>
      <w:r>
        <w:rPr>
          <w:rFonts w:ascii="Times New Roman" w:hAnsi="Times New Roman" w:cs="Times New Roman"/>
          <w:sz w:val="20"/>
          <w:szCs w:val="20"/>
          <w:lang w:val="en-US"/>
        </w:rPr>
        <w:t>ovka</w:t>
      </w:r>
      <w:r w:rsidR="0013633B" w:rsidRPr="0013633B">
        <w:rPr>
          <w:rFonts w:ascii="Times New Roman" w:hAnsi="Times New Roman" w:cs="Times New Roman"/>
          <w:sz w:val="20"/>
          <w:szCs w:val="20"/>
          <w:lang w:val="en-US"/>
        </w:rPr>
        <w:t xml:space="preserve"> tradition, but simultaneously with the </w:t>
      </w:r>
      <w:r>
        <w:rPr>
          <w:rFonts w:ascii="Times New Roman" w:hAnsi="Times New Roman" w:cs="Times New Roman"/>
          <w:sz w:val="20"/>
          <w:szCs w:val="20"/>
          <w:lang w:val="en-US"/>
        </w:rPr>
        <w:t>appearance</w:t>
      </w:r>
      <w:r w:rsidR="0013633B" w:rsidRPr="0013633B">
        <w:rPr>
          <w:rFonts w:ascii="Times New Roman" w:hAnsi="Times New Roman" w:cs="Times New Roman"/>
          <w:sz w:val="20"/>
          <w:szCs w:val="20"/>
          <w:lang w:val="en-US"/>
        </w:rPr>
        <w:t xml:space="preserve"> from the</w:t>
      </w:r>
      <w:r>
        <w:rPr>
          <w:rFonts w:ascii="Times New Roman" w:hAnsi="Times New Roman" w:cs="Times New Roman"/>
          <w:sz w:val="20"/>
          <w:szCs w:val="20"/>
          <w:lang w:val="en-US"/>
        </w:rPr>
        <w:t xml:space="preserve"> west of the tradition of cheek</w:t>
      </w:r>
      <w:r w:rsidR="0013633B" w:rsidRPr="0013633B">
        <w:rPr>
          <w:rFonts w:ascii="Times New Roman" w:hAnsi="Times New Roman" w:cs="Times New Roman"/>
          <w:sz w:val="20"/>
          <w:szCs w:val="20"/>
          <w:lang w:val="en-US"/>
        </w:rPr>
        <w:t xml:space="preserve">pieces of the </w:t>
      </w:r>
      <w:r>
        <w:rPr>
          <w:rFonts w:ascii="Times New Roman" w:hAnsi="Times New Roman" w:cs="Times New Roman"/>
          <w:sz w:val="20"/>
          <w:szCs w:val="20"/>
          <w:lang w:val="en-US"/>
        </w:rPr>
        <w:t>Staroy</w:t>
      </w:r>
      <w:r w:rsidRPr="0013633B">
        <w:rPr>
          <w:rFonts w:ascii="Times New Roman" w:hAnsi="Times New Roman" w:cs="Times New Roman"/>
          <w:sz w:val="20"/>
          <w:szCs w:val="20"/>
          <w:lang w:val="en-US"/>
        </w:rPr>
        <w:t>uryev</w:t>
      </w:r>
      <w:r>
        <w:rPr>
          <w:rFonts w:ascii="Times New Roman" w:hAnsi="Times New Roman" w:cs="Times New Roman"/>
          <w:sz w:val="20"/>
          <w:szCs w:val="20"/>
          <w:lang w:val="en-US"/>
        </w:rPr>
        <w:t>o</w:t>
      </w:r>
      <w:r w:rsidRPr="0013633B">
        <w:rPr>
          <w:rFonts w:ascii="Times New Roman" w:hAnsi="Times New Roman" w:cs="Times New Roman"/>
          <w:sz w:val="20"/>
          <w:szCs w:val="20"/>
          <w:lang w:val="en-US"/>
        </w:rPr>
        <w:t xml:space="preserve"> </w:t>
      </w:r>
      <w:r w:rsidR="0013633B" w:rsidRPr="0013633B">
        <w:rPr>
          <w:rFonts w:ascii="Times New Roman" w:hAnsi="Times New Roman" w:cs="Times New Roman"/>
          <w:sz w:val="20"/>
          <w:szCs w:val="20"/>
          <w:lang w:val="en-US"/>
        </w:rPr>
        <w:t xml:space="preserve">type. This also means that the so-called “archaic” cheekpieces existed in the Sintashta culture </w:t>
      </w:r>
      <w:r>
        <w:rPr>
          <w:rFonts w:ascii="Times New Roman" w:hAnsi="Times New Roman" w:cs="Times New Roman"/>
          <w:sz w:val="20"/>
          <w:szCs w:val="20"/>
          <w:lang w:val="en-US"/>
        </w:rPr>
        <w:t>always</w:t>
      </w:r>
      <w:r w:rsidR="0013633B" w:rsidRPr="0013633B">
        <w:rPr>
          <w:rFonts w:ascii="Times New Roman" w:hAnsi="Times New Roman" w:cs="Times New Roman"/>
          <w:sz w:val="20"/>
          <w:szCs w:val="20"/>
          <w:lang w:val="en-US"/>
        </w:rPr>
        <w:t>.</w:t>
      </w:r>
    </w:p>
    <w:p w:rsidR="0013633B" w:rsidRPr="00C14BBF" w:rsidRDefault="008E4FAA" w:rsidP="0013633B">
      <w:pPr>
        <w:spacing w:after="0" w:line="240" w:lineRule="auto"/>
        <w:ind w:firstLine="709"/>
        <w:jc w:val="both"/>
        <w:rPr>
          <w:rFonts w:ascii="Times New Roman" w:hAnsi="Times New Roman" w:cs="Times New Roman"/>
          <w:sz w:val="20"/>
          <w:szCs w:val="20"/>
          <w:lang w:val="en-US"/>
        </w:rPr>
      </w:pPr>
      <w:r w:rsidRPr="0013633B">
        <w:rPr>
          <w:rFonts w:ascii="Times New Roman" w:hAnsi="Times New Roman" w:cs="Times New Roman"/>
          <w:sz w:val="20"/>
          <w:szCs w:val="20"/>
          <w:lang w:val="en-US"/>
        </w:rPr>
        <w:t xml:space="preserve">On this basis, schemes </w:t>
      </w:r>
      <w:r w:rsidR="005C255B">
        <w:rPr>
          <w:rFonts w:ascii="Times New Roman" w:hAnsi="Times New Roman" w:cs="Times New Roman"/>
          <w:sz w:val="20"/>
          <w:szCs w:val="20"/>
          <w:lang w:val="en-US"/>
        </w:rPr>
        <w:t>of</w:t>
      </w:r>
      <w:r w:rsidRPr="0013633B">
        <w:rPr>
          <w:rFonts w:ascii="Times New Roman" w:hAnsi="Times New Roman" w:cs="Times New Roman"/>
          <w:sz w:val="20"/>
          <w:szCs w:val="20"/>
          <w:lang w:val="en-US"/>
        </w:rPr>
        <w:t xml:space="preserve"> evolution of </w:t>
      </w:r>
      <w:r>
        <w:rPr>
          <w:rFonts w:ascii="Times New Roman" w:hAnsi="Times New Roman" w:cs="Times New Roman"/>
          <w:sz w:val="20"/>
          <w:szCs w:val="20"/>
          <w:lang w:val="en-US"/>
        </w:rPr>
        <w:t>disc-shaped</w:t>
      </w:r>
      <w:r w:rsidRPr="0013633B">
        <w:rPr>
          <w:rFonts w:ascii="Times New Roman" w:hAnsi="Times New Roman" w:cs="Times New Roman"/>
          <w:sz w:val="20"/>
          <w:szCs w:val="20"/>
          <w:lang w:val="en-US"/>
        </w:rPr>
        <w:t xml:space="preserve"> cheekpieces were created. </w:t>
      </w:r>
      <w:r>
        <w:rPr>
          <w:rFonts w:ascii="Times New Roman" w:hAnsi="Times New Roman" w:cs="Times New Roman"/>
          <w:sz w:val="20"/>
          <w:szCs w:val="20"/>
          <w:lang w:val="en-US"/>
        </w:rPr>
        <w:t>C</w:t>
      </w:r>
      <w:r w:rsidRPr="0013633B">
        <w:rPr>
          <w:rFonts w:ascii="Times New Roman" w:hAnsi="Times New Roman" w:cs="Times New Roman"/>
          <w:sz w:val="20"/>
          <w:szCs w:val="20"/>
          <w:lang w:val="en-US"/>
        </w:rPr>
        <w:t xml:space="preserve">lassic Sintashta cheekpieces are a rather monolithic type, </w:t>
      </w:r>
      <w:r w:rsidRPr="00C14BBF">
        <w:rPr>
          <w:rFonts w:ascii="Times New Roman" w:hAnsi="Times New Roman" w:cs="Times New Roman"/>
          <w:sz w:val="20"/>
          <w:szCs w:val="20"/>
          <w:lang w:val="en-US"/>
        </w:rPr>
        <w:t xml:space="preserve">which was probably developed for a long time, and it was not a simplified version of the Abashevo cheekpieces. But it is unclear where this type had been created. This is followed by the transformation into Petrovka cheekpieces, which are partly identical to the Sintashta ones, but at later stages the material </w:t>
      </w:r>
      <w:r w:rsidR="005C255B" w:rsidRPr="00C14BBF">
        <w:rPr>
          <w:rFonts w:ascii="Times New Roman" w:hAnsi="Times New Roman" w:cs="Times New Roman"/>
          <w:sz w:val="20"/>
          <w:szCs w:val="20"/>
          <w:lang w:val="en-US"/>
        </w:rPr>
        <w:t xml:space="preserve">was </w:t>
      </w:r>
      <w:r w:rsidRPr="00C14BBF">
        <w:rPr>
          <w:rFonts w:ascii="Times New Roman" w:hAnsi="Times New Roman" w:cs="Times New Roman"/>
          <w:sz w:val="20"/>
          <w:szCs w:val="20"/>
          <w:lang w:val="en-US"/>
        </w:rPr>
        <w:t>change</w:t>
      </w:r>
      <w:r w:rsidR="005C255B" w:rsidRPr="00C14BBF">
        <w:rPr>
          <w:rFonts w:ascii="Times New Roman" w:hAnsi="Times New Roman" w:cs="Times New Roman"/>
          <w:sz w:val="20"/>
          <w:szCs w:val="20"/>
          <w:lang w:val="en-US"/>
        </w:rPr>
        <w:t>d:</w:t>
      </w:r>
      <w:r w:rsidRPr="00C14BBF">
        <w:rPr>
          <w:rFonts w:ascii="Times New Roman" w:hAnsi="Times New Roman" w:cs="Times New Roman"/>
          <w:sz w:val="20"/>
          <w:szCs w:val="20"/>
          <w:lang w:val="en-US"/>
        </w:rPr>
        <w:t xml:space="preserve"> antler was replaced by bone. Then</w:t>
      </w:r>
      <w:r w:rsidR="005C255B"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 </w:t>
      </w:r>
      <w:r w:rsidR="005C255B" w:rsidRPr="00C14BBF">
        <w:rPr>
          <w:rFonts w:ascii="Times New Roman" w:hAnsi="Times New Roman" w:cs="Times New Roman"/>
          <w:sz w:val="20"/>
          <w:szCs w:val="20"/>
          <w:lang w:val="en-US"/>
        </w:rPr>
        <w:t>there was</w:t>
      </w:r>
      <w:r w:rsidRPr="00C14BBF">
        <w:rPr>
          <w:rFonts w:ascii="Times New Roman" w:hAnsi="Times New Roman" w:cs="Times New Roman"/>
          <w:sz w:val="20"/>
          <w:szCs w:val="20"/>
          <w:lang w:val="en-US"/>
        </w:rPr>
        <w:t xml:space="preserve"> the transformation into the Alakul cheekpieces, which have an elongated plank and a hole in another plane. It is assumed that it could have been borrowed from the Srubnaja people, who, in turn, borrowed them from Abashevo. </w:t>
      </w:r>
      <w:r w:rsidR="0013633B" w:rsidRPr="00C14BBF">
        <w:rPr>
          <w:rFonts w:ascii="Times New Roman" w:hAnsi="Times New Roman" w:cs="Times New Roman"/>
          <w:sz w:val="20"/>
          <w:szCs w:val="20"/>
          <w:lang w:val="en-US"/>
        </w:rPr>
        <w:t xml:space="preserve">The decrease in the number, and then the disappearance of </w:t>
      </w:r>
      <w:r w:rsidR="00254037" w:rsidRPr="00C14BBF">
        <w:rPr>
          <w:rFonts w:ascii="Times New Roman" w:hAnsi="Times New Roman" w:cs="Times New Roman"/>
          <w:sz w:val="20"/>
          <w:szCs w:val="20"/>
          <w:lang w:val="en-US"/>
        </w:rPr>
        <w:t>spikes</w:t>
      </w:r>
      <w:r w:rsidR="0013633B" w:rsidRPr="00C14BBF">
        <w:rPr>
          <w:rFonts w:ascii="Times New Roman" w:hAnsi="Times New Roman" w:cs="Times New Roman"/>
          <w:sz w:val="20"/>
          <w:szCs w:val="20"/>
          <w:lang w:val="en-US"/>
        </w:rPr>
        <w:t xml:space="preserve">, </w:t>
      </w:r>
      <w:r w:rsidR="00254037" w:rsidRPr="00C14BBF">
        <w:rPr>
          <w:rFonts w:ascii="Times New Roman" w:hAnsi="Times New Roman" w:cs="Times New Roman"/>
          <w:sz w:val="20"/>
          <w:szCs w:val="20"/>
          <w:lang w:val="en-US"/>
        </w:rPr>
        <w:t>wa</w:t>
      </w:r>
      <w:r w:rsidR="0013633B" w:rsidRPr="00C14BBF">
        <w:rPr>
          <w:rFonts w:ascii="Times New Roman" w:hAnsi="Times New Roman" w:cs="Times New Roman"/>
          <w:sz w:val="20"/>
          <w:szCs w:val="20"/>
          <w:lang w:val="en-US"/>
        </w:rPr>
        <w:t xml:space="preserve">s </w:t>
      </w:r>
      <w:r w:rsidR="00254037" w:rsidRPr="00C14BBF">
        <w:rPr>
          <w:rFonts w:ascii="Times New Roman" w:hAnsi="Times New Roman" w:cs="Times New Roman"/>
          <w:sz w:val="20"/>
          <w:szCs w:val="20"/>
          <w:lang w:val="en-US"/>
        </w:rPr>
        <w:t>caused by</w:t>
      </w:r>
      <w:r w:rsidR="0013633B" w:rsidRPr="00C14BBF">
        <w:rPr>
          <w:rFonts w:ascii="Times New Roman" w:hAnsi="Times New Roman" w:cs="Times New Roman"/>
          <w:sz w:val="20"/>
          <w:szCs w:val="20"/>
          <w:lang w:val="en-US"/>
        </w:rPr>
        <w:t xml:space="preserve"> the disappearance of the need to exert greater </w:t>
      </w:r>
      <w:r w:rsidR="00254037" w:rsidRPr="00C14BBF">
        <w:rPr>
          <w:rFonts w:ascii="Times New Roman" w:hAnsi="Times New Roman" w:cs="Times New Roman"/>
          <w:sz w:val="20"/>
          <w:szCs w:val="20"/>
          <w:lang w:val="en-US"/>
        </w:rPr>
        <w:t>pressure</w:t>
      </w:r>
      <w:r w:rsidR="0013633B" w:rsidRPr="00C14BBF">
        <w:rPr>
          <w:rFonts w:ascii="Times New Roman" w:hAnsi="Times New Roman" w:cs="Times New Roman"/>
          <w:sz w:val="20"/>
          <w:szCs w:val="20"/>
          <w:lang w:val="en-US"/>
        </w:rPr>
        <w:t xml:space="preserve"> on the horse. It is assumed that this confirms the line of cultural genesis </w:t>
      </w:r>
      <w:r w:rsidR="00254037" w:rsidRPr="00C14BBF">
        <w:rPr>
          <w:rFonts w:ascii="Times New Roman" w:hAnsi="Times New Roman" w:cs="Times New Roman"/>
          <w:sz w:val="20"/>
          <w:szCs w:val="20"/>
          <w:lang w:val="en-US"/>
        </w:rPr>
        <w:t>“S</w:t>
      </w:r>
      <w:r w:rsidR="0013633B" w:rsidRPr="00C14BBF">
        <w:rPr>
          <w:rFonts w:ascii="Times New Roman" w:hAnsi="Times New Roman" w:cs="Times New Roman"/>
          <w:sz w:val="20"/>
          <w:szCs w:val="20"/>
          <w:lang w:val="en-US"/>
        </w:rPr>
        <w:t xml:space="preserve">intashta </w:t>
      </w:r>
      <w:r w:rsidR="00254037" w:rsidRPr="00C14BBF">
        <w:rPr>
          <w:rFonts w:ascii="Times New Roman" w:hAnsi="Times New Roman" w:cs="Times New Roman"/>
          <w:sz w:val="20"/>
          <w:szCs w:val="20"/>
          <w:lang w:val="en-US"/>
        </w:rPr>
        <w:t>–</w:t>
      </w:r>
      <w:r w:rsidR="0013633B" w:rsidRPr="00C14BBF">
        <w:rPr>
          <w:rFonts w:ascii="Times New Roman" w:hAnsi="Times New Roman" w:cs="Times New Roman"/>
          <w:sz w:val="20"/>
          <w:szCs w:val="20"/>
          <w:lang w:val="en-US"/>
        </w:rPr>
        <w:t xml:space="preserve"> </w:t>
      </w:r>
      <w:r w:rsidR="00254037" w:rsidRPr="00C14BBF">
        <w:rPr>
          <w:rFonts w:ascii="Times New Roman" w:hAnsi="Times New Roman" w:cs="Times New Roman"/>
          <w:sz w:val="20"/>
          <w:szCs w:val="20"/>
          <w:lang w:val="en-US"/>
        </w:rPr>
        <w:t>P</w:t>
      </w:r>
      <w:r w:rsidR="0013633B" w:rsidRPr="00C14BBF">
        <w:rPr>
          <w:rFonts w:ascii="Times New Roman" w:hAnsi="Times New Roman" w:cs="Times New Roman"/>
          <w:sz w:val="20"/>
          <w:szCs w:val="20"/>
          <w:lang w:val="en-US"/>
        </w:rPr>
        <w:t xml:space="preserve">etrovka </w:t>
      </w:r>
      <w:r w:rsidR="00254037" w:rsidRPr="00C14BBF">
        <w:rPr>
          <w:rFonts w:ascii="Times New Roman" w:hAnsi="Times New Roman" w:cs="Times New Roman"/>
          <w:sz w:val="20"/>
          <w:szCs w:val="20"/>
          <w:lang w:val="en-US"/>
        </w:rPr>
        <w:t>– A</w:t>
      </w:r>
      <w:r w:rsidR="0013633B" w:rsidRPr="00C14BBF">
        <w:rPr>
          <w:rFonts w:ascii="Times New Roman" w:hAnsi="Times New Roman" w:cs="Times New Roman"/>
          <w:sz w:val="20"/>
          <w:szCs w:val="20"/>
          <w:lang w:val="en-US"/>
        </w:rPr>
        <w:t>lakul</w:t>
      </w:r>
      <w:r w:rsidR="00254037" w:rsidRPr="00C14BBF">
        <w:rPr>
          <w:rFonts w:ascii="Times New Roman" w:hAnsi="Times New Roman" w:cs="Times New Roman"/>
          <w:sz w:val="20"/>
          <w:szCs w:val="20"/>
          <w:lang w:val="en-US"/>
        </w:rPr>
        <w:t>”</w:t>
      </w:r>
      <w:r w:rsidR="00254037" w:rsidRPr="00C14BBF">
        <w:rPr>
          <w:rStyle w:val="aa"/>
          <w:rFonts w:ascii="Times New Roman" w:hAnsi="Times New Roman" w:cs="Times New Roman"/>
          <w:sz w:val="20"/>
          <w:szCs w:val="20"/>
        </w:rPr>
        <w:footnoteReference w:id="110"/>
      </w:r>
      <w:r w:rsidR="0013633B" w:rsidRPr="00C14BBF">
        <w:rPr>
          <w:rFonts w:ascii="Times New Roman" w:hAnsi="Times New Roman" w:cs="Times New Roman"/>
          <w:sz w:val="20"/>
          <w:szCs w:val="20"/>
          <w:lang w:val="en-US"/>
        </w:rPr>
        <w:t>. The main point here is that they are a continuation of the Sintashta line of development.</w:t>
      </w:r>
    </w:p>
    <w:p w:rsidR="00254037" w:rsidRPr="00C14BBF" w:rsidRDefault="005F6257" w:rsidP="006419F7">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V.S. Bochkarev and P.F. Kuznetsov</w:t>
      </w:r>
      <w:r w:rsidRPr="00254037">
        <w:rPr>
          <w:rFonts w:ascii="Times New Roman" w:hAnsi="Times New Roman" w:cs="Times New Roman"/>
          <w:sz w:val="20"/>
          <w:szCs w:val="20"/>
          <w:lang w:val="en-US"/>
        </w:rPr>
        <w:t xml:space="preserve"> also consider Sintashta cheekpieces to be the earliest, and admit that their </w:t>
      </w:r>
      <w:r>
        <w:rPr>
          <w:rFonts w:ascii="Times New Roman" w:hAnsi="Times New Roman" w:cs="Times New Roman"/>
          <w:sz w:val="20"/>
          <w:szCs w:val="20"/>
          <w:lang w:val="en-US"/>
        </w:rPr>
        <w:t>“</w:t>
      </w:r>
      <w:r w:rsidRPr="00254037">
        <w:rPr>
          <w:rFonts w:ascii="Times New Roman" w:hAnsi="Times New Roman" w:cs="Times New Roman"/>
          <w:sz w:val="20"/>
          <w:szCs w:val="20"/>
          <w:lang w:val="en-US"/>
        </w:rPr>
        <w:t>archaic</w:t>
      </w:r>
      <w:r>
        <w:rPr>
          <w:rFonts w:ascii="Times New Roman" w:hAnsi="Times New Roman" w:cs="Times New Roman"/>
          <w:sz w:val="20"/>
          <w:szCs w:val="20"/>
          <w:lang w:val="en-US"/>
        </w:rPr>
        <w:t>”</w:t>
      </w:r>
      <w:r w:rsidRPr="00254037">
        <w:rPr>
          <w:rFonts w:ascii="Times New Roman" w:hAnsi="Times New Roman" w:cs="Times New Roman"/>
          <w:sz w:val="20"/>
          <w:szCs w:val="20"/>
          <w:lang w:val="en-US"/>
        </w:rPr>
        <w:t xml:space="preserve"> type goes back to cheekpieces from the epiphyses of cattle, a sample of which is the cheekpiece from Balanbash</w:t>
      </w:r>
      <w:r w:rsidRPr="005F6257">
        <w:rPr>
          <w:rStyle w:val="aa"/>
          <w:rFonts w:ascii="Times New Roman" w:eastAsia="MinionPro-Regular" w:hAnsi="Times New Roman" w:cs="Times New Roman"/>
          <w:sz w:val="20"/>
          <w:szCs w:val="20"/>
        </w:rPr>
        <w:footnoteReference w:id="111"/>
      </w:r>
      <w:r w:rsidRPr="00254037">
        <w:rPr>
          <w:rFonts w:ascii="Times New Roman" w:hAnsi="Times New Roman" w:cs="Times New Roman"/>
          <w:sz w:val="20"/>
          <w:szCs w:val="20"/>
          <w:lang w:val="en-US"/>
        </w:rPr>
        <w:t xml:space="preserve">. But the </w:t>
      </w:r>
      <w:r>
        <w:rPr>
          <w:rFonts w:ascii="Times New Roman" w:hAnsi="Times New Roman" w:cs="Times New Roman"/>
          <w:sz w:val="20"/>
          <w:szCs w:val="20"/>
          <w:lang w:val="en-US"/>
        </w:rPr>
        <w:t>earlier date</w:t>
      </w:r>
      <w:r w:rsidRPr="00254037">
        <w:rPr>
          <w:rFonts w:ascii="Times New Roman" w:hAnsi="Times New Roman" w:cs="Times New Roman"/>
          <w:sz w:val="20"/>
          <w:szCs w:val="20"/>
          <w:lang w:val="en-US"/>
        </w:rPr>
        <w:t xml:space="preserve"> of these </w:t>
      </w:r>
      <w:r>
        <w:rPr>
          <w:rFonts w:ascii="Times New Roman" w:hAnsi="Times New Roman" w:cs="Times New Roman"/>
          <w:sz w:val="20"/>
          <w:szCs w:val="20"/>
          <w:lang w:val="en-US"/>
        </w:rPr>
        <w:t>“</w:t>
      </w:r>
      <w:r w:rsidRPr="00254037">
        <w:rPr>
          <w:rFonts w:ascii="Times New Roman" w:hAnsi="Times New Roman" w:cs="Times New Roman"/>
          <w:sz w:val="20"/>
          <w:szCs w:val="20"/>
          <w:lang w:val="en-US"/>
        </w:rPr>
        <w:t>archaic</w:t>
      </w:r>
      <w:r>
        <w:rPr>
          <w:rFonts w:ascii="Times New Roman" w:hAnsi="Times New Roman" w:cs="Times New Roman"/>
          <w:sz w:val="20"/>
          <w:szCs w:val="20"/>
          <w:lang w:val="en-US"/>
        </w:rPr>
        <w:t>”</w:t>
      </w:r>
      <w:r w:rsidRPr="00254037">
        <w:rPr>
          <w:rFonts w:ascii="Times New Roman" w:hAnsi="Times New Roman" w:cs="Times New Roman"/>
          <w:sz w:val="20"/>
          <w:szCs w:val="20"/>
          <w:lang w:val="en-US"/>
        </w:rPr>
        <w:t xml:space="preserve"> cheekpieces </w:t>
      </w:r>
      <w:r>
        <w:rPr>
          <w:rFonts w:ascii="Times New Roman" w:hAnsi="Times New Roman" w:cs="Times New Roman"/>
          <w:sz w:val="20"/>
          <w:szCs w:val="20"/>
          <w:lang w:val="en-US"/>
        </w:rPr>
        <w:t xml:space="preserve">in comparison </w:t>
      </w:r>
      <w:r w:rsidRPr="00254037">
        <w:rPr>
          <w:rFonts w:ascii="Times New Roman" w:hAnsi="Times New Roman" w:cs="Times New Roman"/>
          <w:sz w:val="20"/>
          <w:szCs w:val="20"/>
          <w:lang w:val="en-US"/>
        </w:rPr>
        <w:t xml:space="preserve">to </w:t>
      </w:r>
      <w:r>
        <w:rPr>
          <w:rFonts w:ascii="Times New Roman" w:hAnsi="Times New Roman" w:cs="Times New Roman"/>
          <w:sz w:val="20"/>
          <w:szCs w:val="20"/>
          <w:lang w:val="en-US"/>
        </w:rPr>
        <w:t>the Sintashta ones</w:t>
      </w:r>
      <w:r w:rsidRPr="00254037">
        <w:rPr>
          <w:rFonts w:ascii="Times New Roman" w:hAnsi="Times New Roman" w:cs="Times New Roman"/>
          <w:sz w:val="20"/>
          <w:szCs w:val="20"/>
          <w:lang w:val="en-US"/>
        </w:rPr>
        <w:t xml:space="preserve"> is doubtful. </w:t>
      </w:r>
      <w:r>
        <w:rPr>
          <w:rFonts w:ascii="Times New Roman" w:hAnsi="Times New Roman" w:cs="Times New Roman"/>
          <w:sz w:val="20"/>
          <w:szCs w:val="20"/>
          <w:lang w:val="en-US"/>
        </w:rPr>
        <w:t>The date of the cheek</w:t>
      </w:r>
      <w:r w:rsidR="00254037" w:rsidRPr="00254037">
        <w:rPr>
          <w:rFonts w:ascii="Times New Roman" w:hAnsi="Times New Roman" w:cs="Times New Roman"/>
          <w:sz w:val="20"/>
          <w:szCs w:val="20"/>
          <w:lang w:val="en-US"/>
        </w:rPr>
        <w:t xml:space="preserve">piece from Trakhtemirov is </w:t>
      </w:r>
      <w:r>
        <w:rPr>
          <w:rFonts w:ascii="Times New Roman" w:hAnsi="Times New Roman" w:cs="Times New Roman"/>
          <w:sz w:val="20"/>
          <w:szCs w:val="20"/>
          <w:lang w:val="en-US"/>
        </w:rPr>
        <w:t>unclear, the cheek</w:t>
      </w:r>
      <w:r w:rsidR="00254037" w:rsidRPr="00254037">
        <w:rPr>
          <w:rFonts w:ascii="Times New Roman" w:hAnsi="Times New Roman" w:cs="Times New Roman"/>
          <w:sz w:val="20"/>
          <w:szCs w:val="20"/>
          <w:lang w:val="en-US"/>
        </w:rPr>
        <w:t xml:space="preserve">piece from Kamenka probably </w:t>
      </w:r>
      <w:r>
        <w:rPr>
          <w:rFonts w:ascii="Times New Roman" w:hAnsi="Times New Roman" w:cs="Times New Roman"/>
          <w:sz w:val="20"/>
          <w:szCs w:val="20"/>
          <w:lang w:val="en-US"/>
        </w:rPr>
        <w:t>belongs to</w:t>
      </w:r>
      <w:r w:rsidR="00254037" w:rsidRPr="00254037">
        <w:rPr>
          <w:rFonts w:ascii="Times New Roman" w:hAnsi="Times New Roman" w:cs="Times New Roman"/>
          <w:sz w:val="20"/>
          <w:szCs w:val="20"/>
          <w:lang w:val="en-US"/>
        </w:rPr>
        <w:t xml:space="preserve"> the late Catacomb </w:t>
      </w:r>
      <w:r>
        <w:rPr>
          <w:rFonts w:ascii="Times New Roman" w:hAnsi="Times New Roman" w:cs="Times New Roman"/>
          <w:sz w:val="20"/>
          <w:szCs w:val="20"/>
          <w:lang w:val="en-US"/>
        </w:rPr>
        <w:t>period, and the cheek</w:t>
      </w:r>
      <w:r w:rsidR="00254037" w:rsidRPr="00254037">
        <w:rPr>
          <w:rFonts w:ascii="Times New Roman" w:hAnsi="Times New Roman" w:cs="Times New Roman"/>
          <w:sz w:val="20"/>
          <w:szCs w:val="20"/>
          <w:lang w:val="en-US"/>
        </w:rPr>
        <w:t>piece from Balanbash is associated with the Ural Abashev</w:t>
      </w:r>
      <w:r>
        <w:rPr>
          <w:rFonts w:ascii="Times New Roman" w:hAnsi="Times New Roman" w:cs="Times New Roman"/>
          <w:sz w:val="20"/>
          <w:szCs w:val="20"/>
          <w:lang w:val="en-US"/>
        </w:rPr>
        <w:t>o</w:t>
      </w:r>
      <w:r w:rsidR="00254037" w:rsidRPr="00254037">
        <w:rPr>
          <w:rFonts w:ascii="Times New Roman" w:hAnsi="Times New Roman" w:cs="Times New Roman"/>
          <w:sz w:val="20"/>
          <w:szCs w:val="20"/>
          <w:lang w:val="en-US"/>
        </w:rPr>
        <w:t xml:space="preserve"> culture. But it is necessary to pay attention to the find of a fragment of similar cheekpiece from the Babich-1 settlement of the </w:t>
      </w:r>
      <w:r>
        <w:rPr>
          <w:rFonts w:ascii="Times New Roman" w:hAnsi="Times New Roman" w:cs="Times New Roman"/>
          <w:sz w:val="20"/>
          <w:szCs w:val="20"/>
          <w:lang w:val="en-US"/>
        </w:rPr>
        <w:t>Srubnaja</w:t>
      </w:r>
      <w:r w:rsidR="00254037" w:rsidRPr="00254037">
        <w:rPr>
          <w:rFonts w:ascii="Times New Roman" w:hAnsi="Times New Roman" w:cs="Times New Roman"/>
          <w:sz w:val="20"/>
          <w:szCs w:val="20"/>
          <w:lang w:val="en-US"/>
        </w:rPr>
        <w:t xml:space="preserve"> culture in Bashkiria (i.e. after Sintashta), also </w:t>
      </w:r>
      <w:r w:rsidR="00254037" w:rsidRPr="00C14BBF">
        <w:rPr>
          <w:rFonts w:ascii="Times New Roman" w:hAnsi="Times New Roman" w:cs="Times New Roman"/>
          <w:sz w:val="20"/>
          <w:szCs w:val="20"/>
          <w:lang w:val="en-US"/>
        </w:rPr>
        <w:t>made from the epiphysis of a cattle bone</w:t>
      </w:r>
      <w:r w:rsidRPr="00C14BBF">
        <w:rPr>
          <w:rStyle w:val="aa"/>
          <w:rFonts w:ascii="Times New Roman" w:hAnsi="Times New Roman" w:cs="Times New Roman"/>
          <w:bCs/>
          <w:sz w:val="20"/>
          <w:szCs w:val="20"/>
        </w:rPr>
        <w:footnoteReference w:id="112"/>
      </w:r>
      <w:r w:rsidRPr="00C14BBF">
        <w:rPr>
          <w:rFonts w:ascii="Times New Roman" w:hAnsi="Times New Roman" w:cs="Times New Roman"/>
          <w:sz w:val="20"/>
          <w:szCs w:val="20"/>
          <w:lang w:val="en-US"/>
        </w:rPr>
        <w:t>, as well as all cheekpieces of this</w:t>
      </w:r>
      <w:r w:rsidR="00254037" w:rsidRPr="00C14BBF">
        <w:rPr>
          <w:rFonts w:ascii="Times New Roman" w:hAnsi="Times New Roman" w:cs="Times New Roman"/>
          <w:sz w:val="20"/>
          <w:szCs w:val="20"/>
          <w:lang w:val="en-US"/>
        </w:rPr>
        <w:t xml:space="preserve"> group</w:t>
      </w:r>
      <w:r w:rsidRPr="00C14BBF">
        <w:rPr>
          <w:rFonts w:ascii="Times New Roman" w:hAnsi="Times New Roman" w:cs="Times New Roman"/>
          <w:sz w:val="20"/>
          <w:szCs w:val="20"/>
          <w:lang w:val="en-US"/>
        </w:rPr>
        <w:t>.</w:t>
      </w:r>
      <w:r w:rsidR="00254037"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T</w:t>
      </w:r>
      <w:r w:rsidR="00254037" w:rsidRPr="00C14BBF">
        <w:rPr>
          <w:rFonts w:ascii="Times New Roman" w:hAnsi="Times New Roman" w:cs="Times New Roman"/>
          <w:sz w:val="20"/>
          <w:szCs w:val="20"/>
          <w:lang w:val="en-US"/>
        </w:rPr>
        <w:t xml:space="preserve">heir shape </w:t>
      </w:r>
      <w:r w:rsidRPr="00C14BBF">
        <w:rPr>
          <w:rFonts w:ascii="Times New Roman" w:hAnsi="Times New Roman" w:cs="Times New Roman"/>
          <w:sz w:val="20"/>
          <w:szCs w:val="20"/>
          <w:lang w:val="en-US"/>
        </w:rPr>
        <w:t>wa</w:t>
      </w:r>
      <w:r w:rsidR="00254037" w:rsidRPr="00C14BBF">
        <w:rPr>
          <w:rFonts w:ascii="Times New Roman" w:hAnsi="Times New Roman" w:cs="Times New Roman"/>
          <w:sz w:val="20"/>
          <w:szCs w:val="20"/>
          <w:lang w:val="en-US"/>
        </w:rPr>
        <w:t xml:space="preserve">s </w:t>
      </w:r>
      <w:r w:rsidRPr="00C14BBF">
        <w:rPr>
          <w:rFonts w:ascii="Times New Roman" w:hAnsi="Times New Roman" w:cs="Times New Roman"/>
          <w:sz w:val="20"/>
          <w:szCs w:val="20"/>
          <w:lang w:val="en-US"/>
        </w:rPr>
        <w:t>caused by</w:t>
      </w:r>
      <w:r w:rsidR="00254037" w:rsidRPr="00C14BBF">
        <w:rPr>
          <w:rFonts w:ascii="Times New Roman" w:hAnsi="Times New Roman" w:cs="Times New Roman"/>
          <w:sz w:val="20"/>
          <w:szCs w:val="20"/>
          <w:lang w:val="en-US"/>
        </w:rPr>
        <w:t xml:space="preserve"> the material. There </w:t>
      </w:r>
      <w:r w:rsidRPr="00C14BBF">
        <w:rPr>
          <w:rFonts w:ascii="Times New Roman" w:hAnsi="Times New Roman" w:cs="Times New Roman"/>
          <w:sz w:val="20"/>
          <w:szCs w:val="20"/>
          <w:lang w:val="en-US"/>
        </w:rPr>
        <w:t>are</w:t>
      </w:r>
      <w:r w:rsidR="00254037" w:rsidRPr="00C14BBF">
        <w:rPr>
          <w:rFonts w:ascii="Times New Roman" w:hAnsi="Times New Roman" w:cs="Times New Roman"/>
          <w:sz w:val="20"/>
          <w:szCs w:val="20"/>
          <w:lang w:val="en-US"/>
        </w:rPr>
        <w:t xml:space="preserve"> different description of the number of </w:t>
      </w:r>
      <w:r w:rsidRPr="00C14BBF">
        <w:rPr>
          <w:rFonts w:ascii="Times New Roman" w:hAnsi="Times New Roman" w:cs="Times New Roman"/>
          <w:sz w:val="20"/>
          <w:szCs w:val="20"/>
          <w:lang w:val="en-US"/>
        </w:rPr>
        <w:t>spikes</w:t>
      </w:r>
      <w:r w:rsidR="00254037" w:rsidRPr="00C14BBF">
        <w:rPr>
          <w:rFonts w:ascii="Times New Roman" w:hAnsi="Times New Roman" w:cs="Times New Roman"/>
          <w:sz w:val="20"/>
          <w:szCs w:val="20"/>
          <w:lang w:val="en-US"/>
        </w:rPr>
        <w:t xml:space="preserve">, but </w:t>
      </w:r>
      <w:r w:rsidRPr="00C14BBF">
        <w:rPr>
          <w:rFonts w:ascii="Times New Roman" w:hAnsi="Times New Roman" w:cs="Times New Roman"/>
          <w:sz w:val="20"/>
          <w:szCs w:val="20"/>
          <w:lang w:val="en-US"/>
        </w:rPr>
        <w:t>use-wear analyses</w:t>
      </w:r>
      <w:r w:rsidR="00254037" w:rsidRPr="00C14BBF">
        <w:rPr>
          <w:rFonts w:ascii="Times New Roman" w:hAnsi="Times New Roman" w:cs="Times New Roman"/>
          <w:sz w:val="20"/>
          <w:szCs w:val="20"/>
          <w:lang w:val="en-US"/>
        </w:rPr>
        <w:t xml:space="preserve"> show that </w:t>
      </w:r>
      <w:r w:rsidR="006419F7" w:rsidRPr="00C14BBF">
        <w:rPr>
          <w:rFonts w:ascii="Times New Roman" w:hAnsi="Times New Roman" w:cs="Times New Roman"/>
          <w:sz w:val="20"/>
          <w:szCs w:val="20"/>
          <w:lang w:val="en-US"/>
        </w:rPr>
        <w:t xml:space="preserve">originally </w:t>
      </w:r>
      <w:r w:rsidR="00254037" w:rsidRPr="00C14BBF">
        <w:rPr>
          <w:rFonts w:ascii="Times New Roman" w:hAnsi="Times New Roman" w:cs="Times New Roman"/>
          <w:sz w:val="20"/>
          <w:szCs w:val="20"/>
          <w:lang w:val="en-US"/>
        </w:rPr>
        <w:t>the</w:t>
      </w:r>
      <w:r w:rsidR="006419F7" w:rsidRPr="00C14BBF">
        <w:rPr>
          <w:rFonts w:ascii="Times New Roman" w:hAnsi="Times New Roman" w:cs="Times New Roman"/>
          <w:sz w:val="20"/>
          <w:szCs w:val="20"/>
          <w:lang w:val="en-US"/>
        </w:rPr>
        <w:t>y</w:t>
      </w:r>
      <w:r w:rsidR="00254037" w:rsidRPr="00C14BBF">
        <w:rPr>
          <w:rFonts w:ascii="Times New Roman" w:hAnsi="Times New Roman" w:cs="Times New Roman"/>
          <w:sz w:val="20"/>
          <w:szCs w:val="20"/>
          <w:lang w:val="en-US"/>
        </w:rPr>
        <w:t xml:space="preserve"> </w:t>
      </w:r>
      <w:r w:rsidR="006419F7" w:rsidRPr="00C14BBF">
        <w:rPr>
          <w:rFonts w:ascii="Times New Roman" w:hAnsi="Times New Roman" w:cs="Times New Roman"/>
          <w:sz w:val="20"/>
          <w:szCs w:val="20"/>
          <w:lang w:val="en-US"/>
        </w:rPr>
        <w:t>had</w:t>
      </w:r>
      <w:r w:rsidR="00254037" w:rsidRPr="00C14BBF">
        <w:rPr>
          <w:rFonts w:ascii="Times New Roman" w:hAnsi="Times New Roman" w:cs="Times New Roman"/>
          <w:sz w:val="20"/>
          <w:szCs w:val="20"/>
          <w:lang w:val="en-US"/>
        </w:rPr>
        <w:t xml:space="preserve"> four </w:t>
      </w:r>
      <w:r w:rsidR="006419F7" w:rsidRPr="00C14BBF">
        <w:rPr>
          <w:rFonts w:ascii="Times New Roman" w:hAnsi="Times New Roman" w:cs="Times New Roman"/>
          <w:sz w:val="20"/>
          <w:szCs w:val="20"/>
          <w:lang w:val="en-US"/>
        </w:rPr>
        <w:t>spikes</w:t>
      </w:r>
      <w:r w:rsidRPr="00C14BBF">
        <w:rPr>
          <w:rStyle w:val="aa"/>
          <w:rFonts w:ascii="Times New Roman" w:hAnsi="Times New Roman" w:cs="Times New Roman"/>
          <w:sz w:val="20"/>
          <w:szCs w:val="20"/>
        </w:rPr>
        <w:footnoteReference w:id="113"/>
      </w:r>
      <w:r w:rsidR="00254037" w:rsidRPr="00C14BBF">
        <w:rPr>
          <w:rFonts w:ascii="Times New Roman" w:hAnsi="Times New Roman" w:cs="Times New Roman"/>
          <w:sz w:val="20"/>
          <w:szCs w:val="20"/>
          <w:lang w:val="en-US"/>
        </w:rPr>
        <w:t xml:space="preserve">. Therefore, we </w:t>
      </w:r>
      <w:r w:rsidR="006419F7" w:rsidRPr="00C14BBF">
        <w:rPr>
          <w:rFonts w:ascii="Times New Roman" w:hAnsi="Times New Roman" w:cs="Times New Roman"/>
          <w:sz w:val="20"/>
          <w:szCs w:val="20"/>
          <w:lang w:val="en-US"/>
        </w:rPr>
        <w:t>may</w:t>
      </w:r>
      <w:r w:rsidR="00254037" w:rsidRPr="00C14BBF">
        <w:rPr>
          <w:rFonts w:ascii="Times New Roman" w:hAnsi="Times New Roman" w:cs="Times New Roman"/>
          <w:sz w:val="20"/>
          <w:szCs w:val="20"/>
          <w:lang w:val="en-US"/>
        </w:rPr>
        <w:t xml:space="preserve"> assume the long existence of this group of </w:t>
      </w:r>
      <w:r w:rsidR="006419F7" w:rsidRPr="00C14BBF">
        <w:rPr>
          <w:rFonts w:ascii="Times New Roman" w:hAnsi="Times New Roman" w:cs="Times New Roman"/>
          <w:sz w:val="20"/>
          <w:szCs w:val="20"/>
          <w:lang w:val="en-US"/>
        </w:rPr>
        <w:t>“</w:t>
      </w:r>
      <w:r w:rsidR="00254037" w:rsidRPr="00C14BBF">
        <w:rPr>
          <w:rFonts w:ascii="Times New Roman" w:hAnsi="Times New Roman" w:cs="Times New Roman"/>
          <w:sz w:val="20"/>
          <w:szCs w:val="20"/>
          <w:lang w:val="en-US"/>
        </w:rPr>
        <w:t>archaic</w:t>
      </w:r>
      <w:r w:rsidR="006419F7" w:rsidRPr="00C14BBF">
        <w:rPr>
          <w:rFonts w:ascii="Times New Roman" w:hAnsi="Times New Roman" w:cs="Times New Roman"/>
          <w:sz w:val="20"/>
          <w:szCs w:val="20"/>
          <w:lang w:val="en-US"/>
        </w:rPr>
        <w:t>”</w:t>
      </w:r>
      <w:r w:rsidR="00254037" w:rsidRPr="00C14BBF">
        <w:rPr>
          <w:rFonts w:ascii="Times New Roman" w:hAnsi="Times New Roman" w:cs="Times New Roman"/>
          <w:sz w:val="20"/>
          <w:szCs w:val="20"/>
          <w:lang w:val="en-US"/>
        </w:rPr>
        <w:t xml:space="preserve"> cheekpieces. </w:t>
      </w:r>
      <w:r w:rsidR="006419F7" w:rsidRPr="00C14BBF">
        <w:rPr>
          <w:rFonts w:ascii="Times New Roman" w:hAnsi="Times New Roman" w:cs="Times New Roman"/>
          <w:sz w:val="20"/>
          <w:szCs w:val="20"/>
          <w:lang w:val="en-US"/>
        </w:rPr>
        <w:t>T</w:t>
      </w:r>
      <w:r w:rsidR="00254037" w:rsidRPr="00C14BBF">
        <w:rPr>
          <w:rFonts w:ascii="Times New Roman" w:hAnsi="Times New Roman" w:cs="Times New Roman"/>
          <w:sz w:val="20"/>
          <w:szCs w:val="20"/>
          <w:lang w:val="en-US"/>
        </w:rPr>
        <w:t xml:space="preserve">his does not indicate their early chronological position, but only a certain </w:t>
      </w:r>
      <w:r w:rsidR="006419F7" w:rsidRPr="00C14BBF">
        <w:rPr>
          <w:rFonts w:ascii="Times New Roman" w:hAnsi="Times New Roman" w:cs="Times New Roman"/>
          <w:sz w:val="20"/>
          <w:szCs w:val="20"/>
          <w:lang w:val="en-US"/>
        </w:rPr>
        <w:t>“</w:t>
      </w:r>
      <w:r w:rsidR="00254037" w:rsidRPr="00C14BBF">
        <w:rPr>
          <w:rFonts w:ascii="Times New Roman" w:hAnsi="Times New Roman" w:cs="Times New Roman"/>
          <w:sz w:val="20"/>
          <w:szCs w:val="20"/>
          <w:lang w:val="en-US"/>
        </w:rPr>
        <w:t>barbarization</w:t>
      </w:r>
      <w:r w:rsidR="006419F7" w:rsidRPr="00C14BBF">
        <w:rPr>
          <w:rFonts w:ascii="Times New Roman" w:hAnsi="Times New Roman" w:cs="Times New Roman"/>
          <w:sz w:val="20"/>
          <w:szCs w:val="20"/>
          <w:lang w:val="en-US"/>
        </w:rPr>
        <w:t>”</w:t>
      </w:r>
      <w:r w:rsidR="00254037" w:rsidRPr="00C14BBF">
        <w:rPr>
          <w:rFonts w:ascii="Times New Roman" w:hAnsi="Times New Roman" w:cs="Times New Roman"/>
          <w:sz w:val="20"/>
          <w:szCs w:val="20"/>
          <w:lang w:val="en-US"/>
        </w:rPr>
        <w:t xml:space="preserve"> </w:t>
      </w:r>
      <w:r w:rsidR="006419F7" w:rsidRPr="00C14BBF">
        <w:rPr>
          <w:rFonts w:ascii="Times New Roman" w:hAnsi="Times New Roman" w:cs="Times New Roman"/>
          <w:sz w:val="20"/>
          <w:szCs w:val="20"/>
          <w:lang w:val="en-US"/>
        </w:rPr>
        <w:t>caused by</w:t>
      </w:r>
      <w:r w:rsidR="00254037" w:rsidRPr="00C14BBF">
        <w:rPr>
          <w:rFonts w:ascii="Times New Roman" w:hAnsi="Times New Roman" w:cs="Times New Roman"/>
          <w:sz w:val="20"/>
          <w:szCs w:val="20"/>
          <w:lang w:val="en-US"/>
        </w:rPr>
        <w:t xml:space="preserve"> </w:t>
      </w:r>
      <w:r w:rsidR="006419F7" w:rsidRPr="00C14BBF">
        <w:rPr>
          <w:rFonts w:ascii="Times New Roman" w:hAnsi="Times New Roman" w:cs="Times New Roman"/>
          <w:sz w:val="20"/>
          <w:szCs w:val="20"/>
          <w:lang w:val="en-US"/>
        </w:rPr>
        <w:t>an</w:t>
      </w:r>
      <w:r w:rsidR="00254037" w:rsidRPr="00C14BBF">
        <w:rPr>
          <w:rFonts w:ascii="Times New Roman" w:hAnsi="Times New Roman" w:cs="Times New Roman"/>
          <w:sz w:val="20"/>
          <w:szCs w:val="20"/>
          <w:lang w:val="en-US"/>
        </w:rPr>
        <w:t>other material.</w:t>
      </w:r>
      <w:r w:rsidR="006419F7" w:rsidRPr="00C14BBF">
        <w:rPr>
          <w:rFonts w:ascii="Times New Roman" w:hAnsi="Times New Roman" w:cs="Times New Roman"/>
          <w:sz w:val="20"/>
          <w:szCs w:val="20"/>
          <w:lang w:val="en-US"/>
        </w:rPr>
        <w:t xml:space="preserve"> V.S. Bochkarev and P.F. Kuznetsov synchronized the Sintashta cheekpieces with the Potapovka and early Pokrovs</w:t>
      </w:r>
      <w:r w:rsidR="00CD09B5" w:rsidRPr="00C14BBF">
        <w:rPr>
          <w:rFonts w:ascii="Times New Roman" w:hAnsi="Times New Roman" w:cs="Times New Roman"/>
          <w:sz w:val="20"/>
          <w:szCs w:val="20"/>
          <w:lang w:val="en-US"/>
        </w:rPr>
        <w:t>k</w:t>
      </w:r>
      <w:r w:rsidR="006419F7" w:rsidRPr="00C14BBF">
        <w:rPr>
          <w:rFonts w:ascii="Times New Roman" w:hAnsi="Times New Roman" w:cs="Times New Roman"/>
          <w:sz w:val="20"/>
          <w:szCs w:val="20"/>
          <w:lang w:val="en-US"/>
        </w:rPr>
        <w:t xml:space="preserve"> ones (SG – Pokrovsk-Abashevo) and the first stage of their periodization of Eastern Europe. We discussed above that Sintashta preceded the Potapovka and the Don-Volga Abashevo, and the Potapovka cheekpieces demonstrate a relatively late mixing of the Ural Sintashta and Don Abashevo traditions. Therefore, the fundamental question is the origins of cheekpieces of the Pokrov</w:t>
      </w:r>
      <w:r w:rsidR="00CD09B5" w:rsidRPr="00C14BBF">
        <w:rPr>
          <w:rFonts w:ascii="Times New Roman" w:hAnsi="Times New Roman" w:cs="Times New Roman"/>
          <w:sz w:val="20"/>
          <w:szCs w:val="20"/>
          <w:lang w:val="en-US"/>
        </w:rPr>
        <w:t>sk</w:t>
      </w:r>
      <w:r w:rsidR="006419F7" w:rsidRPr="00C14BBF">
        <w:rPr>
          <w:rFonts w:ascii="Times New Roman" w:hAnsi="Times New Roman" w:cs="Times New Roman"/>
          <w:sz w:val="20"/>
          <w:szCs w:val="20"/>
          <w:lang w:val="en-US"/>
        </w:rPr>
        <w:t xml:space="preserve">-Abashevo complexes. </w:t>
      </w:r>
    </w:p>
    <w:p w:rsidR="006419F7" w:rsidRPr="00C14BBF" w:rsidRDefault="006419F7" w:rsidP="006419F7">
      <w:pPr>
        <w:spacing w:after="0" w:line="240" w:lineRule="auto"/>
        <w:ind w:firstLine="709"/>
        <w:jc w:val="both"/>
        <w:rPr>
          <w:rFonts w:ascii="Times New Roman" w:eastAsia="MinionPro-Regular" w:hAnsi="Times New Roman" w:cs="Times New Roman"/>
          <w:sz w:val="20"/>
          <w:szCs w:val="20"/>
          <w:lang w:val="en-US"/>
        </w:rPr>
      </w:pPr>
      <w:r w:rsidRPr="00C14BBF">
        <w:rPr>
          <w:rFonts w:ascii="Times New Roman" w:eastAsia="MinionPro-Regular" w:hAnsi="Times New Roman" w:cs="Times New Roman"/>
          <w:sz w:val="20"/>
          <w:szCs w:val="20"/>
          <w:lang w:val="en-US"/>
        </w:rPr>
        <w:t xml:space="preserve">In my opinion, the evolution of the Sintashta-Petrovka cheekpieces in the Transurals is quite logical. But the post-Sintashta transformations in Eastern Europe are not obvious. The presence of Sintashta cheekpieces in the Potapovka complex indicates an eastern impulse. </w:t>
      </w:r>
      <w:r w:rsidR="00EB42A0" w:rsidRPr="00C14BBF">
        <w:rPr>
          <w:rFonts w:ascii="Times New Roman" w:eastAsia="MinionPro-Regular" w:hAnsi="Times New Roman" w:cs="Times New Roman"/>
          <w:sz w:val="20"/>
          <w:szCs w:val="20"/>
          <w:lang w:val="en-US"/>
        </w:rPr>
        <w:t>But the main innovations in the Pokrovsk-Abashevo cheekpieces are well known: inserted figured spikes, the absence</w:t>
      </w:r>
      <w:r w:rsidR="00EB42A0" w:rsidRPr="006419F7">
        <w:rPr>
          <w:rFonts w:ascii="Times New Roman" w:eastAsia="MinionPro-Regular" w:hAnsi="Times New Roman" w:cs="Times New Roman"/>
          <w:sz w:val="20"/>
          <w:szCs w:val="20"/>
          <w:lang w:val="en-US"/>
        </w:rPr>
        <w:t xml:space="preserve"> of thickening around the central hole, a hole in another plane, and rich ornamentation. An important feature is the </w:t>
      </w:r>
      <w:r w:rsidR="00EB42A0" w:rsidRPr="00C14BBF">
        <w:rPr>
          <w:rFonts w:ascii="Times New Roman" w:eastAsia="MinionPro-Regular" w:hAnsi="Times New Roman" w:cs="Times New Roman"/>
          <w:sz w:val="20"/>
          <w:szCs w:val="20"/>
          <w:lang w:val="en-US"/>
        </w:rPr>
        <w:t>presence of a narrow long plank with a row of small holes</w:t>
      </w:r>
      <w:r w:rsidR="00EB42A0" w:rsidRPr="00C14BBF">
        <w:rPr>
          <w:rStyle w:val="aa"/>
          <w:rFonts w:ascii="Times New Roman" w:eastAsia="MinionPro-Regular" w:hAnsi="Times New Roman" w:cs="Times New Roman"/>
          <w:sz w:val="20"/>
          <w:szCs w:val="20"/>
        </w:rPr>
        <w:footnoteReference w:id="114"/>
      </w:r>
      <w:r w:rsidR="00EB42A0" w:rsidRPr="00C14BBF">
        <w:rPr>
          <w:rFonts w:ascii="Times New Roman" w:eastAsia="MinionPro-Regular" w:hAnsi="Times New Roman" w:cs="Times New Roman"/>
          <w:sz w:val="20"/>
          <w:szCs w:val="20"/>
          <w:lang w:val="en-US"/>
        </w:rPr>
        <w:t xml:space="preserve">. </w:t>
      </w:r>
      <w:r w:rsidR="00150ABE" w:rsidRPr="00C14BBF">
        <w:rPr>
          <w:rFonts w:ascii="Times New Roman" w:eastAsia="MinionPro-Regular" w:hAnsi="Times New Roman" w:cs="Times New Roman"/>
          <w:sz w:val="20"/>
          <w:szCs w:val="20"/>
          <w:lang w:val="en-US"/>
        </w:rPr>
        <w:t>These are obviously interconnected features, which suggests that cheekpieces with a plank and a row of small holes, as well as inserted spikes, appeared together with ornaments of the Carpatho-Mycenaean type. This connection is also emphasized by the existence of four main patterns of arrangement of individual ornamental motifs, and all of them are adapted specifically for this construction of cheekpieces with a long narrow plank. Ornamentation on grooved cheekpieces is already secondary, being an adaptation of the compositional schemes developed to decorate disc-shaped cheekpieces</w:t>
      </w:r>
      <w:r w:rsidR="00150ABE" w:rsidRPr="00C14BBF">
        <w:rPr>
          <w:rStyle w:val="aa"/>
          <w:rFonts w:ascii="Times New Roman" w:hAnsi="Times New Roman" w:cs="Times New Roman"/>
          <w:sz w:val="20"/>
          <w:szCs w:val="20"/>
        </w:rPr>
        <w:footnoteReference w:id="115"/>
      </w:r>
      <w:r w:rsidR="00150ABE" w:rsidRPr="00C14BBF">
        <w:rPr>
          <w:rFonts w:ascii="Times New Roman" w:eastAsia="MinionPro-Regular" w:hAnsi="Times New Roman" w:cs="Times New Roman"/>
          <w:sz w:val="20"/>
          <w:szCs w:val="20"/>
          <w:lang w:val="en-US"/>
        </w:rPr>
        <w:t xml:space="preserve">. There is also a </w:t>
      </w:r>
      <w:r w:rsidR="00B417CB" w:rsidRPr="00C14BBF">
        <w:rPr>
          <w:rFonts w:ascii="Times New Roman" w:eastAsia="MinionPro-Regular" w:hAnsi="Times New Roman" w:cs="Times New Roman"/>
          <w:sz w:val="20"/>
          <w:szCs w:val="20"/>
          <w:lang w:val="en-US"/>
        </w:rPr>
        <w:t>relationship</w:t>
      </w:r>
      <w:r w:rsidR="00150ABE" w:rsidRPr="00C14BBF">
        <w:rPr>
          <w:rFonts w:ascii="Times New Roman" w:eastAsia="MinionPro-Regular" w:hAnsi="Times New Roman" w:cs="Times New Roman"/>
          <w:sz w:val="20"/>
          <w:szCs w:val="20"/>
          <w:lang w:val="en-US"/>
        </w:rPr>
        <w:t xml:space="preserve"> of these features with cheekpieces without spikes. The graph of positive relationships of signs for the Urals and Kazakhstan shows that the ornamentation of cheekpieces is associated with a round </w:t>
      </w:r>
      <w:r w:rsidR="00D02494" w:rsidRPr="00C14BBF">
        <w:rPr>
          <w:rFonts w:ascii="Times New Roman" w:eastAsia="MinionPro-Regular" w:hAnsi="Times New Roman" w:cs="Times New Roman"/>
          <w:sz w:val="20"/>
          <w:szCs w:val="20"/>
          <w:lang w:val="en-US"/>
        </w:rPr>
        <w:t>plate</w:t>
      </w:r>
      <w:r w:rsidR="00150ABE" w:rsidRPr="00C14BBF">
        <w:rPr>
          <w:rFonts w:ascii="Times New Roman" w:eastAsia="MinionPro-Regular" w:hAnsi="Times New Roman" w:cs="Times New Roman"/>
          <w:sz w:val="20"/>
          <w:szCs w:val="20"/>
          <w:lang w:val="en-US"/>
        </w:rPr>
        <w:t xml:space="preserve">, a hole in another plane, the absence of spikes and making of bone, and through these signs with an </w:t>
      </w:r>
      <w:r w:rsidR="00150ABE" w:rsidRPr="00C14BBF">
        <w:rPr>
          <w:rFonts w:ascii="Times New Roman" w:eastAsia="MinionPro-Regular" w:hAnsi="Times New Roman" w:cs="Times New Roman"/>
          <w:sz w:val="20"/>
          <w:szCs w:val="20"/>
          <w:lang w:val="en-US"/>
        </w:rPr>
        <w:lastRenderedPageBreak/>
        <w:t>elongated plank</w:t>
      </w:r>
      <w:r w:rsidR="00150ABE" w:rsidRPr="00C14BBF">
        <w:rPr>
          <w:rStyle w:val="aa"/>
          <w:rFonts w:ascii="Times New Roman" w:hAnsi="Times New Roman" w:cs="Times New Roman"/>
          <w:sz w:val="20"/>
          <w:szCs w:val="20"/>
        </w:rPr>
        <w:footnoteReference w:id="116"/>
      </w:r>
      <w:r w:rsidR="00150ABE" w:rsidRPr="00C14BBF">
        <w:rPr>
          <w:rFonts w:ascii="Times New Roman" w:eastAsia="MinionPro-Regular" w:hAnsi="Times New Roman" w:cs="Times New Roman"/>
          <w:sz w:val="20"/>
          <w:szCs w:val="20"/>
          <w:lang w:val="en-US"/>
        </w:rPr>
        <w:t>. Therefore, the roots of this phenomenon are located where there is an earlier presence of these signs on cheekpieces. At the same time, some of these features can be combined with features of eastern origin</w:t>
      </w:r>
      <w:r w:rsidR="00B417CB" w:rsidRPr="00C14BBF">
        <w:rPr>
          <w:rFonts w:ascii="Times New Roman" w:eastAsia="MinionPro-Regular" w:hAnsi="Times New Roman" w:cs="Times New Roman"/>
          <w:sz w:val="20"/>
          <w:szCs w:val="20"/>
          <w:lang w:val="en-US"/>
        </w:rPr>
        <w:t>s</w:t>
      </w:r>
      <w:r w:rsidR="00150ABE" w:rsidRPr="00C14BBF">
        <w:rPr>
          <w:rFonts w:ascii="Times New Roman" w:eastAsia="MinionPro-Regular" w:hAnsi="Times New Roman" w:cs="Times New Roman"/>
          <w:sz w:val="20"/>
          <w:szCs w:val="20"/>
          <w:lang w:val="en-US"/>
        </w:rPr>
        <w:t xml:space="preserve">. </w:t>
      </w:r>
      <w:r w:rsidRPr="00C14BBF">
        <w:rPr>
          <w:rFonts w:ascii="Times New Roman" w:eastAsia="MinionPro-Regular" w:hAnsi="Times New Roman" w:cs="Times New Roman"/>
          <w:sz w:val="20"/>
          <w:szCs w:val="20"/>
          <w:lang w:val="en-US"/>
        </w:rPr>
        <w:t>An example are cheekpieces from Kleshchevka (Fig. 9</w:t>
      </w:r>
      <w:r w:rsidR="00150ABE" w:rsidRPr="00C14BBF">
        <w:rPr>
          <w:rFonts w:ascii="Times New Roman" w:eastAsia="MinionPro-Regular" w:hAnsi="Times New Roman" w:cs="Times New Roman"/>
          <w:sz w:val="20"/>
          <w:szCs w:val="20"/>
          <w:lang w:val="en-US"/>
        </w:rPr>
        <w:t>/</w:t>
      </w:r>
      <w:r w:rsidRPr="00C14BBF">
        <w:rPr>
          <w:rFonts w:ascii="Times New Roman" w:eastAsia="MinionPro-Regular" w:hAnsi="Times New Roman" w:cs="Times New Roman"/>
          <w:sz w:val="20"/>
          <w:szCs w:val="20"/>
          <w:lang w:val="en-US"/>
        </w:rPr>
        <w:t>4) and Suvorov</w:t>
      </w:r>
      <w:r w:rsidR="00150ABE" w:rsidRPr="00C14BBF">
        <w:rPr>
          <w:rFonts w:ascii="Times New Roman" w:eastAsia="MinionPro-Regular" w:hAnsi="Times New Roman" w:cs="Times New Roman"/>
          <w:sz w:val="20"/>
          <w:szCs w:val="20"/>
          <w:lang w:val="en-US"/>
        </w:rPr>
        <w:t>o</w:t>
      </w:r>
      <w:r w:rsidRPr="00C14BBF">
        <w:rPr>
          <w:rFonts w:ascii="Times New Roman" w:eastAsia="MinionPro-Regular" w:hAnsi="Times New Roman" w:cs="Times New Roman"/>
          <w:sz w:val="20"/>
          <w:szCs w:val="20"/>
          <w:lang w:val="en-US"/>
        </w:rPr>
        <w:t xml:space="preserve">, which have a </w:t>
      </w:r>
      <w:r w:rsidR="00150ABE" w:rsidRPr="00C14BBF">
        <w:rPr>
          <w:rFonts w:ascii="Times New Roman" w:eastAsia="MinionPro-Regular" w:hAnsi="Times New Roman" w:cs="Times New Roman"/>
          <w:sz w:val="20"/>
          <w:szCs w:val="20"/>
          <w:lang w:val="en-US"/>
        </w:rPr>
        <w:t>plank</w:t>
      </w:r>
      <w:r w:rsidRPr="00C14BBF">
        <w:rPr>
          <w:rFonts w:ascii="Times New Roman" w:eastAsia="MinionPro-Regular" w:hAnsi="Times New Roman" w:cs="Times New Roman"/>
          <w:sz w:val="20"/>
          <w:szCs w:val="20"/>
          <w:lang w:val="en-US"/>
        </w:rPr>
        <w:t xml:space="preserve"> with a </w:t>
      </w:r>
      <w:r w:rsidR="00150ABE" w:rsidRPr="00C14BBF">
        <w:rPr>
          <w:rFonts w:ascii="Times New Roman" w:eastAsia="MinionPro-Regular" w:hAnsi="Times New Roman" w:cs="Times New Roman"/>
          <w:sz w:val="20"/>
          <w:szCs w:val="20"/>
          <w:lang w:val="en-US"/>
        </w:rPr>
        <w:t>row</w:t>
      </w:r>
      <w:r w:rsidRPr="00C14BBF">
        <w:rPr>
          <w:rFonts w:ascii="Times New Roman" w:eastAsia="MinionPro-Regular" w:hAnsi="Times New Roman" w:cs="Times New Roman"/>
          <w:sz w:val="20"/>
          <w:szCs w:val="20"/>
          <w:lang w:val="en-US"/>
        </w:rPr>
        <w:t xml:space="preserve"> of holes, ornamentation along the edge, as well as monolithic </w:t>
      </w:r>
      <w:r w:rsidR="00150ABE" w:rsidRPr="00C14BBF">
        <w:rPr>
          <w:rFonts w:ascii="Times New Roman" w:eastAsia="MinionPro-Regular" w:hAnsi="Times New Roman" w:cs="Times New Roman"/>
          <w:sz w:val="20"/>
          <w:szCs w:val="20"/>
          <w:lang w:val="en-US"/>
        </w:rPr>
        <w:t>figured</w:t>
      </w:r>
      <w:r w:rsidRPr="00C14BBF">
        <w:rPr>
          <w:rFonts w:ascii="Times New Roman" w:eastAsia="MinionPro-Regular" w:hAnsi="Times New Roman" w:cs="Times New Roman"/>
          <w:sz w:val="20"/>
          <w:szCs w:val="20"/>
          <w:lang w:val="en-US"/>
        </w:rPr>
        <w:t xml:space="preserve"> spikes and thickening around the </w:t>
      </w:r>
      <w:r w:rsidR="00150ABE" w:rsidRPr="00C14BBF">
        <w:rPr>
          <w:rFonts w:ascii="Times New Roman" w:eastAsia="MinionPro-Regular" w:hAnsi="Times New Roman" w:cs="Times New Roman"/>
          <w:sz w:val="20"/>
          <w:szCs w:val="20"/>
          <w:lang w:val="en-US"/>
        </w:rPr>
        <w:t>central</w:t>
      </w:r>
      <w:r w:rsidRPr="00C14BBF">
        <w:rPr>
          <w:rFonts w:ascii="Times New Roman" w:eastAsia="MinionPro-Regular" w:hAnsi="Times New Roman" w:cs="Times New Roman"/>
          <w:sz w:val="20"/>
          <w:szCs w:val="20"/>
          <w:lang w:val="en-US"/>
        </w:rPr>
        <w:t xml:space="preserve"> hole, typical for Sintashta cheekpieces</w:t>
      </w:r>
      <w:r w:rsidR="00150ABE" w:rsidRPr="00C14BBF">
        <w:rPr>
          <w:rStyle w:val="aa"/>
          <w:rFonts w:ascii="Times New Roman" w:hAnsi="Times New Roman" w:cs="Times New Roman"/>
          <w:sz w:val="20"/>
          <w:szCs w:val="20"/>
        </w:rPr>
        <w:footnoteReference w:id="117"/>
      </w:r>
      <w:r w:rsidRPr="00C14BBF">
        <w:rPr>
          <w:rFonts w:ascii="Times New Roman" w:eastAsia="MinionPro-Regular" w:hAnsi="Times New Roman" w:cs="Times New Roman"/>
          <w:sz w:val="20"/>
          <w:szCs w:val="20"/>
          <w:lang w:val="en-US"/>
        </w:rPr>
        <w:t>. This shows the mixing in the Volga region of two traditions</w:t>
      </w:r>
      <w:r w:rsidR="00150ABE" w:rsidRPr="00C14BBF">
        <w:rPr>
          <w:rFonts w:ascii="Times New Roman" w:eastAsia="MinionPro-Regular" w:hAnsi="Times New Roman" w:cs="Times New Roman"/>
          <w:sz w:val="20"/>
          <w:szCs w:val="20"/>
          <w:lang w:val="en-US"/>
        </w:rPr>
        <w:t>:</w:t>
      </w:r>
      <w:r w:rsidRPr="00C14BBF">
        <w:rPr>
          <w:rFonts w:ascii="Times New Roman" w:eastAsia="MinionPro-Regular" w:hAnsi="Times New Roman" w:cs="Times New Roman"/>
          <w:sz w:val="20"/>
          <w:szCs w:val="20"/>
          <w:lang w:val="en-US"/>
        </w:rPr>
        <w:t xml:space="preserve"> Sintas</w:t>
      </w:r>
      <w:r w:rsidR="00150ABE" w:rsidRPr="00C14BBF">
        <w:rPr>
          <w:rFonts w:ascii="Times New Roman" w:eastAsia="MinionPro-Regular" w:hAnsi="Times New Roman" w:cs="Times New Roman"/>
          <w:sz w:val="20"/>
          <w:szCs w:val="20"/>
          <w:lang w:val="en-US"/>
        </w:rPr>
        <w:t>hta and Pokrovsk</w:t>
      </w:r>
      <w:r w:rsidRPr="00C14BBF">
        <w:rPr>
          <w:rFonts w:ascii="Times New Roman" w:eastAsia="MinionPro-Regular" w:hAnsi="Times New Roman" w:cs="Times New Roman"/>
          <w:sz w:val="20"/>
          <w:szCs w:val="20"/>
          <w:lang w:val="en-US"/>
        </w:rPr>
        <w:t>-Abashev</w:t>
      </w:r>
      <w:r w:rsidR="00150ABE" w:rsidRPr="00C14BBF">
        <w:rPr>
          <w:rFonts w:ascii="Times New Roman" w:eastAsia="MinionPro-Regular" w:hAnsi="Times New Roman" w:cs="Times New Roman"/>
          <w:sz w:val="20"/>
          <w:szCs w:val="20"/>
          <w:lang w:val="en-US"/>
        </w:rPr>
        <w:t>o</w:t>
      </w:r>
      <w:r w:rsidRPr="00C14BBF">
        <w:rPr>
          <w:rFonts w:ascii="Times New Roman" w:eastAsia="MinionPro-Regular" w:hAnsi="Times New Roman" w:cs="Times New Roman"/>
          <w:sz w:val="20"/>
          <w:szCs w:val="20"/>
          <w:lang w:val="en-US"/>
        </w:rPr>
        <w:t>.</w:t>
      </w:r>
    </w:p>
    <w:p w:rsidR="006419F7" w:rsidRPr="00C14BBF" w:rsidRDefault="00150ABE" w:rsidP="006419F7">
      <w:pPr>
        <w:spacing w:after="0" w:line="240" w:lineRule="auto"/>
        <w:ind w:firstLine="709"/>
        <w:jc w:val="both"/>
        <w:rPr>
          <w:rFonts w:ascii="Times New Roman" w:eastAsia="MinionPro-Regular" w:hAnsi="Times New Roman" w:cs="Times New Roman"/>
          <w:sz w:val="20"/>
          <w:szCs w:val="20"/>
          <w:lang w:val="en-US"/>
        </w:rPr>
      </w:pPr>
      <w:r w:rsidRPr="00C14BBF">
        <w:rPr>
          <w:rFonts w:ascii="Times New Roman" w:eastAsia="MinionPro-Regular" w:hAnsi="Times New Roman" w:cs="Times New Roman"/>
          <w:sz w:val="20"/>
          <w:szCs w:val="20"/>
          <w:lang w:val="en-US"/>
        </w:rPr>
        <w:t>There is an opinion that cheekpieces with inserted spikes cannot be considered as later, since such spikes can be present on cheekpieces with monolithic spikes, and cheekpieces of both types are found in the same complexes</w:t>
      </w:r>
      <w:r w:rsidRPr="00C14BBF">
        <w:rPr>
          <w:rStyle w:val="aa"/>
          <w:rFonts w:ascii="Times New Roman" w:hAnsi="Times New Roman" w:cs="Times New Roman"/>
          <w:sz w:val="20"/>
          <w:szCs w:val="20"/>
        </w:rPr>
        <w:footnoteReference w:id="118"/>
      </w:r>
      <w:r w:rsidRPr="00C14BBF">
        <w:rPr>
          <w:rFonts w:ascii="Times New Roman" w:eastAsia="MinionPro-Regular" w:hAnsi="Times New Roman" w:cs="Times New Roman"/>
          <w:sz w:val="20"/>
          <w:szCs w:val="20"/>
          <w:lang w:val="en-US"/>
        </w:rPr>
        <w:t xml:space="preserve">. </w:t>
      </w:r>
      <w:r w:rsidR="0060627B" w:rsidRPr="00C14BBF">
        <w:rPr>
          <w:rFonts w:ascii="Times New Roman" w:eastAsia="MinionPro-Regular" w:hAnsi="Times New Roman" w:cs="Times New Roman"/>
          <w:sz w:val="20"/>
          <w:szCs w:val="20"/>
          <w:lang w:val="en-US"/>
        </w:rPr>
        <w:t>This is indeed the case, for example in Kamenny Ambar-5 8/2, a cheekpiece close to the Don Staroyuryevo cheekpieces, was found in the same complex with the classical Sintashta examples</w:t>
      </w:r>
      <w:r w:rsidR="0060627B" w:rsidRPr="00C14BBF">
        <w:rPr>
          <w:rStyle w:val="aa"/>
          <w:rFonts w:ascii="Times New Roman" w:hAnsi="Times New Roman" w:cs="Times New Roman"/>
          <w:sz w:val="20"/>
          <w:szCs w:val="20"/>
        </w:rPr>
        <w:footnoteReference w:id="119"/>
      </w:r>
      <w:r w:rsidR="0060627B" w:rsidRPr="00C14BBF">
        <w:rPr>
          <w:rFonts w:ascii="Times New Roman" w:eastAsia="MinionPro-Regular" w:hAnsi="Times New Roman" w:cs="Times New Roman"/>
          <w:sz w:val="20"/>
          <w:szCs w:val="20"/>
          <w:lang w:val="en-US"/>
        </w:rPr>
        <w:t>. Therefore, cheekpieces cannot be used in detailed periodizations, but the coexistence of different types does not mean that they appeared simultaneously, and this reflects some tendencies</w:t>
      </w:r>
      <w:r w:rsidR="0060627B" w:rsidRPr="00C14BBF">
        <w:rPr>
          <w:rStyle w:val="aa"/>
          <w:rFonts w:ascii="Times New Roman" w:hAnsi="Times New Roman" w:cs="Times New Roman"/>
          <w:sz w:val="20"/>
          <w:szCs w:val="20"/>
        </w:rPr>
        <w:footnoteReference w:id="120"/>
      </w:r>
      <w:r w:rsidR="0060627B" w:rsidRPr="00C14BBF">
        <w:rPr>
          <w:rFonts w:ascii="Times New Roman" w:eastAsia="MinionPro-Regular" w:hAnsi="Times New Roman" w:cs="Times New Roman"/>
          <w:sz w:val="20"/>
          <w:szCs w:val="20"/>
          <w:lang w:val="en-US"/>
        </w:rPr>
        <w:t>. There are statements that inserted spikes were already present in the Sintashta culture, and in this case we may assume the origin of the Staroyuryevo type from the classical Sintashta cheekpieces</w:t>
      </w:r>
      <w:r w:rsidR="0060627B" w:rsidRPr="00C14BBF">
        <w:rPr>
          <w:rStyle w:val="aa"/>
          <w:rFonts w:ascii="Times New Roman" w:hAnsi="Times New Roman" w:cs="Times New Roman"/>
          <w:color w:val="373A3C"/>
          <w:sz w:val="20"/>
          <w:szCs w:val="20"/>
          <w:shd w:val="clear" w:color="auto" w:fill="FFFFFF"/>
        </w:rPr>
        <w:footnoteReference w:id="121"/>
      </w:r>
      <w:r w:rsidR="0060627B" w:rsidRPr="00C14BBF">
        <w:rPr>
          <w:rFonts w:ascii="Times New Roman" w:eastAsia="MinionPro-Regular" w:hAnsi="Times New Roman" w:cs="Times New Roman"/>
          <w:sz w:val="20"/>
          <w:szCs w:val="20"/>
          <w:lang w:val="en-US"/>
        </w:rPr>
        <w:t>, especially since they have planks and figure</w:t>
      </w:r>
      <w:r w:rsidR="00B417CB" w:rsidRPr="00C14BBF">
        <w:rPr>
          <w:rFonts w:ascii="Times New Roman" w:eastAsia="MinionPro-Regular" w:hAnsi="Times New Roman" w:cs="Times New Roman"/>
          <w:sz w:val="20"/>
          <w:szCs w:val="20"/>
          <w:lang w:val="en-US"/>
        </w:rPr>
        <w:t>d</w:t>
      </w:r>
      <w:r w:rsidR="0060627B" w:rsidRPr="00C14BBF">
        <w:rPr>
          <w:rFonts w:ascii="Times New Roman" w:eastAsia="MinionPro-Regular" w:hAnsi="Times New Roman" w:cs="Times New Roman"/>
          <w:sz w:val="20"/>
          <w:szCs w:val="20"/>
          <w:lang w:val="en-US"/>
        </w:rPr>
        <w:t xml:space="preserve"> spikes. But we are talking about single objects, which cannot be considered as a stable tradition. In general, the inserted spikes mark the post-Sintashta period</w:t>
      </w:r>
      <w:r w:rsidR="0060627B" w:rsidRPr="00C14BBF">
        <w:rPr>
          <w:rStyle w:val="aa"/>
          <w:rFonts w:ascii="Times New Roman" w:hAnsi="Times New Roman" w:cs="Times New Roman"/>
          <w:color w:val="373A3C"/>
          <w:sz w:val="20"/>
          <w:szCs w:val="20"/>
          <w:shd w:val="clear" w:color="auto" w:fill="FFFFFF"/>
        </w:rPr>
        <w:footnoteReference w:id="122"/>
      </w:r>
      <w:r w:rsidR="0060627B" w:rsidRPr="00C14BBF">
        <w:rPr>
          <w:rFonts w:ascii="Times New Roman" w:eastAsia="MinionPro-Regular" w:hAnsi="Times New Roman" w:cs="Times New Roman"/>
          <w:sz w:val="20"/>
          <w:szCs w:val="20"/>
          <w:lang w:val="en-US"/>
        </w:rPr>
        <w:t xml:space="preserve">. We said above that the presence of such a cheekpiece in the Kamenny Ambar cemetery is a sign of western influences. A complex from grave 7 of the Sintashta cemetery of Bestamak in Kazakhstan is indicative. In it a cheekpiece with a triangular plank and an oval </w:t>
      </w:r>
      <w:r w:rsidR="00D02494" w:rsidRPr="00C14BBF">
        <w:rPr>
          <w:rFonts w:ascii="Times New Roman" w:eastAsia="MinionPro-Regular" w:hAnsi="Times New Roman" w:cs="Times New Roman"/>
          <w:sz w:val="20"/>
          <w:szCs w:val="20"/>
          <w:lang w:val="en-US"/>
        </w:rPr>
        <w:t>plate</w:t>
      </w:r>
      <w:r w:rsidR="0060627B" w:rsidRPr="00C14BBF">
        <w:rPr>
          <w:rFonts w:ascii="Times New Roman" w:eastAsia="MinionPro-Regular" w:hAnsi="Times New Roman" w:cs="Times New Roman"/>
          <w:sz w:val="20"/>
          <w:szCs w:val="20"/>
          <w:lang w:val="en-US"/>
        </w:rPr>
        <w:t xml:space="preserve">, and holes for inserted spikes was found. </w:t>
      </w:r>
      <w:r w:rsidR="005F7A2E" w:rsidRPr="00C14BBF">
        <w:rPr>
          <w:rFonts w:ascii="Times New Roman" w:eastAsia="MinionPro-Regular" w:hAnsi="Times New Roman" w:cs="Times New Roman"/>
          <w:sz w:val="20"/>
          <w:szCs w:val="20"/>
          <w:lang w:val="en-US"/>
        </w:rPr>
        <w:t>This cheekpiece is close to Petrovka ones. The second cheekpiece of the Staroyuryevo type has three inserted spikes, and a narrow plank with a row of holes (Fig. 6/14). Three vessels of this burial belong to Sintashta culture, and one is close to Alakul vessels</w:t>
      </w:r>
      <w:r w:rsidR="005F7A2E" w:rsidRPr="00C14BBF">
        <w:rPr>
          <w:rStyle w:val="aa"/>
          <w:rFonts w:ascii="Times New Roman" w:hAnsi="Times New Roman" w:cs="Times New Roman"/>
          <w:bCs/>
          <w:sz w:val="20"/>
          <w:szCs w:val="20"/>
        </w:rPr>
        <w:footnoteReference w:id="123"/>
      </w:r>
      <w:r w:rsidR="005F7A2E" w:rsidRPr="00C14BBF">
        <w:rPr>
          <w:rFonts w:ascii="Times New Roman" w:eastAsia="MinionPro-Regular" w:hAnsi="Times New Roman" w:cs="Times New Roman"/>
          <w:sz w:val="20"/>
          <w:szCs w:val="20"/>
          <w:lang w:val="en-US"/>
        </w:rPr>
        <w:t>. T</w:t>
      </w:r>
      <w:r w:rsidR="006419F7" w:rsidRPr="00C14BBF">
        <w:rPr>
          <w:rFonts w:ascii="Times New Roman" w:eastAsia="MinionPro-Regular" w:hAnsi="Times New Roman" w:cs="Times New Roman"/>
          <w:sz w:val="20"/>
          <w:szCs w:val="20"/>
          <w:lang w:val="en-US"/>
        </w:rPr>
        <w:t xml:space="preserve">his indicates that the penetration of the </w:t>
      </w:r>
      <w:r w:rsidR="005F7A2E" w:rsidRPr="00C14BBF">
        <w:rPr>
          <w:rFonts w:ascii="Times New Roman" w:eastAsia="MinionPro-Regular" w:hAnsi="Times New Roman" w:cs="Times New Roman"/>
          <w:sz w:val="20"/>
          <w:szCs w:val="20"/>
          <w:lang w:val="en-US"/>
        </w:rPr>
        <w:t xml:space="preserve">Staroyuryevo </w:t>
      </w:r>
      <w:r w:rsidR="006419F7" w:rsidRPr="00C14BBF">
        <w:rPr>
          <w:rFonts w:ascii="Times New Roman" w:eastAsia="MinionPro-Regular" w:hAnsi="Times New Roman" w:cs="Times New Roman"/>
          <w:sz w:val="20"/>
          <w:szCs w:val="20"/>
          <w:lang w:val="en-US"/>
        </w:rPr>
        <w:t xml:space="preserve">tradition to the east occurred </w:t>
      </w:r>
      <w:r w:rsidR="005F7A2E" w:rsidRPr="00C14BBF">
        <w:rPr>
          <w:rFonts w:ascii="Times New Roman" w:eastAsia="MinionPro-Regular" w:hAnsi="Times New Roman" w:cs="Times New Roman"/>
          <w:sz w:val="20"/>
          <w:szCs w:val="20"/>
          <w:lang w:val="en-US"/>
        </w:rPr>
        <w:t>in</w:t>
      </w:r>
      <w:r w:rsidR="006419F7" w:rsidRPr="00C14BBF">
        <w:rPr>
          <w:rFonts w:ascii="Times New Roman" w:eastAsia="MinionPro-Regular" w:hAnsi="Times New Roman" w:cs="Times New Roman"/>
          <w:sz w:val="20"/>
          <w:szCs w:val="20"/>
          <w:lang w:val="en-US"/>
        </w:rPr>
        <w:t xml:space="preserve"> the</w:t>
      </w:r>
      <w:r w:rsidR="005F7A2E" w:rsidRPr="00C14BBF">
        <w:rPr>
          <w:rFonts w:ascii="Times New Roman" w:eastAsia="MinionPro-Regular" w:hAnsi="Times New Roman" w:cs="Times New Roman"/>
          <w:sz w:val="20"/>
          <w:szCs w:val="20"/>
          <w:lang w:val="en-US"/>
        </w:rPr>
        <w:t xml:space="preserve"> period of</w:t>
      </w:r>
      <w:r w:rsidR="006419F7" w:rsidRPr="00C14BBF">
        <w:rPr>
          <w:rFonts w:ascii="Times New Roman" w:eastAsia="MinionPro-Regular" w:hAnsi="Times New Roman" w:cs="Times New Roman"/>
          <w:sz w:val="20"/>
          <w:szCs w:val="20"/>
          <w:lang w:val="en-US"/>
        </w:rPr>
        <w:t xml:space="preserve"> destruction of the Sintashta system, </w:t>
      </w:r>
      <w:r w:rsidR="005F7A2E" w:rsidRPr="00C14BBF">
        <w:rPr>
          <w:rFonts w:ascii="Times New Roman" w:eastAsia="MinionPro-Regular" w:hAnsi="Times New Roman" w:cs="Times New Roman"/>
          <w:sz w:val="20"/>
          <w:szCs w:val="20"/>
          <w:lang w:val="en-US"/>
        </w:rPr>
        <w:t>and</w:t>
      </w:r>
      <w:r w:rsidR="006419F7" w:rsidRPr="00C14BBF">
        <w:rPr>
          <w:rFonts w:ascii="Times New Roman" w:eastAsia="MinionPro-Regular" w:hAnsi="Times New Roman" w:cs="Times New Roman"/>
          <w:sz w:val="20"/>
          <w:szCs w:val="20"/>
          <w:lang w:val="en-US"/>
        </w:rPr>
        <w:t xml:space="preserve"> the Pet</w:t>
      </w:r>
      <w:r w:rsidR="005F7A2E" w:rsidRPr="00C14BBF">
        <w:rPr>
          <w:rFonts w:ascii="Times New Roman" w:eastAsia="MinionPro-Regular" w:hAnsi="Times New Roman" w:cs="Times New Roman"/>
          <w:sz w:val="20"/>
          <w:szCs w:val="20"/>
          <w:lang w:val="en-US"/>
        </w:rPr>
        <w:t>rovka</w:t>
      </w:r>
      <w:r w:rsidR="006419F7" w:rsidRPr="00C14BBF">
        <w:rPr>
          <w:rFonts w:ascii="Times New Roman" w:eastAsia="MinionPro-Regular" w:hAnsi="Times New Roman" w:cs="Times New Roman"/>
          <w:sz w:val="20"/>
          <w:szCs w:val="20"/>
          <w:lang w:val="en-US"/>
        </w:rPr>
        <w:t xml:space="preserve"> and Alakul traditions already existed. But it is necessary to understand </w:t>
      </w:r>
      <w:r w:rsidR="005F7A2E" w:rsidRPr="00C14BBF">
        <w:rPr>
          <w:rFonts w:ascii="Times New Roman" w:eastAsia="MinionPro-Regular" w:hAnsi="Times New Roman" w:cs="Times New Roman"/>
          <w:sz w:val="20"/>
          <w:szCs w:val="20"/>
          <w:lang w:val="en-US"/>
        </w:rPr>
        <w:t>the</w:t>
      </w:r>
      <w:r w:rsidR="006419F7" w:rsidRPr="00C14BBF">
        <w:rPr>
          <w:rFonts w:ascii="Times New Roman" w:eastAsia="MinionPro-Regular" w:hAnsi="Times New Roman" w:cs="Times New Roman"/>
          <w:sz w:val="20"/>
          <w:szCs w:val="20"/>
          <w:lang w:val="en-US"/>
        </w:rPr>
        <w:t xml:space="preserve"> roots</w:t>
      </w:r>
      <w:r w:rsidR="005F7A2E" w:rsidRPr="00C14BBF">
        <w:rPr>
          <w:rFonts w:ascii="Times New Roman" w:eastAsia="MinionPro-Regular" w:hAnsi="Times New Roman" w:cs="Times New Roman"/>
          <w:sz w:val="20"/>
          <w:szCs w:val="20"/>
          <w:lang w:val="en-US"/>
        </w:rPr>
        <w:t xml:space="preserve"> of the Staroyuryevo tradition</w:t>
      </w:r>
      <w:r w:rsidR="006419F7" w:rsidRPr="00C14BBF">
        <w:rPr>
          <w:rFonts w:ascii="Times New Roman" w:eastAsia="MinionPro-Regular" w:hAnsi="Times New Roman" w:cs="Times New Roman"/>
          <w:sz w:val="20"/>
          <w:szCs w:val="20"/>
          <w:lang w:val="en-US"/>
        </w:rPr>
        <w:t>, since its connection with the Carpath</w:t>
      </w:r>
      <w:r w:rsidR="005F7A2E" w:rsidRPr="00C14BBF">
        <w:rPr>
          <w:rFonts w:ascii="Times New Roman" w:eastAsia="MinionPro-Regular" w:hAnsi="Times New Roman" w:cs="Times New Roman"/>
          <w:sz w:val="20"/>
          <w:szCs w:val="20"/>
          <w:lang w:val="en-US"/>
        </w:rPr>
        <w:t>o</w:t>
      </w:r>
      <w:r w:rsidR="006419F7" w:rsidRPr="00C14BBF">
        <w:rPr>
          <w:rFonts w:ascii="Times New Roman" w:eastAsia="MinionPro-Regular" w:hAnsi="Times New Roman" w:cs="Times New Roman"/>
          <w:sz w:val="20"/>
          <w:szCs w:val="20"/>
          <w:lang w:val="en-US"/>
        </w:rPr>
        <w:t xml:space="preserve">-Mycenaean ornaments excludes </w:t>
      </w:r>
      <w:r w:rsidR="00B417CB" w:rsidRPr="00C14BBF">
        <w:rPr>
          <w:rFonts w:ascii="Times New Roman" w:eastAsia="MinionPro-Regular" w:hAnsi="Times New Roman" w:cs="Times New Roman"/>
          <w:sz w:val="20"/>
          <w:szCs w:val="20"/>
          <w:lang w:val="en-US"/>
        </w:rPr>
        <w:t>a</w:t>
      </w:r>
      <w:r w:rsidR="006419F7" w:rsidRPr="00C14BBF">
        <w:rPr>
          <w:rFonts w:ascii="Times New Roman" w:eastAsia="MinionPro-Regular" w:hAnsi="Times New Roman" w:cs="Times New Roman"/>
          <w:sz w:val="20"/>
          <w:szCs w:val="20"/>
          <w:lang w:val="en-US"/>
        </w:rPr>
        <w:t xml:space="preserve"> possibility of its origin in the Trans</w:t>
      </w:r>
      <w:r w:rsidR="005F7A2E" w:rsidRPr="00C14BBF">
        <w:rPr>
          <w:rFonts w:ascii="Times New Roman" w:eastAsia="MinionPro-Regular" w:hAnsi="Times New Roman" w:cs="Times New Roman"/>
          <w:sz w:val="20"/>
          <w:szCs w:val="20"/>
          <w:lang w:val="en-US"/>
        </w:rPr>
        <w:t>u</w:t>
      </w:r>
      <w:r w:rsidR="006419F7" w:rsidRPr="00C14BBF">
        <w:rPr>
          <w:rFonts w:ascii="Times New Roman" w:eastAsia="MinionPro-Regular" w:hAnsi="Times New Roman" w:cs="Times New Roman"/>
          <w:sz w:val="20"/>
          <w:szCs w:val="20"/>
          <w:lang w:val="en-US"/>
        </w:rPr>
        <w:t>rals.</w:t>
      </w:r>
    </w:p>
    <w:p w:rsidR="006419F7" w:rsidRPr="00C14BBF" w:rsidRDefault="006419F7" w:rsidP="006419F7">
      <w:pPr>
        <w:spacing w:after="0" w:line="240" w:lineRule="auto"/>
        <w:ind w:firstLine="709"/>
        <w:jc w:val="both"/>
        <w:rPr>
          <w:rFonts w:ascii="Times New Roman" w:eastAsia="MinionPro-Regular" w:hAnsi="Times New Roman" w:cs="Times New Roman"/>
          <w:sz w:val="20"/>
          <w:szCs w:val="20"/>
          <w:lang w:val="en-US"/>
        </w:rPr>
      </w:pPr>
      <w:r w:rsidRPr="00C14BBF">
        <w:rPr>
          <w:rFonts w:ascii="Times New Roman" w:eastAsia="MinionPro-Regular" w:hAnsi="Times New Roman" w:cs="Times New Roman"/>
          <w:sz w:val="20"/>
          <w:szCs w:val="20"/>
          <w:lang w:val="en-US"/>
        </w:rPr>
        <w:t>The further evolution of the later Pokrovsk cheekpieces in Eastern Europe is close to the evolution of Pet</w:t>
      </w:r>
      <w:r w:rsidR="005F7A2E" w:rsidRPr="00C14BBF">
        <w:rPr>
          <w:rFonts w:ascii="Times New Roman" w:eastAsia="MinionPro-Regular" w:hAnsi="Times New Roman" w:cs="Times New Roman"/>
          <w:sz w:val="20"/>
          <w:szCs w:val="20"/>
          <w:lang w:val="en-US"/>
        </w:rPr>
        <w:t>rovka</w:t>
      </w:r>
      <w:r w:rsidRPr="00C14BBF">
        <w:rPr>
          <w:rFonts w:ascii="Times New Roman" w:eastAsia="MinionPro-Regular" w:hAnsi="Times New Roman" w:cs="Times New Roman"/>
          <w:sz w:val="20"/>
          <w:szCs w:val="20"/>
          <w:lang w:val="en-US"/>
        </w:rPr>
        <w:t xml:space="preserve"> </w:t>
      </w:r>
      <w:r w:rsidR="005F7A2E" w:rsidRPr="00C14BBF">
        <w:rPr>
          <w:rFonts w:ascii="Times New Roman" w:eastAsia="MinionPro-Regular" w:hAnsi="Times New Roman" w:cs="Times New Roman"/>
          <w:sz w:val="20"/>
          <w:szCs w:val="20"/>
          <w:lang w:val="en-US"/>
        </w:rPr>
        <w:t>ones</w:t>
      </w:r>
      <w:r w:rsidRPr="00C14BBF">
        <w:rPr>
          <w:rFonts w:ascii="Times New Roman" w:eastAsia="MinionPro-Regular" w:hAnsi="Times New Roman" w:cs="Times New Roman"/>
          <w:sz w:val="20"/>
          <w:szCs w:val="20"/>
          <w:lang w:val="en-US"/>
        </w:rPr>
        <w:t>: wedge-shaped spi</w:t>
      </w:r>
      <w:r w:rsidR="005F7A2E" w:rsidRPr="00C14BBF">
        <w:rPr>
          <w:rFonts w:ascii="Times New Roman" w:eastAsia="MinionPro-Regular" w:hAnsi="Times New Roman" w:cs="Times New Roman"/>
          <w:sz w:val="20"/>
          <w:szCs w:val="20"/>
          <w:lang w:val="en-US"/>
        </w:rPr>
        <w:t>k</w:t>
      </w:r>
      <w:r w:rsidRPr="00C14BBF">
        <w:rPr>
          <w:rFonts w:ascii="Times New Roman" w:eastAsia="MinionPro-Regular" w:hAnsi="Times New Roman" w:cs="Times New Roman"/>
          <w:sz w:val="20"/>
          <w:szCs w:val="20"/>
          <w:lang w:val="en-US"/>
        </w:rPr>
        <w:t xml:space="preserve">es, </w:t>
      </w:r>
      <w:r w:rsidR="005F7A2E" w:rsidRPr="00C14BBF">
        <w:rPr>
          <w:rFonts w:ascii="Times New Roman" w:eastAsia="MinionPro-Regular" w:hAnsi="Times New Roman" w:cs="Times New Roman"/>
          <w:sz w:val="20"/>
          <w:szCs w:val="20"/>
          <w:lang w:val="en-US"/>
        </w:rPr>
        <w:t xml:space="preserve">and </w:t>
      </w:r>
      <w:r w:rsidRPr="00C14BBF">
        <w:rPr>
          <w:rFonts w:ascii="Times New Roman" w:eastAsia="MinionPro-Regular" w:hAnsi="Times New Roman" w:cs="Times New Roman"/>
          <w:sz w:val="20"/>
          <w:szCs w:val="20"/>
          <w:lang w:val="en-US"/>
        </w:rPr>
        <w:t xml:space="preserve">an elongated or triangular </w:t>
      </w:r>
      <w:r w:rsidR="005F7A2E" w:rsidRPr="00C14BBF">
        <w:rPr>
          <w:rFonts w:ascii="Times New Roman" w:eastAsia="MinionPro-Regular" w:hAnsi="Times New Roman" w:cs="Times New Roman"/>
          <w:sz w:val="20"/>
          <w:szCs w:val="20"/>
          <w:lang w:val="en-US"/>
        </w:rPr>
        <w:t>plank</w:t>
      </w:r>
      <w:r w:rsidR="00B417CB" w:rsidRPr="00C14BBF">
        <w:rPr>
          <w:rFonts w:ascii="Times New Roman" w:eastAsia="MinionPro-Regular" w:hAnsi="Times New Roman" w:cs="Times New Roman"/>
          <w:sz w:val="20"/>
          <w:szCs w:val="20"/>
          <w:lang w:val="en-US"/>
        </w:rPr>
        <w:t>. Later,</w:t>
      </w:r>
      <w:r w:rsidRPr="00C14BBF">
        <w:rPr>
          <w:rFonts w:ascii="Times New Roman" w:eastAsia="MinionPro-Regular" w:hAnsi="Times New Roman" w:cs="Times New Roman"/>
          <w:sz w:val="20"/>
          <w:szCs w:val="20"/>
          <w:lang w:val="en-US"/>
        </w:rPr>
        <w:t xml:space="preserve"> in the </w:t>
      </w:r>
      <w:r w:rsidR="005F7A2E" w:rsidRPr="00C14BBF">
        <w:rPr>
          <w:rFonts w:ascii="Times New Roman" w:eastAsia="MinionPro-Regular" w:hAnsi="Times New Roman" w:cs="Times New Roman"/>
          <w:sz w:val="20"/>
          <w:szCs w:val="20"/>
          <w:lang w:val="en-US"/>
        </w:rPr>
        <w:t>Srubnaja</w:t>
      </w:r>
      <w:r w:rsidRPr="00C14BBF">
        <w:rPr>
          <w:rFonts w:ascii="Times New Roman" w:eastAsia="MinionPro-Regular" w:hAnsi="Times New Roman" w:cs="Times New Roman"/>
          <w:sz w:val="20"/>
          <w:szCs w:val="20"/>
          <w:lang w:val="en-US"/>
        </w:rPr>
        <w:t xml:space="preserve"> </w:t>
      </w:r>
      <w:r w:rsidR="005F7A2E" w:rsidRPr="00C14BBF">
        <w:rPr>
          <w:rFonts w:ascii="Times New Roman" w:eastAsia="MinionPro-Regular" w:hAnsi="Times New Roman" w:cs="Times New Roman"/>
          <w:sz w:val="20"/>
          <w:szCs w:val="20"/>
          <w:lang w:val="en-US"/>
        </w:rPr>
        <w:t>culture</w:t>
      </w:r>
      <w:r w:rsidR="00B417CB" w:rsidRPr="00C14BBF">
        <w:rPr>
          <w:rFonts w:ascii="Times New Roman" w:eastAsia="MinionPro-Regular" w:hAnsi="Times New Roman" w:cs="Times New Roman"/>
          <w:sz w:val="20"/>
          <w:szCs w:val="20"/>
          <w:lang w:val="en-US"/>
        </w:rPr>
        <w:t>,</w:t>
      </w:r>
      <w:r w:rsidR="005F7A2E" w:rsidRPr="00C14BBF">
        <w:rPr>
          <w:rFonts w:ascii="Times New Roman" w:eastAsia="MinionPro-Regular" w:hAnsi="Times New Roman" w:cs="Times New Roman"/>
          <w:sz w:val="20"/>
          <w:szCs w:val="20"/>
          <w:lang w:val="en-US"/>
        </w:rPr>
        <w:t xml:space="preserve"> </w:t>
      </w:r>
      <w:r w:rsidRPr="00C14BBF">
        <w:rPr>
          <w:rFonts w:ascii="Times New Roman" w:eastAsia="MinionPro-Regular" w:hAnsi="Times New Roman" w:cs="Times New Roman"/>
          <w:sz w:val="20"/>
          <w:szCs w:val="20"/>
          <w:lang w:val="en-US"/>
        </w:rPr>
        <w:t xml:space="preserve">there are features characteristic of the Alakul </w:t>
      </w:r>
      <w:r w:rsidR="005F7A2E" w:rsidRPr="00C14BBF">
        <w:rPr>
          <w:rFonts w:ascii="Times New Roman" w:eastAsia="MinionPro-Regular" w:hAnsi="Times New Roman" w:cs="Times New Roman"/>
          <w:sz w:val="20"/>
          <w:szCs w:val="20"/>
          <w:lang w:val="en-US"/>
        </w:rPr>
        <w:t>cheekpieces</w:t>
      </w:r>
      <w:r w:rsidRPr="00C14BBF">
        <w:rPr>
          <w:rFonts w:ascii="Times New Roman" w:eastAsia="MinionPro-Regular" w:hAnsi="Times New Roman" w:cs="Times New Roman"/>
          <w:sz w:val="20"/>
          <w:szCs w:val="20"/>
          <w:lang w:val="en-US"/>
        </w:rPr>
        <w:t xml:space="preserve">: an elongated </w:t>
      </w:r>
      <w:r w:rsidR="005F7A2E" w:rsidRPr="00C14BBF">
        <w:rPr>
          <w:rFonts w:ascii="Times New Roman" w:eastAsia="MinionPro-Regular" w:hAnsi="Times New Roman" w:cs="Times New Roman"/>
          <w:sz w:val="20"/>
          <w:szCs w:val="20"/>
          <w:lang w:val="en-US"/>
        </w:rPr>
        <w:t xml:space="preserve">plank </w:t>
      </w:r>
      <w:r w:rsidRPr="00C14BBF">
        <w:rPr>
          <w:rFonts w:ascii="Times New Roman" w:eastAsia="MinionPro-Regular" w:hAnsi="Times New Roman" w:cs="Times New Roman"/>
          <w:sz w:val="20"/>
          <w:szCs w:val="20"/>
          <w:lang w:val="en-US"/>
        </w:rPr>
        <w:t xml:space="preserve">and disappearance of </w:t>
      </w:r>
      <w:r w:rsidR="005F7A2E" w:rsidRPr="00C14BBF">
        <w:rPr>
          <w:rFonts w:ascii="Times New Roman" w:eastAsia="MinionPro-Regular" w:hAnsi="Times New Roman" w:cs="Times New Roman"/>
          <w:sz w:val="20"/>
          <w:szCs w:val="20"/>
          <w:lang w:val="en-US"/>
        </w:rPr>
        <w:t>spikes</w:t>
      </w:r>
      <w:r w:rsidRPr="00C14BBF">
        <w:rPr>
          <w:rFonts w:ascii="Times New Roman" w:eastAsia="MinionPro-Regular" w:hAnsi="Times New Roman" w:cs="Times New Roman"/>
          <w:sz w:val="20"/>
          <w:szCs w:val="20"/>
          <w:lang w:val="en-US"/>
        </w:rPr>
        <w:t xml:space="preserve">. This can be </w:t>
      </w:r>
      <w:r w:rsidR="005F7A2E" w:rsidRPr="00C14BBF">
        <w:rPr>
          <w:rFonts w:ascii="Times New Roman" w:eastAsia="MinionPro-Regular" w:hAnsi="Times New Roman" w:cs="Times New Roman"/>
          <w:sz w:val="20"/>
          <w:szCs w:val="20"/>
          <w:lang w:val="en-US"/>
        </w:rPr>
        <w:t>caused by</w:t>
      </w:r>
      <w:r w:rsidRPr="00C14BBF">
        <w:rPr>
          <w:rFonts w:ascii="Times New Roman" w:eastAsia="MinionPro-Regular" w:hAnsi="Times New Roman" w:cs="Times New Roman"/>
          <w:sz w:val="20"/>
          <w:szCs w:val="20"/>
          <w:lang w:val="en-US"/>
        </w:rPr>
        <w:t xml:space="preserve"> both local development and interaction with </w:t>
      </w:r>
      <w:r w:rsidR="005F7A2E" w:rsidRPr="00C14BBF">
        <w:rPr>
          <w:rFonts w:ascii="Times New Roman" w:eastAsia="MinionPro-Regular" w:hAnsi="Times New Roman" w:cs="Times New Roman"/>
          <w:sz w:val="20"/>
          <w:szCs w:val="20"/>
          <w:lang w:val="en-US"/>
        </w:rPr>
        <w:t>eastern</w:t>
      </w:r>
      <w:r w:rsidRPr="00C14BBF">
        <w:rPr>
          <w:rFonts w:ascii="Times New Roman" w:eastAsia="MinionPro-Regular" w:hAnsi="Times New Roman" w:cs="Times New Roman"/>
          <w:sz w:val="20"/>
          <w:szCs w:val="20"/>
          <w:lang w:val="en-US"/>
        </w:rPr>
        <w:t xml:space="preserve"> traditions.</w:t>
      </w:r>
    </w:p>
    <w:p w:rsidR="006419F7" w:rsidRPr="00C14BBF" w:rsidRDefault="006419F7" w:rsidP="006419F7">
      <w:pPr>
        <w:spacing w:after="0" w:line="240" w:lineRule="auto"/>
        <w:ind w:firstLine="709"/>
        <w:jc w:val="both"/>
        <w:rPr>
          <w:rFonts w:ascii="Times New Roman" w:eastAsia="MinionPro-Regular" w:hAnsi="Times New Roman" w:cs="Times New Roman"/>
          <w:sz w:val="20"/>
          <w:szCs w:val="20"/>
          <w:lang w:val="en-US"/>
        </w:rPr>
      </w:pPr>
      <w:r w:rsidRPr="00C14BBF">
        <w:rPr>
          <w:rFonts w:ascii="Times New Roman" w:eastAsia="MinionPro-Regular" w:hAnsi="Times New Roman" w:cs="Times New Roman"/>
          <w:sz w:val="20"/>
          <w:szCs w:val="20"/>
          <w:lang w:val="en-US"/>
        </w:rPr>
        <w:t>This evolution cannot be considered in isolation from other types of cheekpieces.</w:t>
      </w:r>
    </w:p>
    <w:p w:rsidR="000B632A" w:rsidRPr="00C14BBF" w:rsidRDefault="000B632A" w:rsidP="007849AD">
      <w:pPr>
        <w:spacing w:after="0" w:line="240" w:lineRule="auto"/>
        <w:ind w:firstLine="709"/>
        <w:jc w:val="both"/>
        <w:rPr>
          <w:rFonts w:ascii="Times New Roman" w:eastAsia="MinionPro-Regular" w:hAnsi="Times New Roman" w:cs="Times New Roman"/>
          <w:sz w:val="20"/>
          <w:szCs w:val="20"/>
          <w:lang w:val="en-US"/>
        </w:rPr>
      </w:pPr>
    </w:p>
    <w:p w:rsidR="005F7A2E" w:rsidRPr="00C14BBF" w:rsidRDefault="005F7A2E" w:rsidP="005F7A2E">
      <w:pPr>
        <w:spacing w:after="0" w:line="240" w:lineRule="auto"/>
        <w:ind w:firstLine="709"/>
        <w:jc w:val="both"/>
        <w:rPr>
          <w:rFonts w:ascii="Times New Roman" w:hAnsi="Times New Roman" w:cs="Times New Roman"/>
          <w:i/>
          <w:sz w:val="20"/>
          <w:szCs w:val="20"/>
          <w:lang w:val="en-US"/>
        </w:rPr>
      </w:pPr>
      <w:r w:rsidRPr="00C14BBF">
        <w:rPr>
          <w:rFonts w:ascii="Times New Roman" w:hAnsi="Times New Roman" w:cs="Times New Roman"/>
          <w:i/>
          <w:sz w:val="20"/>
          <w:szCs w:val="20"/>
          <w:lang w:val="en-US"/>
        </w:rPr>
        <w:t xml:space="preserve">4.1.3. Cheekpieces with features of disc-shaped and </w:t>
      </w:r>
      <w:r w:rsidR="00E340EF" w:rsidRPr="00C14BBF">
        <w:rPr>
          <w:rFonts w:ascii="Times New Roman" w:hAnsi="Times New Roman" w:cs="Times New Roman"/>
          <w:i/>
          <w:sz w:val="20"/>
          <w:szCs w:val="20"/>
          <w:lang w:val="en-US"/>
        </w:rPr>
        <w:t>rod</w:t>
      </w:r>
      <w:r w:rsidRPr="00C14BBF">
        <w:rPr>
          <w:rFonts w:ascii="Times New Roman" w:hAnsi="Times New Roman" w:cs="Times New Roman"/>
          <w:i/>
          <w:sz w:val="20"/>
          <w:szCs w:val="20"/>
          <w:lang w:val="en-US"/>
        </w:rPr>
        <w:t>-shaped</w:t>
      </w:r>
    </w:p>
    <w:p w:rsidR="005F7A2E" w:rsidRPr="005F7A2E" w:rsidRDefault="005F7A2E" w:rsidP="005F7A2E">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In Eastern Europe, a group of cheekpieces has been identified in the Srubnaja culture, combining the features of disc-shaped and </w:t>
      </w:r>
      <w:r w:rsidR="00E340EF" w:rsidRPr="00C14BBF">
        <w:rPr>
          <w:rFonts w:ascii="Times New Roman" w:hAnsi="Times New Roman" w:cs="Times New Roman"/>
          <w:sz w:val="20"/>
          <w:szCs w:val="20"/>
          <w:lang w:val="en-US"/>
        </w:rPr>
        <w:t>rod</w:t>
      </w:r>
      <w:r w:rsidRPr="00C14BBF">
        <w:rPr>
          <w:rFonts w:ascii="Times New Roman" w:hAnsi="Times New Roman" w:cs="Times New Roman"/>
          <w:sz w:val="20"/>
          <w:szCs w:val="20"/>
          <w:lang w:val="en-US"/>
        </w:rPr>
        <w:t>-shaped cheekpieces. In the Transurals, cheekpieces from Alakul, Shibaevo or Novonikolsk</w:t>
      </w:r>
      <w:r w:rsidR="009C43EF"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y</w:t>
      </w:r>
      <w:r w:rsidR="009C43EF" w:rsidRPr="00C14BBF">
        <w:rPr>
          <w:rFonts w:ascii="Times New Roman" w:hAnsi="Times New Roman" w:cs="Times New Roman"/>
          <w:sz w:val="20"/>
          <w:szCs w:val="20"/>
          <w:lang w:val="en-US"/>
        </w:rPr>
        <w:t>e</w:t>
      </w:r>
      <w:r w:rsidRPr="00C14BBF">
        <w:rPr>
          <w:rFonts w:ascii="Times New Roman" w:hAnsi="Times New Roman" w:cs="Times New Roman"/>
          <w:sz w:val="20"/>
          <w:szCs w:val="20"/>
          <w:lang w:val="en-US"/>
        </w:rPr>
        <w:t xml:space="preserve"> are close to them (Fig. 7/8,9,11). As a rule, they are decorated with ornaments in the Carpatho-Mycenaean style</w:t>
      </w:r>
      <w:r w:rsidRPr="00C14BBF">
        <w:rPr>
          <w:rStyle w:val="aa"/>
          <w:rFonts w:ascii="Times New Roman" w:hAnsi="Times New Roman" w:cs="Times New Roman"/>
          <w:sz w:val="20"/>
          <w:szCs w:val="20"/>
        </w:rPr>
        <w:footnoteReference w:id="124"/>
      </w:r>
      <w:r w:rsidRPr="00C14BBF">
        <w:rPr>
          <w:rFonts w:ascii="Times New Roman" w:hAnsi="Times New Roman" w:cs="Times New Roman"/>
          <w:sz w:val="20"/>
          <w:szCs w:val="20"/>
          <w:lang w:val="en-US"/>
        </w:rPr>
        <w:t xml:space="preserve">. </w:t>
      </w:r>
      <w:r w:rsidR="009C43EF" w:rsidRPr="00C14BBF">
        <w:rPr>
          <w:rFonts w:ascii="Times New Roman" w:hAnsi="Times New Roman" w:cs="Times New Roman"/>
          <w:sz w:val="20"/>
          <w:szCs w:val="20"/>
          <w:lang w:val="en-US"/>
        </w:rPr>
        <w:t xml:space="preserve">Probably, this tradition arose in the Carpathians, where there were both disc-shaped and </w:t>
      </w:r>
      <w:r w:rsidR="00E340EF" w:rsidRPr="00C14BBF">
        <w:rPr>
          <w:rFonts w:ascii="Times New Roman" w:hAnsi="Times New Roman" w:cs="Times New Roman"/>
          <w:sz w:val="20"/>
          <w:szCs w:val="20"/>
          <w:lang w:val="en-US"/>
        </w:rPr>
        <w:t>rod</w:t>
      </w:r>
      <w:r w:rsidR="009C43EF" w:rsidRPr="00C14BBF">
        <w:rPr>
          <w:rFonts w:ascii="Times New Roman" w:hAnsi="Times New Roman" w:cs="Times New Roman"/>
          <w:sz w:val="20"/>
          <w:szCs w:val="20"/>
          <w:lang w:val="en-US"/>
        </w:rPr>
        <w:t>-shaped cheekpieces, with which it is difficult to disagree, but the Carpathian cheekpieces are dated basing on eastern analogs of the Late Pokrovsk, Petrovka and Srubnaja-Alakul times</w:t>
      </w:r>
      <w:r w:rsidR="009C43EF" w:rsidRPr="00C14BBF">
        <w:rPr>
          <w:rStyle w:val="aa"/>
          <w:rFonts w:ascii="Times New Roman" w:hAnsi="Times New Roman" w:cs="Times New Roman"/>
          <w:sz w:val="20"/>
          <w:szCs w:val="20"/>
        </w:rPr>
        <w:footnoteReference w:id="125"/>
      </w:r>
      <w:r w:rsidR="009C43EF" w:rsidRPr="00C14BBF">
        <w:rPr>
          <w:rFonts w:ascii="Times New Roman" w:hAnsi="Times New Roman" w:cs="Times New Roman"/>
          <w:sz w:val="20"/>
          <w:szCs w:val="20"/>
          <w:lang w:val="en-US"/>
        </w:rPr>
        <w:t>, and their more accurate chronological</w:t>
      </w:r>
      <w:r w:rsidR="009C43EF" w:rsidRPr="005F7A2E">
        <w:rPr>
          <w:rFonts w:ascii="Times New Roman" w:hAnsi="Times New Roman" w:cs="Times New Roman"/>
          <w:sz w:val="20"/>
          <w:szCs w:val="20"/>
          <w:lang w:val="en-US"/>
        </w:rPr>
        <w:t xml:space="preserve"> position is discussed below. </w:t>
      </w:r>
      <w:r w:rsidRPr="005F7A2E">
        <w:rPr>
          <w:rFonts w:ascii="Times New Roman" w:hAnsi="Times New Roman" w:cs="Times New Roman"/>
          <w:sz w:val="20"/>
          <w:szCs w:val="20"/>
          <w:lang w:val="en-US"/>
        </w:rPr>
        <w:t xml:space="preserve">Taking into account the fact that the Alakul culture </w:t>
      </w:r>
      <w:r w:rsidR="009C43EF">
        <w:rPr>
          <w:rFonts w:ascii="Times New Roman" w:hAnsi="Times New Roman" w:cs="Times New Roman"/>
          <w:sz w:val="20"/>
          <w:szCs w:val="20"/>
          <w:lang w:val="en-US"/>
        </w:rPr>
        <w:t>started</w:t>
      </w:r>
      <w:r w:rsidRPr="005F7A2E">
        <w:rPr>
          <w:rFonts w:ascii="Times New Roman" w:hAnsi="Times New Roman" w:cs="Times New Roman"/>
          <w:sz w:val="20"/>
          <w:szCs w:val="20"/>
          <w:lang w:val="en-US"/>
        </w:rPr>
        <w:t xml:space="preserve"> early, theoretically these cheekpieces can be dated to the Sintashta </w:t>
      </w:r>
      <w:r w:rsidR="009C43EF">
        <w:rPr>
          <w:rFonts w:ascii="Times New Roman" w:hAnsi="Times New Roman" w:cs="Times New Roman"/>
          <w:sz w:val="20"/>
          <w:szCs w:val="20"/>
          <w:lang w:val="en-US"/>
        </w:rPr>
        <w:t>period</w:t>
      </w:r>
      <w:r w:rsidRPr="005F7A2E">
        <w:rPr>
          <w:rFonts w:ascii="Times New Roman" w:hAnsi="Times New Roman" w:cs="Times New Roman"/>
          <w:sz w:val="20"/>
          <w:szCs w:val="20"/>
          <w:lang w:val="en-US"/>
        </w:rPr>
        <w:t xml:space="preserve">. However, in Northern Kazakhstan, where the settlement of Novonikolskoye is located, </w:t>
      </w:r>
      <w:r w:rsidR="009C43EF">
        <w:rPr>
          <w:rFonts w:ascii="Times New Roman" w:hAnsi="Times New Roman" w:cs="Times New Roman"/>
          <w:sz w:val="20"/>
          <w:szCs w:val="20"/>
          <w:lang w:val="en-US"/>
        </w:rPr>
        <w:t>at that time there was area of the Petrovka</w:t>
      </w:r>
      <w:r w:rsidRPr="005F7A2E">
        <w:rPr>
          <w:rFonts w:ascii="Times New Roman" w:hAnsi="Times New Roman" w:cs="Times New Roman"/>
          <w:sz w:val="20"/>
          <w:szCs w:val="20"/>
          <w:lang w:val="en-US"/>
        </w:rPr>
        <w:t xml:space="preserve"> culture and there </w:t>
      </w:r>
      <w:r w:rsidR="00B417CB">
        <w:rPr>
          <w:rFonts w:ascii="Times New Roman" w:hAnsi="Times New Roman" w:cs="Times New Roman"/>
          <w:sz w:val="20"/>
          <w:szCs w:val="20"/>
          <w:lang w:val="en-US"/>
        </w:rPr>
        <w:t>is</w:t>
      </w:r>
      <w:r w:rsidRPr="005F7A2E">
        <w:rPr>
          <w:rFonts w:ascii="Times New Roman" w:hAnsi="Times New Roman" w:cs="Times New Roman"/>
          <w:sz w:val="20"/>
          <w:szCs w:val="20"/>
          <w:lang w:val="en-US"/>
        </w:rPr>
        <w:t xml:space="preserve"> </w:t>
      </w:r>
      <w:r w:rsidR="009C43EF">
        <w:rPr>
          <w:rFonts w:ascii="Times New Roman" w:hAnsi="Times New Roman" w:cs="Times New Roman"/>
          <w:sz w:val="20"/>
          <w:szCs w:val="20"/>
          <w:lang w:val="en-US"/>
        </w:rPr>
        <w:t>Petrovka</w:t>
      </w:r>
      <w:r w:rsidR="009C43EF" w:rsidRPr="005F7A2E">
        <w:rPr>
          <w:rFonts w:ascii="Times New Roman" w:hAnsi="Times New Roman" w:cs="Times New Roman"/>
          <w:sz w:val="20"/>
          <w:szCs w:val="20"/>
          <w:lang w:val="en-US"/>
        </w:rPr>
        <w:t xml:space="preserve"> </w:t>
      </w:r>
      <w:r w:rsidR="00B417CB">
        <w:rPr>
          <w:rFonts w:ascii="Times New Roman" w:hAnsi="Times New Roman" w:cs="Times New Roman"/>
          <w:sz w:val="20"/>
          <w:szCs w:val="20"/>
          <w:lang w:val="en-US"/>
        </w:rPr>
        <w:t>layer</w:t>
      </w:r>
      <w:r w:rsidRPr="005F7A2E">
        <w:rPr>
          <w:rFonts w:ascii="Times New Roman" w:hAnsi="Times New Roman" w:cs="Times New Roman"/>
          <w:sz w:val="20"/>
          <w:szCs w:val="20"/>
          <w:lang w:val="en-US"/>
        </w:rPr>
        <w:t xml:space="preserve"> on this settlement. Therefore, these cheekpieces belong to the post-Sintashta horizon, when the Alakul tradition suppresse</w:t>
      </w:r>
      <w:r w:rsidR="009C43EF">
        <w:rPr>
          <w:rFonts w:ascii="Times New Roman" w:hAnsi="Times New Roman" w:cs="Times New Roman"/>
          <w:sz w:val="20"/>
          <w:szCs w:val="20"/>
          <w:lang w:val="en-US"/>
        </w:rPr>
        <w:t>d</w:t>
      </w:r>
      <w:r w:rsidRPr="005F7A2E">
        <w:rPr>
          <w:rFonts w:ascii="Times New Roman" w:hAnsi="Times New Roman" w:cs="Times New Roman"/>
          <w:sz w:val="20"/>
          <w:szCs w:val="20"/>
          <w:lang w:val="en-US"/>
        </w:rPr>
        <w:t xml:space="preserve"> the </w:t>
      </w:r>
      <w:r w:rsidR="009C43EF">
        <w:rPr>
          <w:rFonts w:ascii="Times New Roman" w:hAnsi="Times New Roman" w:cs="Times New Roman"/>
          <w:sz w:val="20"/>
          <w:szCs w:val="20"/>
          <w:lang w:val="en-US"/>
        </w:rPr>
        <w:t>Petrovka</w:t>
      </w:r>
      <w:r w:rsidR="009C43EF" w:rsidRPr="005F7A2E">
        <w:rPr>
          <w:rFonts w:ascii="Times New Roman" w:hAnsi="Times New Roman" w:cs="Times New Roman"/>
          <w:sz w:val="20"/>
          <w:szCs w:val="20"/>
          <w:lang w:val="en-US"/>
        </w:rPr>
        <w:t xml:space="preserve"> </w:t>
      </w:r>
      <w:r w:rsidRPr="005F7A2E">
        <w:rPr>
          <w:rFonts w:ascii="Times New Roman" w:hAnsi="Times New Roman" w:cs="Times New Roman"/>
          <w:sz w:val="20"/>
          <w:szCs w:val="20"/>
          <w:lang w:val="en-US"/>
        </w:rPr>
        <w:t>tradition in the steppe.</w:t>
      </w:r>
    </w:p>
    <w:p w:rsidR="00CA51CF" w:rsidRPr="005F7A2E" w:rsidRDefault="00CA51CF" w:rsidP="007849AD">
      <w:pPr>
        <w:spacing w:after="0" w:line="240" w:lineRule="auto"/>
        <w:ind w:firstLine="709"/>
        <w:jc w:val="both"/>
        <w:rPr>
          <w:rFonts w:ascii="Times New Roman" w:eastAsia="MinionPro-Regular" w:hAnsi="Times New Roman" w:cs="Times New Roman"/>
          <w:sz w:val="20"/>
          <w:szCs w:val="20"/>
          <w:lang w:val="en-US"/>
        </w:rPr>
      </w:pPr>
    </w:p>
    <w:p w:rsidR="009C43EF" w:rsidRPr="00F30D7C" w:rsidRDefault="009C43EF" w:rsidP="009C43EF">
      <w:pPr>
        <w:spacing w:after="0" w:line="240" w:lineRule="auto"/>
        <w:ind w:firstLine="709"/>
        <w:jc w:val="both"/>
        <w:rPr>
          <w:rFonts w:ascii="Times New Roman" w:hAnsi="Times New Roman" w:cs="Times New Roman"/>
          <w:i/>
          <w:sz w:val="20"/>
          <w:szCs w:val="20"/>
          <w:lang w:val="en-US"/>
        </w:rPr>
      </w:pPr>
      <w:r w:rsidRPr="00F30D7C">
        <w:rPr>
          <w:rFonts w:ascii="Times New Roman" w:hAnsi="Times New Roman" w:cs="Times New Roman"/>
          <w:i/>
          <w:sz w:val="20"/>
          <w:szCs w:val="20"/>
          <w:lang w:val="en-US"/>
        </w:rPr>
        <w:t xml:space="preserve">4.1.4. </w:t>
      </w:r>
      <w:r w:rsidRPr="009C43EF">
        <w:rPr>
          <w:rFonts w:ascii="Times New Roman" w:hAnsi="Times New Roman" w:cs="Times New Roman"/>
          <w:i/>
          <w:sz w:val="20"/>
          <w:szCs w:val="20"/>
          <w:lang w:val="en-US"/>
        </w:rPr>
        <w:t>Grooved</w:t>
      </w:r>
      <w:r w:rsidRPr="00F30D7C">
        <w:rPr>
          <w:rFonts w:ascii="Times New Roman" w:hAnsi="Times New Roman" w:cs="Times New Roman"/>
          <w:i/>
          <w:sz w:val="20"/>
          <w:szCs w:val="20"/>
          <w:lang w:val="en-US"/>
        </w:rPr>
        <w:t xml:space="preserve"> </w:t>
      </w:r>
      <w:r w:rsidRPr="009C43EF">
        <w:rPr>
          <w:rFonts w:ascii="Times New Roman" w:hAnsi="Times New Roman" w:cs="Times New Roman"/>
          <w:i/>
          <w:sz w:val="20"/>
          <w:szCs w:val="20"/>
          <w:lang w:val="en-US"/>
        </w:rPr>
        <w:t>cheekpieces</w:t>
      </w:r>
    </w:p>
    <w:p w:rsidR="009C43EF" w:rsidRPr="00C14BBF" w:rsidRDefault="00C22E54" w:rsidP="009C43EF">
      <w:pPr>
        <w:spacing w:after="0" w:line="240" w:lineRule="auto"/>
        <w:ind w:firstLine="709"/>
        <w:jc w:val="both"/>
        <w:rPr>
          <w:rFonts w:ascii="Times New Roman" w:hAnsi="Times New Roman" w:cs="Times New Roman"/>
          <w:sz w:val="20"/>
          <w:szCs w:val="20"/>
          <w:lang w:val="en-US"/>
        </w:rPr>
      </w:pPr>
      <w:r w:rsidRPr="009C43EF">
        <w:rPr>
          <w:rFonts w:ascii="Times New Roman" w:hAnsi="Times New Roman" w:cs="Times New Roman"/>
          <w:sz w:val="20"/>
          <w:szCs w:val="20"/>
          <w:lang w:val="en-US"/>
        </w:rPr>
        <w:t xml:space="preserve">Grooved cheekpieces are a specific </w:t>
      </w:r>
      <w:r w:rsidRPr="00C14BBF">
        <w:rPr>
          <w:rFonts w:ascii="Times New Roman" w:hAnsi="Times New Roman" w:cs="Times New Roman"/>
          <w:sz w:val="20"/>
          <w:szCs w:val="20"/>
          <w:lang w:val="en-US"/>
        </w:rPr>
        <w:t xml:space="preserve">type (Fig. 10). Previously, they were described as a separate group, but G.B. Zdanovich showed that this is a kind of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cheekpieces</w:t>
      </w:r>
      <w:r w:rsidRPr="00C14BBF">
        <w:rPr>
          <w:rStyle w:val="aa"/>
          <w:rFonts w:ascii="Times New Roman" w:eastAsia="TimesNewRomanPS-BoldMT" w:hAnsi="Times New Roman" w:cs="Times New Roman"/>
          <w:iCs/>
          <w:sz w:val="20"/>
          <w:szCs w:val="20"/>
        </w:rPr>
        <w:footnoteReference w:id="126"/>
      </w:r>
      <w:r w:rsidRPr="00C14BBF">
        <w:rPr>
          <w:rFonts w:ascii="Times New Roman" w:hAnsi="Times New Roman" w:cs="Times New Roman"/>
          <w:sz w:val="20"/>
          <w:szCs w:val="20"/>
          <w:lang w:val="en-US"/>
        </w:rPr>
        <w:t>. They are made of a split tubular bone, with spikes carved on the edges, a hole in the center, one or more holes at the end; many samples have lateral holes. There are several their typologies, sometimes with a fractional division into subtypes, based on the shape of the plank, the presence of various holes, spikes and their location</w:t>
      </w:r>
      <w:r w:rsidRPr="00C14BBF">
        <w:rPr>
          <w:rStyle w:val="aa"/>
          <w:rFonts w:ascii="Times New Roman" w:eastAsia="TimesNewRomanPS-BoldMT" w:hAnsi="Times New Roman" w:cs="Times New Roman"/>
          <w:iCs/>
          <w:sz w:val="20"/>
          <w:szCs w:val="20"/>
        </w:rPr>
        <w:footnoteReference w:id="127"/>
      </w:r>
      <w:r w:rsidRPr="00C14BBF">
        <w:rPr>
          <w:rFonts w:ascii="Times New Roman" w:hAnsi="Times New Roman" w:cs="Times New Roman"/>
          <w:sz w:val="20"/>
          <w:szCs w:val="20"/>
          <w:lang w:val="en-US"/>
        </w:rPr>
        <w:t xml:space="preserve">. Due to their small number (52), sometimes single cheekpieces fall into subtypes, and an impression of individuality and randomness of some types is created. As a result, the holes on the plank and its shape were recognized as signs not significant for determining the chronological position, in contrast to the spikes. </w:t>
      </w:r>
      <w:r w:rsidR="009C43EF" w:rsidRPr="00C14BBF">
        <w:rPr>
          <w:rFonts w:ascii="Times New Roman" w:hAnsi="Times New Roman" w:cs="Times New Roman"/>
          <w:sz w:val="20"/>
          <w:szCs w:val="20"/>
          <w:lang w:val="en-US"/>
        </w:rPr>
        <w:t>The earliest are cheekpieces with spi</w:t>
      </w:r>
      <w:r w:rsidRPr="00C14BBF">
        <w:rPr>
          <w:rFonts w:ascii="Times New Roman" w:hAnsi="Times New Roman" w:cs="Times New Roman"/>
          <w:sz w:val="20"/>
          <w:szCs w:val="20"/>
          <w:lang w:val="en-US"/>
        </w:rPr>
        <w:t>k</w:t>
      </w:r>
      <w:r w:rsidR="009C43EF" w:rsidRPr="00C14BBF">
        <w:rPr>
          <w:rFonts w:ascii="Times New Roman" w:hAnsi="Times New Roman" w:cs="Times New Roman"/>
          <w:sz w:val="20"/>
          <w:szCs w:val="20"/>
          <w:lang w:val="en-US"/>
        </w:rPr>
        <w:t xml:space="preserve">es cut at some distance from each other, which is quite </w:t>
      </w:r>
      <w:r w:rsidR="009C43EF" w:rsidRPr="00C14BBF">
        <w:rPr>
          <w:rFonts w:ascii="Times New Roman" w:hAnsi="Times New Roman" w:cs="Times New Roman"/>
          <w:sz w:val="20"/>
          <w:szCs w:val="20"/>
          <w:lang w:val="en-US"/>
        </w:rPr>
        <w:lastRenderedPageBreak/>
        <w:t xml:space="preserve">logical, since these cheekpieces copy disc-shaped </w:t>
      </w:r>
      <w:r w:rsidRPr="00C14BBF">
        <w:rPr>
          <w:rFonts w:ascii="Times New Roman" w:hAnsi="Times New Roman" w:cs="Times New Roman"/>
          <w:sz w:val="20"/>
          <w:szCs w:val="20"/>
          <w:lang w:val="en-US"/>
        </w:rPr>
        <w:t>cheekpieces</w:t>
      </w:r>
      <w:r w:rsidR="009C43EF" w:rsidRPr="00C14BBF">
        <w:rPr>
          <w:rFonts w:ascii="Times New Roman" w:hAnsi="Times New Roman" w:cs="Times New Roman"/>
          <w:sz w:val="20"/>
          <w:szCs w:val="20"/>
          <w:lang w:val="en-US"/>
        </w:rPr>
        <w:t xml:space="preserve">. The later are cheekpieces, in which the </w:t>
      </w:r>
      <w:r w:rsidRPr="00C14BBF">
        <w:rPr>
          <w:rFonts w:ascii="Times New Roman" w:hAnsi="Times New Roman" w:cs="Times New Roman"/>
          <w:sz w:val="20"/>
          <w:szCs w:val="20"/>
          <w:lang w:val="en-US"/>
        </w:rPr>
        <w:t>spikes</w:t>
      </w:r>
      <w:r w:rsidR="009C43EF" w:rsidRPr="00C14BBF">
        <w:rPr>
          <w:rFonts w:ascii="Times New Roman" w:hAnsi="Times New Roman" w:cs="Times New Roman"/>
          <w:sz w:val="20"/>
          <w:szCs w:val="20"/>
          <w:lang w:val="en-US"/>
        </w:rPr>
        <w:t xml:space="preserve"> are located tightly to each other, and the latest do not have </w:t>
      </w:r>
      <w:r w:rsidRPr="00C14BBF">
        <w:rPr>
          <w:rFonts w:ascii="Times New Roman" w:hAnsi="Times New Roman" w:cs="Times New Roman"/>
          <w:sz w:val="20"/>
          <w:szCs w:val="20"/>
          <w:lang w:val="en-US"/>
        </w:rPr>
        <w:t>spikes</w:t>
      </w:r>
      <w:r w:rsidRPr="00C14BBF">
        <w:rPr>
          <w:rStyle w:val="aa"/>
          <w:rFonts w:ascii="Times New Roman" w:hAnsi="Times New Roman" w:cs="Times New Roman"/>
          <w:sz w:val="20"/>
          <w:szCs w:val="20"/>
        </w:rPr>
        <w:footnoteReference w:id="128"/>
      </w:r>
      <w:r w:rsidR="009C43EF" w:rsidRPr="00C14BBF">
        <w:rPr>
          <w:rFonts w:ascii="Times New Roman" w:hAnsi="Times New Roman" w:cs="Times New Roman"/>
          <w:sz w:val="20"/>
          <w:szCs w:val="20"/>
          <w:lang w:val="en-US"/>
        </w:rPr>
        <w:t>.</w:t>
      </w:r>
    </w:p>
    <w:p w:rsidR="009C43EF" w:rsidRPr="009C43EF" w:rsidRDefault="00C22E54" w:rsidP="009C43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In the eastern part of the area, Petrovka cheekpieces of the Aksaiman type (Northern Kazakhstan) and Obilkin Lug (steppe Urals) are attributed to the early group (Fig. 10/1,4). Interestingly, some of these cheekpieces have a plank with pins, which is a relatively late feature. </w:t>
      </w:r>
      <w:r w:rsidR="004606C9" w:rsidRPr="00C14BBF">
        <w:rPr>
          <w:rFonts w:ascii="Times New Roman" w:hAnsi="Times New Roman" w:cs="Times New Roman"/>
          <w:sz w:val="20"/>
          <w:szCs w:val="20"/>
          <w:lang w:val="en-US"/>
        </w:rPr>
        <w:t xml:space="preserve">They were replaced by cheekpieces of the Chelkar (with tightly cut spikes), Khripunovskiy and Tokskoe (without </w:t>
      </w:r>
      <w:r w:rsidR="008F09B6" w:rsidRPr="00C14BBF">
        <w:rPr>
          <w:rFonts w:ascii="Times New Roman" w:hAnsi="Times New Roman" w:cs="Times New Roman"/>
          <w:sz w:val="20"/>
          <w:szCs w:val="20"/>
          <w:lang w:val="en-US"/>
        </w:rPr>
        <w:t>spikes</w:t>
      </w:r>
      <w:r w:rsidR="004606C9" w:rsidRPr="00C14BBF">
        <w:rPr>
          <w:rFonts w:ascii="Times New Roman" w:hAnsi="Times New Roman" w:cs="Times New Roman"/>
          <w:sz w:val="20"/>
          <w:szCs w:val="20"/>
          <w:lang w:val="en-US"/>
        </w:rPr>
        <w:t>) types of the Alakul period (Fig. 10/3,7). Since the cheekpieces from the Fyodorovka culture burial of the Maitan cemetery in Central Kazakhstan belong to the Chelkar type, V.S. Bochkarev and P.F. Kuznetsov expressed doubt about the attributing</w:t>
      </w:r>
      <w:r w:rsidR="004606C9" w:rsidRPr="009C43EF">
        <w:rPr>
          <w:rFonts w:ascii="Times New Roman" w:hAnsi="Times New Roman" w:cs="Times New Roman"/>
          <w:sz w:val="20"/>
          <w:szCs w:val="20"/>
          <w:lang w:val="en-US"/>
        </w:rPr>
        <w:t xml:space="preserve"> this cheekpiece to the F</w:t>
      </w:r>
      <w:r w:rsidR="004606C9">
        <w:rPr>
          <w:rFonts w:ascii="Times New Roman" w:hAnsi="Times New Roman" w:cs="Times New Roman"/>
          <w:sz w:val="20"/>
          <w:szCs w:val="20"/>
          <w:lang w:val="en-US"/>
        </w:rPr>
        <w:t>yo</w:t>
      </w:r>
      <w:r w:rsidR="004606C9" w:rsidRPr="009C43EF">
        <w:rPr>
          <w:rFonts w:ascii="Times New Roman" w:hAnsi="Times New Roman" w:cs="Times New Roman"/>
          <w:sz w:val="20"/>
          <w:szCs w:val="20"/>
          <w:lang w:val="en-US"/>
        </w:rPr>
        <w:t>dorov</w:t>
      </w:r>
      <w:r w:rsidR="004606C9">
        <w:rPr>
          <w:rFonts w:ascii="Times New Roman" w:hAnsi="Times New Roman" w:cs="Times New Roman"/>
          <w:sz w:val="20"/>
          <w:szCs w:val="20"/>
          <w:lang w:val="en-US"/>
        </w:rPr>
        <w:t>ka</w:t>
      </w:r>
      <w:r w:rsidR="004606C9" w:rsidRPr="009C43EF">
        <w:rPr>
          <w:rFonts w:ascii="Times New Roman" w:hAnsi="Times New Roman" w:cs="Times New Roman"/>
          <w:sz w:val="20"/>
          <w:szCs w:val="20"/>
          <w:lang w:val="en-US"/>
        </w:rPr>
        <w:t xml:space="preserve"> culture, </w:t>
      </w:r>
      <w:r w:rsidR="004606C9">
        <w:rPr>
          <w:rFonts w:ascii="Times New Roman" w:hAnsi="Times New Roman" w:cs="Times New Roman"/>
          <w:sz w:val="20"/>
          <w:szCs w:val="20"/>
          <w:lang w:val="en-US"/>
        </w:rPr>
        <w:t>because</w:t>
      </w:r>
      <w:r w:rsidR="004606C9" w:rsidRPr="009C43EF">
        <w:rPr>
          <w:rFonts w:ascii="Times New Roman" w:hAnsi="Times New Roman" w:cs="Times New Roman"/>
          <w:sz w:val="20"/>
          <w:szCs w:val="20"/>
          <w:lang w:val="en-US"/>
        </w:rPr>
        <w:t xml:space="preserve"> </w:t>
      </w:r>
      <w:r w:rsidR="004606C9">
        <w:rPr>
          <w:rFonts w:ascii="Times New Roman" w:hAnsi="Times New Roman" w:cs="Times New Roman"/>
          <w:sz w:val="20"/>
          <w:szCs w:val="20"/>
          <w:lang w:val="en-US"/>
        </w:rPr>
        <w:t>it</w:t>
      </w:r>
      <w:r w:rsidR="004606C9" w:rsidRPr="009C43EF">
        <w:rPr>
          <w:rFonts w:ascii="Times New Roman" w:hAnsi="Times New Roman" w:cs="Times New Roman"/>
          <w:sz w:val="20"/>
          <w:szCs w:val="20"/>
          <w:lang w:val="en-US"/>
        </w:rPr>
        <w:t xml:space="preserve"> contradicts the proposed chronology of this typological transformation</w:t>
      </w:r>
      <w:r w:rsidR="004606C9" w:rsidRPr="004606C9">
        <w:rPr>
          <w:rStyle w:val="aa"/>
          <w:rFonts w:ascii="Times New Roman" w:hAnsi="Times New Roman" w:cs="Times New Roman"/>
          <w:sz w:val="20"/>
          <w:szCs w:val="20"/>
        </w:rPr>
        <w:footnoteReference w:id="129"/>
      </w:r>
      <w:r w:rsidR="004606C9" w:rsidRPr="009C43EF">
        <w:rPr>
          <w:rFonts w:ascii="Times New Roman" w:hAnsi="Times New Roman" w:cs="Times New Roman"/>
          <w:sz w:val="20"/>
          <w:szCs w:val="20"/>
          <w:lang w:val="en-US"/>
        </w:rPr>
        <w:t>. In fact, the F</w:t>
      </w:r>
      <w:r w:rsidR="004606C9">
        <w:rPr>
          <w:rFonts w:ascii="Times New Roman" w:hAnsi="Times New Roman" w:cs="Times New Roman"/>
          <w:sz w:val="20"/>
          <w:szCs w:val="20"/>
          <w:lang w:val="en-US"/>
        </w:rPr>
        <w:t>yo</w:t>
      </w:r>
      <w:r w:rsidR="004606C9" w:rsidRPr="009C43EF">
        <w:rPr>
          <w:rFonts w:ascii="Times New Roman" w:hAnsi="Times New Roman" w:cs="Times New Roman"/>
          <w:sz w:val="20"/>
          <w:szCs w:val="20"/>
          <w:lang w:val="en-US"/>
        </w:rPr>
        <w:t>dorov</w:t>
      </w:r>
      <w:r w:rsidR="004606C9">
        <w:rPr>
          <w:rFonts w:ascii="Times New Roman" w:hAnsi="Times New Roman" w:cs="Times New Roman"/>
          <w:sz w:val="20"/>
          <w:szCs w:val="20"/>
          <w:lang w:val="en-US"/>
        </w:rPr>
        <w:t>ka</w:t>
      </w:r>
      <w:r w:rsidR="004606C9" w:rsidRPr="009C43EF">
        <w:rPr>
          <w:rFonts w:ascii="Times New Roman" w:hAnsi="Times New Roman" w:cs="Times New Roman"/>
          <w:sz w:val="20"/>
          <w:szCs w:val="20"/>
          <w:lang w:val="en-US"/>
        </w:rPr>
        <w:t xml:space="preserve"> culture appear</w:t>
      </w:r>
      <w:r w:rsidR="004606C9">
        <w:rPr>
          <w:rFonts w:ascii="Times New Roman" w:hAnsi="Times New Roman" w:cs="Times New Roman"/>
          <w:sz w:val="20"/>
          <w:szCs w:val="20"/>
          <w:lang w:val="en-US"/>
        </w:rPr>
        <w:t>ed</w:t>
      </w:r>
      <w:r w:rsidR="004606C9" w:rsidRPr="009C43EF">
        <w:rPr>
          <w:rFonts w:ascii="Times New Roman" w:hAnsi="Times New Roman" w:cs="Times New Roman"/>
          <w:sz w:val="20"/>
          <w:szCs w:val="20"/>
          <w:lang w:val="en-US"/>
        </w:rPr>
        <w:t xml:space="preserve"> much earlier, immediately after the Sintashta culture</w:t>
      </w:r>
      <w:r w:rsidR="004606C9" w:rsidRPr="004606C9">
        <w:rPr>
          <w:rStyle w:val="aa"/>
          <w:rFonts w:ascii="Times New Roman" w:hAnsi="Times New Roman" w:cs="Times New Roman"/>
          <w:sz w:val="20"/>
          <w:szCs w:val="20"/>
        </w:rPr>
        <w:footnoteReference w:id="130"/>
      </w:r>
      <w:r w:rsidR="004606C9" w:rsidRPr="009C43EF">
        <w:rPr>
          <w:rFonts w:ascii="Times New Roman" w:hAnsi="Times New Roman" w:cs="Times New Roman"/>
          <w:sz w:val="20"/>
          <w:szCs w:val="20"/>
          <w:lang w:val="en-US"/>
        </w:rPr>
        <w:t xml:space="preserve">. The materials of mound 14 from Obilkin Lug are also not unambiguous. </w:t>
      </w:r>
      <w:r w:rsidR="009C43EF" w:rsidRPr="009C43EF">
        <w:rPr>
          <w:rFonts w:ascii="Times New Roman" w:hAnsi="Times New Roman" w:cs="Times New Roman"/>
          <w:sz w:val="20"/>
          <w:szCs w:val="20"/>
          <w:lang w:val="en-US"/>
        </w:rPr>
        <w:t>The author of the excavations identified it as Sintashta</w:t>
      </w:r>
      <w:r w:rsidR="004606C9" w:rsidRPr="004606C9">
        <w:rPr>
          <w:rStyle w:val="aa"/>
          <w:rFonts w:ascii="Times New Roman" w:hAnsi="Times New Roman" w:cs="Times New Roman"/>
          <w:sz w:val="20"/>
          <w:szCs w:val="20"/>
        </w:rPr>
        <w:footnoteReference w:id="131"/>
      </w:r>
      <w:r w:rsidR="009C43EF" w:rsidRPr="009C43EF">
        <w:rPr>
          <w:rFonts w:ascii="Times New Roman" w:hAnsi="Times New Roman" w:cs="Times New Roman"/>
          <w:sz w:val="20"/>
          <w:szCs w:val="20"/>
          <w:lang w:val="en-US"/>
        </w:rPr>
        <w:t xml:space="preserve">. In fact, the </w:t>
      </w:r>
      <w:r w:rsidR="004606C9">
        <w:rPr>
          <w:rFonts w:ascii="Times New Roman" w:hAnsi="Times New Roman" w:cs="Times New Roman"/>
          <w:sz w:val="20"/>
          <w:szCs w:val="20"/>
          <w:lang w:val="en-US"/>
        </w:rPr>
        <w:t>pottery</w:t>
      </w:r>
      <w:r w:rsidR="009C43EF" w:rsidRPr="009C43EF">
        <w:rPr>
          <w:rFonts w:ascii="Times New Roman" w:hAnsi="Times New Roman" w:cs="Times New Roman"/>
          <w:sz w:val="20"/>
          <w:szCs w:val="20"/>
          <w:lang w:val="en-US"/>
        </w:rPr>
        <w:t xml:space="preserve"> of this burial do</w:t>
      </w:r>
      <w:r w:rsidR="004606C9">
        <w:rPr>
          <w:rFonts w:ascii="Times New Roman" w:hAnsi="Times New Roman" w:cs="Times New Roman"/>
          <w:sz w:val="20"/>
          <w:szCs w:val="20"/>
          <w:lang w:val="en-US"/>
        </w:rPr>
        <w:t>es</w:t>
      </w:r>
      <w:r w:rsidR="009C43EF" w:rsidRPr="009C43EF">
        <w:rPr>
          <w:rFonts w:ascii="Times New Roman" w:hAnsi="Times New Roman" w:cs="Times New Roman"/>
          <w:sz w:val="20"/>
          <w:szCs w:val="20"/>
          <w:lang w:val="en-US"/>
        </w:rPr>
        <w:t xml:space="preserve"> not contain Pet</w:t>
      </w:r>
      <w:r w:rsidR="004606C9">
        <w:rPr>
          <w:rFonts w:ascii="Times New Roman" w:hAnsi="Times New Roman" w:cs="Times New Roman"/>
          <w:sz w:val="20"/>
          <w:szCs w:val="20"/>
          <w:lang w:val="en-US"/>
        </w:rPr>
        <w:t>rovka</w:t>
      </w:r>
      <w:r w:rsidR="009C43EF" w:rsidRPr="009C43EF">
        <w:rPr>
          <w:rFonts w:ascii="Times New Roman" w:hAnsi="Times New Roman" w:cs="Times New Roman"/>
          <w:sz w:val="20"/>
          <w:szCs w:val="20"/>
          <w:lang w:val="en-US"/>
        </w:rPr>
        <w:t xml:space="preserve"> features, but </w:t>
      </w:r>
      <w:r w:rsidR="004606C9">
        <w:rPr>
          <w:rFonts w:ascii="Times New Roman" w:hAnsi="Times New Roman" w:cs="Times New Roman"/>
          <w:sz w:val="20"/>
          <w:szCs w:val="20"/>
          <w:lang w:val="en-US"/>
        </w:rPr>
        <w:t>it is</w:t>
      </w:r>
      <w:r w:rsidR="009C43EF" w:rsidRPr="009C43EF">
        <w:rPr>
          <w:rFonts w:ascii="Times New Roman" w:hAnsi="Times New Roman" w:cs="Times New Roman"/>
          <w:sz w:val="20"/>
          <w:szCs w:val="20"/>
          <w:lang w:val="en-US"/>
        </w:rPr>
        <w:t xml:space="preserve"> not Sintashta either. </w:t>
      </w:r>
      <w:r w:rsidR="00014844">
        <w:rPr>
          <w:rFonts w:ascii="Times New Roman" w:hAnsi="Times New Roman" w:cs="Times New Roman"/>
          <w:sz w:val="20"/>
          <w:szCs w:val="20"/>
          <w:lang w:val="en-US"/>
        </w:rPr>
        <w:t>It is</w:t>
      </w:r>
      <w:r w:rsidR="009C43EF" w:rsidRPr="009C43EF">
        <w:rPr>
          <w:rFonts w:ascii="Times New Roman" w:hAnsi="Times New Roman" w:cs="Times New Roman"/>
          <w:sz w:val="20"/>
          <w:szCs w:val="20"/>
          <w:lang w:val="en-US"/>
        </w:rPr>
        <w:t xml:space="preserve"> the Alakul </w:t>
      </w:r>
      <w:r w:rsidR="00014844">
        <w:rPr>
          <w:rFonts w:ascii="Times New Roman" w:hAnsi="Times New Roman" w:cs="Times New Roman"/>
          <w:sz w:val="20"/>
          <w:szCs w:val="20"/>
          <w:lang w:val="en-US"/>
        </w:rPr>
        <w:t>pottery</w:t>
      </w:r>
      <w:r w:rsidR="009C43EF" w:rsidRPr="009C43EF">
        <w:rPr>
          <w:rFonts w:ascii="Times New Roman" w:hAnsi="Times New Roman" w:cs="Times New Roman"/>
          <w:sz w:val="20"/>
          <w:szCs w:val="20"/>
          <w:lang w:val="en-US"/>
        </w:rPr>
        <w:t xml:space="preserve"> of the post-Sintashta time, when the Alakul culture formed in the steppe Urals. Therefore, these cheekpieces can really be considered as early, characteristic of the Pet</w:t>
      </w:r>
      <w:r w:rsidR="00014844">
        <w:rPr>
          <w:rFonts w:ascii="Times New Roman" w:hAnsi="Times New Roman" w:cs="Times New Roman"/>
          <w:sz w:val="20"/>
          <w:szCs w:val="20"/>
          <w:lang w:val="en-US"/>
        </w:rPr>
        <w:t>rovka</w:t>
      </w:r>
      <w:r w:rsidR="009C43EF" w:rsidRPr="009C43EF">
        <w:rPr>
          <w:rFonts w:ascii="Times New Roman" w:hAnsi="Times New Roman" w:cs="Times New Roman"/>
          <w:sz w:val="20"/>
          <w:szCs w:val="20"/>
          <w:lang w:val="en-US"/>
        </w:rPr>
        <w:t xml:space="preserve"> and early Alakul complexes.</w:t>
      </w:r>
    </w:p>
    <w:p w:rsidR="009C43EF" w:rsidRPr="00C14BBF" w:rsidRDefault="009C43EF" w:rsidP="009C43EF">
      <w:pPr>
        <w:spacing w:after="0" w:line="240" w:lineRule="auto"/>
        <w:ind w:firstLine="709"/>
        <w:jc w:val="both"/>
        <w:rPr>
          <w:rFonts w:ascii="Times New Roman" w:hAnsi="Times New Roman" w:cs="Times New Roman"/>
          <w:sz w:val="20"/>
          <w:szCs w:val="20"/>
          <w:lang w:val="en-US"/>
        </w:rPr>
      </w:pPr>
      <w:r w:rsidRPr="009C43EF">
        <w:rPr>
          <w:rFonts w:ascii="Times New Roman" w:hAnsi="Times New Roman" w:cs="Times New Roman"/>
          <w:sz w:val="20"/>
          <w:szCs w:val="20"/>
          <w:lang w:val="en-US"/>
        </w:rPr>
        <w:t>In Eastern Europe, cheekpieces of the Novoklyuchev</w:t>
      </w:r>
      <w:r w:rsidR="00014844">
        <w:rPr>
          <w:rFonts w:ascii="Times New Roman" w:hAnsi="Times New Roman" w:cs="Times New Roman"/>
          <w:sz w:val="20"/>
          <w:szCs w:val="20"/>
          <w:lang w:val="en-US"/>
        </w:rPr>
        <w:t>ka</w:t>
      </w:r>
      <w:r w:rsidRPr="009C43E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type of the Pokrovsk period (with spi</w:t>
      </w:r>
      <w:r w:rsidR="00014844" w:rsidRPr="00C14BBF">
        <w:rPr>
          <w:rFonts w:ascii="Times New Roman" w:hAnsi="Times New Roman" w:cs="Times New Roman"/>
          <w:sz w:val="20"/>
          <w:szCs w:val="20"/>
          <w:lang w:val="en-US"/>
        </w:rPr>
        <w:t>k</w:t>
      </w:r>
      <w:r w:rsidRPr="00C14BBF">
        <w:rPr>
          <w:rFonts w:ascii="Times New Roman" w:hAnsi="Times New Roman" w:cs="Times New Roman"/>
          <w:sz w:val="20"/>
          <w:szCs w:val="20"/>
          <w:lang w:val="en-US"/>
        </w:rPr>
        <w:t>es set at a distance from each other) are recognized as the earliest ones (Fig. 10</w:t>
      </w:r>
      <w:r w:rsidR="00014844"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8). It is interesting that some </w:t>
      </w:r>
      <w:r w:rsidR="00014844" w:rsidRPr="00C14BBF">
        <w:rPr>
          <w:rFonts w:ascii="Times New Roman" w:hAnsi="Times New Roman" w:cs="Times New Roman"/>
          <w:sz w:val="20"/>
          <w:szCs w:val="20"/>
          <w:lang w:val="en-US"/>
        </w:rPr>
        <w:t>of them</w:t>
      </w:r>
      <w:r w:rsidRPr="00C14BBF">
        <w:rPr>
          <w:rFonts w:ascii="Times New Roman" w:hAnsi="Times New Roman" w:cs="Times New Roman"/>
          <w:sz w:val="20"/>
          <w:szCs w:val="20"/>
          <w:lang w:val="en-US"/>
        </w:rPr>
        <w:t xml:space="preserve"> (</w:t>
      </w:r>
      <w:r w:rsidR="00014844" w:rsidRPr="00C14BBF">
        <w:rPr>
          <w:rFonts w:ascii="Times New Roman" w:hAnsi="Times New Roman" w:cs="Times New Roman"/>
          <w:sz w:val="20"/>
          <w:szCs w:val="20"/>
          <w:lang w:val="en-US"/>
        </w:rPr>
        <w:t>K</w:t>
      </w:r>
      <w:r w:rsidR="005B28B1" w:rsidRPr="00C14BBF">
        <w:rPr>
          <w:rFonts w:ascii="Times New Roman" w:hAnsi="Times New Roman" w:cs="Times New Roman"/>
          <w:sz w:val="20"/>
          <w:szCs w:val="20"/>
          <w:lang w:val="en-US"/>
        </w:rPr>
        <w:t>rasn</w:t>
      </w:r>
      <w:r w:rsidR="00014844" w:rsidRPr="00C14BBF">
        <w:rPr>
          <w:rFonts w:ascii="Times New Roman" w:hAnsi="Times New Roman" w:cs="Times New Roman"/>
          <w:sz w:val="20"/>
          <w:szCs w:val="20"/>
          <w:lang w:val="en-US"/>
        </w:rPr>
        <w:t>y</w:t>
      </w:r>
      <w:r w:rsidRPr="00C14BBF">
        <w:rPr>
          <w:rFonts w:ascii="Times New Roman" w:hAnsi="Times New Roman" w:cs="Times New Roman"/>
          <w:sz w:val="20"/>
          <w:szCs w:val="20"/>
          <w:lang w:val="en-US"/>
        </w:rPr>
        <w:t xml:space="preserve"> I) have a </w:t>
      </w:r>
      <w:r w:rsidR="00014844" w:rsidRPr="00C14BBF">
        <w:rPr>
          <w:rFonts w:ascii="Times New Roman" w:hAnsi="Times New Roman" w:cs="Times New Roman"/>
          <w:sz w:val="20"/>
          <w:szCs w:val="20"/>
          <w:lang w:val="en-US"/>
        </w:rPr>
        <w:t>row</w:t>
      </w:r>
      <w:r w:rsidRPr="00C14BBF">
        <w:rPr>
          <w:rFonts w:ascii="Times New Roman" w:hAnsi="Times New Roman" w:cs="Times New Roman"/>
          <w:sz w:val="20"/>
          <w:szCs w:val="20"/>
          <w:lang w:val="en-US"/>
        </w:rPr>
        <w:t xml:space="preserve"> of small holes on the </w:t>
      </w:r>
      <w:r w:rsidR="00014844" w:rsidRPr="00C14BBF">
        <w:rPr>
          <w:rFonts w:ascii="Times New Roman" w:hAnsi="Times New Roman" w:cs="Times New Roman"/>
          <w:sz w:val="20"/>
          <w:szCs w:val="20"/>
          <w:lang w:val="en-US"/>
        </w:rPr>
        <w:t>plank</w:t>
      </w:r>
      <w:r w:rsidRPr="00C14BBF">
        <w:rPr>
          <w:rFonts w:ascii="Times New Roman" w:hAnsi="Times New Roman" w:cs="Times New Roman"/>
          <w:sz w:val="20"/>
          <w:szCs w:val="20"/>
          <w:lang w:val="en-US"/>
        </w:rPr>
        <w:t>, a side hole in a small frame, and Carpath</w:t>
      </w:r>
      <w:r w:rsidR="00014844"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 xml:space="preserve">-Mycenaean ornamentation, thus repeating many details of the </w:t>
      </w:r>
      <w:r w:rsidR="00014844" w:rsidRPr="00C14BBF">
        <w:rPr>
          <w:rFonts w:ascii="Times New Roman" w:eastAsia="MinionPro-Regular" w:hAnsi="Times New Roman" w:cs="Times New Roman"/>
          <w:sz w:val="20"/>
          <w:szCs w:val="20"/>
          <w:lang w:val="en-US"/>
        </w:rPr>
        <w:t xml:space="preserve">Staroyuryevo </w:t>
      </w:r>
      <w:r w:rsidRPr="00C14BBF">
        <w:rPr>
          <w:rFonts w:ascii="Times New Roman" w:hAnsi="Times New Roman" w:cs="Times New Roman"/>
          <w:sz w:val="20"/>
          <w:szCs w:val="20"/>
          <w:lang w:val="en-US"/>
        </w:rPr>
        <w:t xml:space="preserve">cheekpieces, and they </w:t>
      </w:r>
      <w:r w:rsidR="00014844" w:rsidRPr="00C14BBF">
        <w:rPr>
          <w:rFonts w:ascii="Times New Roman" w:hAnsi="Times New Roman" w:cs="Times New Roman"/>
          <w:sz w:val="20"/>
          <w:szCs w:val="20"/>
          <w:lang w:val="en-US"/>
        </w:rPr>
        <w:t>are present</w:t>
      </w:r>
      <w:r w:rsidRPr="00C14BBF">
        <w:rPr>
          <w:rFonts w:ascii="Times New Roman" w:hAnsi="Times New Roman" w:cs="Times New Roman"/>
          <w:sz w:val="20"/>
          <w:szCs w:val="20"/>
          <w:lang w:val="en-US"/>
        </w:rPr>
        <w:t xml:space="preserve"> together with disc-shaped cheekpieces. It is significant that other cheekpieces of the early group (Zolotaya Gora I, Vesely and Obilkin Lug) also have a hole in another plane in the form of a protruding loop, which also served as an additional </w:t>
      </w:r>
      <w:r w:rsidR="00014844" w:rsidRPr="00C14BBF">
        <w:rPr>
          <w:rFonts w:ascii="Times New Roman" w:hAnsi="Times New Roman" w:cs="Times New Roman"/>
          <w:sz w:val="20"/>
          <w:szCs w:val="20"/>
          <w:lang w:val="en-US"/>
        </w:rPr>
        <w:t>spike</w:t>
      </w:r>
      <w:r w:rsidRPr="00C14BBF">
        <w:rPr>
          <w:rFonts w:ascii="Times New Roman" w:hAnsi="Times New Roman" w:cs="Times New Roman"/>
          <w:sz w:val="20"/>
          <w:szCs w:val="20"/>
          <w:lang w:val="en-US"/>
        </w:rPr>
        <w:t xml:space="preserve"> (Fig. 10</w:t>
      </w:r>
      <w:r w:rsidR="00014844"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4–6,8).</w:t>
      </w:r>
      <w:r w:rsidR="00014844"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The remaining types, Komarov</w:t>
      </w:r>
      <w:r w:rsidR="00014844"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 xml:space="preserve"> (with densely set </w:t>
      </w:r>
      <w:r w:rsidR="00014844"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and Usatov</w:t>
      </w:r>
      <w:r w:rsidR="00014844"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 xml:space="preserve"> (without </w:t>
      </w:r>
      <w:r w:rsidR="00014844" w:rsidRPr="00C14BBF">
        <w:rPr>
          <w:rFonts w:ascii="Times New Roman" w:hAnsi="Times New Roman" w:cs="Times New Roman"/>
          <w:sz w:val="20"/>
          <w:szCs w:val="20"/>
          <w:lang w:val="en-US"/>
        </w:rPr>
        <w:t>spikes</w:t>
      </w:r>
      <w:r w:rsidRPr="00C14BBF">
        <w:rPr>
          <w:rFonts w:ascii="Times New Roman" w:hAnsi="Times New Roman" w:cs="Times New Roman"/>
          <w:sz w:val="20"/>
          <w:szCs w:val="20"/>
          <w:lang w:val="en-US"/>
        </w:rPr>
        <w:t>), are occ</w:t>
      </w:r>
      <w:r w:rsidR="00014844" w:rsidRPr="00C14BBF">
        <w:rPr>
          <w:rFonts w:ascii="Times New Roman" w:hAnsi="Times New Roman" w:cs="Times New Roman"/>
          <w:sz w:val="20"/>
          <w:szCs w:val="20"/>
          <w:lang w:val="en-US"/>
        </w:rPr>
        <w:t>asionally found in the Pokrovsk</w:t>
      </w:r>
      <w:r w:rsidRPr="00C14BBF">
        <w:rPr>
          <w:rFonts w:ascii="Times New Roman" w:hAnsi="Times New Roman" w:cs="Times New Roman"/>
          <w:sz w:val="20"/>
          <w:szCs w:val="20"/>
          <w:lang w:val="en-US"/>
        </w:rPr>
        <w:t xml:space="preserve"> complexes, but are more characteristic of the </w:t>
      </w:r>
      <w:r w:rsidR="00014844" w:rsidRPr="00C14BBF">
        <w:rPr>
          <w:rFonts w:ascii="Times New Roman" w:hAnsi="Times New Roman" w:cs="Times New Roman"/>
          <w:sz w:val="20"/>
          <w:szCs w:val="20"/>
          <w:lang w:val="en-US"/>
        </w:rPr>
        <w:t>Srubnaja</w:t>
      </w:r>
      <w:r w:rsidRPr="00C14BBF">
        <w:rPr>
          <w:rFonts w:ascii="Times New Roman" w:hAnsi="Times New Roman" w:cs="Times New Roman"/>
          <w:sz w:val="20"/>
          <w:szCs w:val="20"/>
          <w:lang w:val="en-US"/>
        </w:rPr>
        <w:t xml:space="preserve"> and Alakul </w:t>
      </w:r>
      <w:r w:rsidR="00014844" w:rsidRPr="00C14BBF">
        <w:rPr>
          <w:rFonts w:ascii="Times New Roman" w:hAnsi="Times New Roman" w:cs="Times New Roman"/>
          <w:sz w:val="20"/>
          <w:szCs w:val="20"/>
          <w:lang w:val="en-US"/>
        </w:rPr>
        <w:t>cultures</w:t>
      </w:r>
      <w:r w:rsidR="00014844" w:rsidRPr="00C14BBF">
        <w:rPr>
          <w:rStyle w:val="aa"/>
          <w:rFonts w:ascii="Times New Roman" w:hAnsi="Times New Roman" w:cs="Times New Roman"/>
          <w:sz w:val="20"/>
          <w:szCs w:val="20"/>
        </w:rPr>
        <w:footnoteReference w:id="132"/>
      </w:r>
      <w:r w:rsidRPr="00C14BBF">
        <w:rPr>
          <w:rFonts w:ascii="Times New Roman" w:hAnsi="Times New Roman" w:cs="Times New Roman"/>
          <w:sz w:val="20"/>
          <w:szCs w:val="20"/>
          <w:lang w:val="en-US"/>
        </w:rPr>
        <w:t xml:space="preserve">. Therefore, it is possible to speak </w:t>
      </w:r>
      <w:r w:rsidR="00014844" w:rsidRPr="00C14BBF">
        <w:rPr>
          <w:rFonts w:ascii="Times New Roman" w:hAnsi="Times New Roman" w:cs="Times New Roman"/>
          <w:sz w:val="20"/>
          <w:szCs w:val="20"/>
          <w:lang w:val="en-US"/>
        </w:rPr>
        <w:t xml:space="preserve">strictly </w:t>
      </w:r>
      <w:r w:rsidRPr="00C14BBF">
        <w:rPr>
          <w:rFonts w:ascii="Times New Roman" w:hAnsi="Times New Roman" w:cs="Times New Roman"/>
          <w:sz w:val="20"/>
          <w:szCs w:val="20"/>
          <w:lang w:val="en-US"/>
        </w:rPr>
        <w:t xml:space="preserve">about an early position only for the </w:t>
      </w:r>
      <w:r w:rsidR="00014844" w:rsidRPr="00C14BBF">
        <w:rPr>
          <w:rFonts w:ascii="Times New Roman" w:hAnsi="Times New Roman" w:cs="Times New Roman"/>
          <w:sz w:val="20"/>
          <w:szCs w:val="20"/>
          <w:lang w:val="en-US"/>
        </w:rPr>
        <w:t xml:space="preserve">Novoklyuchevka </w:t>
      </w:r>
      <w:r w:rsidRPr="00C14BBF">
        <w:rPr>
          <w:rFonts w:ascii="Times New Roman" w:hAnsi="Times New Roman" w:cs="Times New Roman"/>
          <w:sz w:val="20"/>
          <w:szCs w:val="20"/>
          <w:lang w:val="en-US"/>
        </w:rPr>
        <w:t>type. The other two coexisted.</w:t>
      </w:r>
    </w:p>
    <w:p w:rsidR="009C43EF" w:rsidRPr="00C14BBF" w:rsidRDefault="00014844" w:rsidP="009C43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Researchers are unanimous on the genesis of grooved cheekpieces. They formed on the basis of disc-shaped cheekpieces with spikes, as suggested by E.E. Kuz</w:t>
      </w:r>
      <w:r w:rsidRPr="00C14BBF">
        <w:rPr>
          <w:rFonts w:ascii="Times New Roman" w:hAnsi="Times New Roman" w:cs="Times New Roman"/>
          <w:lang w:val="en-US"/>
        </w:rPr>
        <w:t>'</w:t>
      </w:r>
      <w:r w:rsidRPr="00C14BBF">
        <w:rPr>
          <w:rFonts w:ascii="Times New Roman" w:hAnsi="Times New Roman" w:cs="Times New Roman"/>
          <w:sz w:val="20"/>
          <w:szCs w:val="20"/>
          <w:lang w:val="en-US"/>
        </w:rPr>
        <w:t>mina</w:t>
      </w:r>
      <w:r w:rsidRPr="00C14BBF">
        <w:rPr>
          <w:rStyle w:val="aa"/>
          <w:rFonts w:ascii="Times New Roman" w:hAnsi="Times New Roman" w:cs="Times New Roman"/>
          <w:sz w:val="20"/>
          <w:szCs w:val="20"/>
        </w:rPr>
        <w:footnoteReference w:id="133"/>
      </w:r>
      <w:r w:rsidRPr="00C14BBF">
        <w:rPr>
          <w:rFonts w:ascii="Times New Roman" w:hAnsi="Times New Roman" w:cs="Times New Roman"/>
          <w:sz w:val="20"/>
          <w:szCs w:val="20"/>
          <w:lang w:val="en-US"/>
        </w:rPr>
        <w:t>, and the main motive for this was to simplify and reduce the cost of production. Some discrepancies are present only in the ideas about their use: they were most likely used in chariot harness</w:t>
      </w:r>
      <w:r w:rsidRPr="00C14BBF">
        <w:rPr>
          <w:rStyle w:val="aa"/>
          <w:rFonts w:ascii="Times New Roman" w:hAnsi="Times New Roman" w:cs="Times New Roman"/>
          <w:sz w:val="20"/>
          <w:szCs w:val="20"/>
        </w:rPr>
        <w:footnoteReference w:id="134"/>
      </w:r>
      <w:r w:rsidRPr="00C14BBF">
        <w:rPr>
          <w:rFonts w:ascii="Times New Roman" w:hAnsi="Times New Roman" w:cs="Times New Roman"/>
          <w:sz w:val="20"/>
          <w:szCs w:val="20"/>
          <w:lang w:val="en-US"/>
        </w:rPr>
        <w:t>, but their additional use for riding is allowed</w:t>
      </w:r>
      <w:r w:rsidRPr="00C14BBF">
        <w:rPr>
          <w:rStyle w:val="aa"/>
          <w:rFonts w:ascii="Times New Roman" w:hAnsi="Times New Roman" w:cs="Times New Roman"/>
          <w:sz w:val="20"/>
          <w:szCs w:val="20"/>
        </w:rPr>
        <w:footnoteReference w:id="135"/>
      </w:r>
      <w:r w:rsidRPr="00C14BBF">
        <w:rPr>
          <w:rFonts w:ascii="Times New Roman" w:hAnsi="Times New Roman" w:cs="Times New Roman"/>
          <w:sz w:val="20"/>
          <w:szCs w:val="20"/>
          <w:lang w:val="en-US"/>
        </w:rPr>
        <w:t xml:space="preserve">. </w:t>
      </w:r>
      <w:r w:rsidR="005B28B1" w:rsidRPr="00C14BBF">
        <w:rPr>
          <w:rFonts w:ascii="Times New Roman" w:hAnsi="Times New Roman" w:cs="Times New Roman"/>
          <w:sz w:val="20"/>
          <w:szCs w:val="20"/>
          <w:lang w:val="en-US"/>
        </w:rPr>
        <w:t xml:space="preserve">In the Krasny I cemetery, a pair of grooved cheekpieces lay with a pair of disc-shaped </w:t>
      </w:r>
      <w:r w:rsidR="00054C87" w:rsidRPr="00C14BBF">
        <w:rPr>
          <w:rFonts w:ascii="Times New Roman" w:hAnsi="Times New Roman" w:cs="Times New Roman"/>
          <w:sz w:val="20"/>
          <w:szCs w:val="20"/>
          <w:lang w:val="en-US"/>
        </w:rPr>
        <w:t>ones</w:t>
      </w:r>
      <w:r w:rsidR="005B28B1" w:rsidRPr="00C14BBF">
        <w:rPr>
          <w:rFonts w:ascii="Times New Roman" w:hAnsi="Times New Roman" w:cs="Times New Roman"/>
          <w:sz w:val="20"/>
          <w:szCs w:val="20"/>
          <w:lang w:val="en-US"/>
        </w:rPr>
        <w:t>, and there was a burial of a pair of horses nearby</w:t>
      </w:r>
      <w:r w:rsidR="005B28B1" w:rsidRPr="00C14BBF">
        <w:rPr>
          <w:rStyle w:val="aa"/>
          <w:rFonts w:ascii="Times New Roman" w:hAnsi="Times New Roman" w:cs="Times New Roman"/>
          <w:sz w:val="20"/>
          <w:szCs w:val="20"/>
        </w:rPr>
        <w:footnoteReference w:id="136"/>
      </w:r>
      <w:r w:rsidR="005B28B1" w:rsidRPr="00C14BBF">
        <w:rPr>
          <w:rFonts w:ascii="Times New Roman" w:hAnsi="Times New Roman" w:cs="Times New Roman"/>
          <w:sz w:val="20"/>
          <w:szCs w:val="20"/>
          <w:lang w:val="en-US"/>
        </w:rPr>
        <w:t>. In grave 1 of mound 2 of the Aksaiman cemetery, four grooved cheekpieces and remains of two horses were found</w:t>
      </w:r>
      <w:r w:rsidR="005B28B1" w:rsidRPr="00C14BBF">
        <w:rPr>
          <w:rStyle w:val="aa"/>
          <w:rFonts w:ascii="Times New Roman" w:hAnsi="Times New Roman" w:cs="Times New Roman"/>
          <w:sz w:val="20"/>
          <w:szCs w:val="20"/>
        </w:rPr>
        <w:footnoteReference w:id="137"/>
      </w:r>
      <w:r w:rsidR="005B28B1" w:rsidRPr="00C14BBF">
        <w:rPr>
          <w:rFonts w:ascii="Times New Roman" w:hAnsi="Times New Roman" w:cs="Times New Roman"/>
          <w:sz w:val="20"/>
          <w:szCs w:val="20"/>
          <w:lang w:val="en-US"/>
        </w:rPr>
        <w:t xml:space="preserve">. All this clearly reflects the harness for a pair of horses in a chariot or cart. </w:t>
      </w:r>
      <w:r w:rsidR="009C43EF" w:rsidRPr="00C14BBF">
        <w:rPr>
          <w:rFonts w:ascii="Times New Roman" w:hAnsi="Times New Roman" w:cs="Times New Roman"/>
          <w:sz w:val="20"/>
          <w:szCs w:val="20"/>
          <w:lang w:val="en-US"/>
        </w:rPr>
        <w:t xml:space="preserve">All the methods of making grooved cheekpieces repeat the methods of making </w:t>
      </w:r>
      <w:r w:rsidR="005B28B1" w:rsidRPr="00C14BBF">
        <w:rPr>
          <w:rFonts w:ascii="Times New Roman" w:hAnsi="Times New Roman" w:cs="Times New Roman"/>
          <w:sz w:val="20"/>
          <w:szCs w:val="20"/>
          <w:lang w:val="en-US"/>
        </w:rPr>
        <w:t>disc-shaped</w:t>
      </w:r>
      <w:r w:rsidR="009C43EF" w:rsidRPr="00C14BBF">
        <w:rPr>
          <w:rFonts w:ascii="Times New Roman" w:hAnsi="Times New Roman" w:cs="Times New Roman"/>
          <w:sz w:val="20"/>
          <w:szCs w:val="20"/>
          <w:lang w:val="en-US"/>
        </w:rPr>
        <w:t xml:space="preserve"> cheekpieces, and the traces of </w:t>
      </w:r>
      <w:r w:rsidR="005B28B1" w:rsidRPr="00C14BBF">
        <w:rPr>
          <w:rFonts w:ascii="Times New Roman" w:hAnsi="Times New Roman" w:cs="Times New Roman"/>
          <w:sz w:val="20"/>
          <w:szCs w:val="20"/>
          <w:lang w:val="en-US"/>
        </w:rPr>
        <w:t>use</w:t>
      </w:r>
      <w:r w:rsidR="009C43EF" w:rsidRPr="00C14BBF">
        <w:rPr>
          <w:rFonts w:ascii="Times New Roman" w:hAnsi="Times New Roman" w:cs="Times New Roman"/>
          <w:sz w:val="20"/>
          <w:szCs w:val="20"/>
          <w:lang w:val="en-US"/>
        </w:rPr>
        <w:t xml:space="preserve"> on them are the same as on </w:t>
      </w:r>
      <w:r w:rsidR="005B28B1" w:rsidRPr="00C14BBF">
        <w:rPr>
          <w:rFonts w:ascii="Times New Roman" w:hAnsi="Times New Roman" w:cs="Times New Roman"/>
          <w:sz w:val="20"/>
          <w:szCs w:val="20"/>
          <w:lang w:val="en-US"/>
        </w:rPr>
        <w:t>disc-shaped</w:t>
      </w:r>
      <w:r w:rsidR="009C43EF" w:rsidRPr="00C14BBF">
        <w:rPr>
          <w:rFonts w:ascii="Times New Roman" w:hAnsi="Times New Roman" w:cs="Times New Roman"/>
          <w:sz w:val="20"/>
          <w:szCs w:val="20"/>
          <w:lang w:val="en-US"/>
        </w:rPr>
        <w:t xml:space="preserve"> </w:t>
      </w:r>
      <w:r w:rsidR="005B28B1" w:rsidRPr="00C14BBF">
        <w:rPr>
          <w:rFonts w:ascii="Times New Roman" w:hAnsi="Times New Roman" w:cs="Times New Roman"/>
          <w:sz w:val="20"/>
          <w:szCs w:val="20"/>
          <w:lang w:val="en-US"/>
        </w:rPr>
        <w:t>ones</w:t>
      </w:r>
      <w:r w:rsidR="009C43EF" w:rsidRPr="00C14BBF">
        <w:rPr>
          <w:rFonts w:ascii="Times New Roman" w:hAnsi="Times New Roman" w:cs="Times New Roman"/>
          <w:sz w:val="20"/>
          <w:szCs w:val="20"/>
          <w:lang w:val="en-US"/>
        </w:rPr>
        <w:t xml:space="preserve">, both with and without </w:t>
      </w:r>
      <w:r w:rsidR="005B28B1" w:rsidRPr="00C14BBF">
        <w:rPr>
          <w:rFonts w:ascii="Times New Roman" w:hAnsi="Times New Roman" w:cs="Times New Roman"/>
          <w:sz w:val="20"/>
          <w:szCs w:val="20"/>
          <w:lang w:val="en-US"/>
        </w:rPr>
        <w:t>spikes</w:t>
      </w:r>
      <w:r w:rsidR="009C43EF" w:rsidRPr="00C14BBF">
        <w:rPr>
          <w:rFonts w:ascii="Times New Roman" w:hAnsi="Times New Roman" w:cs="Times New Roman"/>
          <w:sz w:val="20"/>
          <w:szCs w:val="20"/>
          <w:lang w:val="en-US"/>
        </w:rPr>
        <w:t xml:space="preserve">. Therefore, this is a continuation of the old tradition, all of them could be used in chariots, although the </w:t>
      </w:r>
      <w:r w:rsidR="005B28B1" w:rsidRPr="00C14BBF">
        <w:rPr>
          <w:rFonts w:ascii="Times New Roman" w:hAnsi="Times New Roman" w:cs="Times New Roman"/>
          <w:sz w:val="20"/>
          <w:szCs w:val="20"/>
          <w:lang w:val="en-US"/>
        </w:rPr>
        <w:t>disc-shaped</w:t>
      </w:r>
      <w:r w:rsidR="009C43EF" w:rsidRPr="00C14BBF">
        <w:rPr>
          <w:rFonts w:ascii="Times New Roman" w:hAnsi="Times New Roman" w:cs="Times New Roman"/>
          <w:sz w:val="20"/>
          <w:szCs w:val="20"/>
          <w:lang w:val="en-US"/>
        </w:rPr>
        <w:t xml:space="preserve"> cheekpieces are more convenient for this</w:t>
      </w:r>
      <w:r w:rsidR="005B28B1" w:rsidRPr="00C14BBF">
        <w:rPr>
          <w:rStyle w:val="aa"/>
          <w:rFonts w:ascii="Times New Roman" w:hAnsi="Times New Roman" w:cs="Times New Roman"/>
          <w:sz w:val="20"/>
          <w:szCs w:val="20"/>
        </w:rPr>
        <w:footnoteReference w:id="138"/>
      </w:r>
      <w:r w:rsidR="009C43EF" w:rsidRPr="00C14BBF">
        <w:rPr>
          <w:rFonts w:ascii="Times New Roman" w:hAnsi="Times New Roman" w:cs="Times New Roman"/>
          <w:sz w:val="20"/>
          <w:szCs w:val="20"/>
          <w:lang w:val="en-US"/>
        </w:rPr>
        <w:t>. The use of these cheekpieces for riding is possible but not documented anywhere.</w:t>
      </w:r>
    </w:p>
    <w:p w:rsidR="009C43EF" w:rsidRPr="00C14BBF" w:rsidRDefault="005B28B1" w:rsidP="009C43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Based on all that has been said, the proposed chronology of grooved cheekpieces can be considered as a trend, but it is valid only for cheekpieces with spikes set at a distance from each other. It is significant that cheekpieces from the Petrovka cemetery of Aksaiman in Northern Kazakhstan have pins on an elongated plank, as in some Alakul cheekpieces, and many Eastern European cheekpieces have side holes, a row of small holes on the plank and ornamentation. Moreover, it is typical for the earliest group. All these features bring them closer to the post-Sintashta disc-shaped cheekpieces, when, under the influence of western impulses, such features as an elongated plank with pins, a hole in another plane, and ornamentation appeared. These cheekpieces originally coexisted with disc-shaped ones. </w:t>
      </w:r>
      <w:r w:rsidR="008D3A20" w:rsidRPr="00C14BBF">
        <w:rPr>
          <w:rFonts w:ascii="Times New Roman" w:hAnsi="Times New Roman" w:cs="Times New Roman"/>
          <w:sz w:val="20"/>
          <w:szCs w:val="20"/>
          <w:lang w:val="en-US"/>
        </w:rPr>
        <w:t xml:space="preserve">Therefore, this simplification may reflect their use in some cases for harnessing horses not to chariots, but to cars with two wheels. </w:t>
      </w:r>
      <w:r w:rsidR="009C43EF" w:rsidRPr="00C14BBF">
        <w:rPr>
          <w:rFonts w:ascii="Times New Roman" w:hAnsi="Times New Roman" w:cs="Times New Roman"/>
          <w:sz w:val="20"/>
          <w:szCs w:val="20"/>
          <w:lang w:val="en-US"/>
        </w:rPr>
        <w:t>They appear</w:t>
      </w:r>
      <w:r w:rsidR="008D3A20" w:rsidRPr="00C14BBF">
        <w:rPr>
          <w:rFonts w:ascii="Times New Roman" w:hAnsi="Times New Roman" w:cs="Times New Roman"/>
          <w:sz w:val="20"/>
          <w:szCs w:val="20"/>
          <w:lang w:val="en-US"/>
        </w:rPr>
        <w:t>ed</w:t>
      </w:r>
      <w:r w:rsidR="009C43EF" w:rsidRPr="00C14BBF">
        <w:rPr>
          <w:rFonts w:ascii="Times New Roman" w:hAnsi="Times New Roman" w:cs="Times New Roman"/>
          <w:sz w:val="20"/>
          <w:szCs w:val="20"/>
          <w:lang w:val="en-US"/>
        </w:rPr>
        <w:t xml:space="preserve"> immediately after the end of Sintashta culture. But</w:t>
      </w:r>
      <w:r w:rsidR="009C43EF" w:rsidRPr="009C43EF">
        <w:rPr>
          <w:rFonts w:ascii="Times New Roman" w:hAnsi="Times New Roman" w:cs="Times New Roman"/>
          <w:sz w:val="20"/>
          <w:szCs w:val="20"/>
          <w:lang w:val="en-US"/>
        </w:rPr>
        <w:t xml:space="preserve"> it is impossible to reliably determine the area of ​​their appearance, since they everywhere reflect the features of local disc-shaped cheekpieces. Probably, one can agree with the opinion about the earlier </w:t>
      </w:r>
      <w:r w:rsidR="009C43EF" w:rsidRPr="00C14BBF">
        <w:rPr>
          <w:rFonts w:ascii="Times New Roman" w:hAnsi="Times New Roman" w:cs="Times New Roman"/>
          <w:sz w:val="20"/>
          <w:szCs w:val="20"/>
          <w:lang w:val="en-US"/>
        </w:rPr>
        <w:t>appearance of these cheekpieces in the east, in the Pet</w:t>
      </w:r>
      <w:r w:rsidR="008D3A20" w:rsidRPr="00C14BBF">
        <w:rPr>
          <w:rFonts w:ascii="Times New Roman" w:hAnsi="Times New Roman" w:cs="Times New Roman"/>
          <w:sz w:val="20"/>
          <w:szCs w:val="20"/>
          <w:lang w:val="en-US"/>
        </w:rPr>
        <w:t>rovka culture</w:t>
      </w:r>
      <w:r w:rsidR="009C43EF" w:rsidRPr="00C14BBF">
        <w:rPr>
          <w:rFonts w:ascii="Times New Roman" w:hAnsi="Times New Roman" w:cs="Times New Roman"/>
          <w:sz w:val="20"/>
          <w:szCs w:val="20"/>
          <w:lang w:val="en-US"/>
        </w:rPr>
        <w:t xml:space="preserve">. In this case, the spread of this tradition to the west reflects, apparently, the same eastern connections, which are manifested in the appearance in the west of disc-shaped cheekpieces with an elongated or triangular </w:t>
      </w:r>
      <w:r w:rsidR="008D3A20" w:rsidRPr="00C14BBF">
        <w:rPr>
          <w:rFonts w:ascii="Times New Roman" w:hAnsi="Times New Roman" w:cs="Times New Roman"/>
          <w:sz w:val="20"/>
          <w:szCs w:val="20"/>
          <w:lang w:val="en-US"/>
        </w:rPr>
        <w:t>plank</w:t>
      </w:r>
      <w:r w:rsidR="009C43EF" w:rsidRPr="00C14BBF">
        <w:rPr>
          <w:rFonts w:ascii="Times New Roman" w:hAnsi="Times New Roman" w:cs="Times New Roman"/>
          <w:sz w:val="20"/>
          <w:szCs w:val="20"/>
          <w:lang w:val="en-US"/>
        </w:rPr>
        <w:t xml:space="preserve"> and simple spi</w:t>
      </w:r>
      <w:r w:rsidR="008D3A20" w:rsidRPr="00C14BBF">
        <w:rPr>
          <w:rFonts w:ascii="Times New Roman" w:hAnsi="Times New Roman" w:cs="Times New Roman"/>
          <w:sz w:val="20"/>
          <w:szCs w:val="20"/>
          <w:lang w:val="en-US"/>
        </w:rPr>
        <w:t>k</w:t>
      </w:r>
      <w:r w:rsidR="009C43EF" w:rsidRPr="00C14BBF">
        <w:rPr>
          <w:rFonts w:ascii="Times New Roman" w:hAnsi="Times New Roman" w:cs="Times New Roman"/>
          <w:sz w:val="20"/>
          <w:szCs w:val="20"/>
          <w:lang w:val="en-US"/>
        </w:rPr>
        <w:t>es. In terms of time, these phenomena are close to the end of Sintashta culture.</w:t>
      </w:r>
    </w:p>
    <w:p w:rsidR="00AF68C5" w:rsidRPr="00C14BBF" w:rsidRDefault="00AF68C5" w:rsidP="008F0984">
      <w:pPr>
        <w:spacing w:after="0" w:line="240" w:lineRule="auto"/>
        <w:ind w:firstLine="709"/>
        <w:jc w:val="both"/>
        <w:rPr>
          <w:rFonts w:ascii="Times New Roman" w:hAnsi="Times New Roman" w:cs="Times New Roman"/>
          <w:sz w:val="20"/>
          <w:szCs w:val="20"/>
          <w:lang w:val="en-US"/>
        </w:rPr>
      </w:pPr>
    </w:p>
    <w:p w:rsidR="00A931A9" w:rsidRPr="00C14BBF" w:rsidRDefault="00A931A9" w:rsidP="00A931A9">
      <w:pPr>
        <w:spacing w:after="0" w:line="240" w:lineRule="auto"/>
        <w:ind w:firstLine="709"/>
        <w:jc w:val="both"/>
        <w:rPr>
          <w:rFonts w:ascii="Times New Roman" w:hAnsi="Times New Roman" w:cs="Times New Roman"/>
          <w:b/>
          <w:i/>
          <w:sz w:val="20"/>
          <w:szCs w:val="20"/>
          <w:lang w:val="en-US"/>
        </w:rPr>
      </w:pPr>
      <w:r w:rsidRPr="00C14BBF">
        <w:rPr>
          <w:rFonts w:ascii="Times New Roman" w:hAnsi="Times New Roman" w:cs="Times New Roman"/>
          <w:b/>
          <w:i/>
          <w:sz w:val="20"/>
          <w:szCs w:val="20"/>
          <w:lang w:val="en-US"/>
        </w:rPr>
        <w:t>4.2. Cheekpieces of the Balkan-Carpathian region</w:t>
      </w:r>
    </w:p>
    <w:p w:rsidR="00A931A9" w:rsidRPr="00C14BBF" w:rsidRDefault="00A931A9" w:rsidP="00A931A9">
      <w:pPr>
        <w:spacing w:after="0" w:line="240" w:lineRule="auto"/>
        <w:ind w:firstLine="709"/>
        <w:jc w:val="both"/>
        <w:rPr>
          <w:rFonts w:ascii="Times New Roman" w:hAnsi="Times New Roman" w:cs="Times New Roman"/>
          <w:i/>
          <w:sz w:val="20"/>
          <w:szCs w:val="20"/>
          <w:lang w:val="en-US"/>
        </w:rPr>
      </w:pPr>
      <w:r w:rsidRPr="00C14BBF">
        <w:rPr>
          <w:rFonts w:ascii="Times New Roman" w:hAnsi="Times New Roman" w:cs="Times New Roman"/>
          <w:i/>
          <w:sz w:val="20"/>
          <w:szCs w:val="20"/>
          <w:lang w:val="en-US"/>
        </w:rPr>
        <w:t>4.2.1. Carpatho-Danubian disc-shaped cheekpieces</w:t>
      </w:r>
    </w:p>
    <w:p w:rsidR="00A931A9" w:rsidRPr="00C14BBF" w:rsidRDefault="00A931A9" w:rsidP="00A931A9">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lastRenderedPageBreak/>
        <w:t>It is generally believed that in the Carpatho-Danubian</w:t>
      </w:r>
      <w:r w:rsidRPr="00A931A9">
        <w:rPr>
          <w:rFonts w:ascii="Times New Roman" w:hAnsi="Times New Roman" w:cs="Times New Roman"/>
          <w:sz w:val="20"/>
          <w:szCs w:val="20"/>
          <w:lang w:val="en-US"/>
        </w:rPr>
        <w:t xml:space="preserve"> Basin, </w:t>
      </w:r>
      <w:r>
        <w:rPr>
          <w:rFonts w:ascii="Times New Roman" w:hAnsi="Times New Roman" w:cs="Times New Roman"/>
          <w:sz w:val="20"/>
          <w:szCs w:val="20"/>
          <w:lang w:val="en-US"/>
        </w:rPr>
        <w:t>disc-shaped</w:t>
      </w:r>
      <w:r w:rsidRPr="00A931A9">
        <w:rPr>
          <w:rFonts w:ascii="Times New Roman" w:hAnsi="Times New Roman" w:cs="Times New Roman"/>
          <w:sz w:val="20"/>
          <w:szCs w:val="20"/>
          <w:lang w:val="en-US"/>
        </w:rPr>
        <w:t xml:space="preserve"> cheekpieces appear</w:t>
      </w:r>
      <w:r>
        <w:rPr>
          <w:rFonts w:ascii="Times New Roman" w:hAnsi="Times New Roman" w:cs="Times New Roman"/>
          <w:sz w:val="20"/>
          <w:szCs w:val="20"/>
          <w:lang w:val="en-US"/>
        </w:rPr>
        <w:t>ed</w:t>
      </w:r>
      <w:r w:rsidRPr="00A931A9">
        <w:rPr>
          <w:rFonts w:ascii="Times New Roman" w:hAnsi="Times New Roman" w:cs="Times New Roman"/>
          <w:sz w:val="20"/>
          <w:szCs w:val="20"/>
          <w:lang w:val="en-US"/>
        </w:rPr>
        <w:t xml:space="preserve"> later than in the steppe, and they came from the east</w:t>
      </w:r>
      <w:r w:rsidRPr="00A931A9">
        <w:rPr>
          <w:rStyle w:val="aa"/>
          <w:rFonts w:ascii="Times New Roman" w:hAnsi="Times New Roman" w:cs="Times New Roman"/>
          <w:sz w:val="20"/>
          <w:szCs w:val="20"/>
        </w:rPr>
        <w:footnoteReference w:id="139"/>
      </w:r>
      <w:r w:rsidRPr="00A931A9">
        <w:rPr>
          <w:rFonts w:ascii="Times New Roman" w:hAnsi="Times New Roman" w:cs="Times New Roman"/>
          <w:sz w:val="20"/>
          <w:szCs w:val="20"/>
          <w:lang w:val="en-US"/>
        </w:rPr>
        <w:t xml:space="preserve">. </w:t>
      </w:r>
      <w:r w:rsidR="00580A2C" w:rsidRPr="00A931A9">
        <w:rPr>
          <w:rFonts w:ascii="Times New Roman" w:hAnsi="Times New Roman" w:cs="Times New Roman"/>
          <w:sz w:val="20"/>
          <w:szCs w:val="20"/>
          <w:lang w:val="en-US"/>
        </w:rPr>
        <w:t>These are rare finds</w:t>
      </w:r>
      <w:r w:rsidR="00DF6107">
        <w:rPr>
          <w:rFonts w:ascii="Times New Roman" w:hAnsi="Times New Roman" w:cs="Times New Roman"/>
          <w:sz w:val="20"/>
          <w:szCs w:val="20"/>
          <w:lang w:val="en-US"/>
        </w:rPr>
        <w:t xml:space="preserve"> (Fig. 11)</w:t>
      </w:r>
      <w:r w:rsidR="00580A2C" w:rsidRPr="00A931A9">
        <w:rPr>
          <w:rFonts w:ascii="Times New Roman" w:hAnsi="Times New Roman" w:cs="Times New Roman"/>
          <w:sz w:val="20"/>
          <w:szCs w:val="20"/>
          <w:lang w:val="en-US"/>
        </w:rPr>
        <w:t xml:space="preserve">, and their chronology should be clarified: two disc-shaped cheekpieces </w:t>
      </w:r>
      <w:r w:rsidR="00580A2C">
        <w:rPr>
          <w:rFonts w:ascii="Times New Roman" w:hAnsi="Times New Roman" w:cs="Times New Roman"/>
          <w:sz w:val="20"/>
          <w:szCs w:val="20"/>
          <w:lang w:val="en-US"/>
        </w:rPr>
        <w:t>are found on</w:t>
      </w:r>
      <w:r w:rsidR="00580A2C" w:rsidRPr="00A931A9">
        <w:rPr>
          <w:rFonts w:ascii="Times New Roman" w:hAnsi="Times New Roman" w:cs="Times New Roman"/>
          <w:sz w:val="20"/>
          <w:szCs w:val="20"/>
          <w:lang w:val="en-US"/>
        </w:rPr>
        <w:t xml:space="preserve"> the Brad settlement </w:t>
      </w:r>
      <w:r w:rsidR="00580A2C">
        <w:rPr>
          <w:rFonts w:ascii="Times New Roman" w:hAnsi="Times New Roman" w:cs="Times New Roman"/>
          <w:sz w:val="20"/>
          <w:szCs w:val="20"/>
          <w:lang w:val="en-US"/>
        </w:rPr>
        <w:t>in</w:t>
      </w:r>
      <w:r w:rsidR="00580A2C" w:rsidRPr="00A931A9">
        <w:rPr>
          <w:rFonts w:ascii="Times New Roman" w:hAnsi="Times New Roman" w:cs="Times New Roman"/>
          <w:sz w:val="20"/>
          <w:szCs w:val="20"/>
          <w:lang w:val="en-US"/>
        </w:rPr>
        <w:t xml:space="preserve"> the Monteoru Ic2-Ia layer (Fig. 1</w:t>
      </w:r>
      <w:r w:rsidR="00DF6107">
        <w:rPr>
          <w:rFonts w:ascii="Times New Roman" w:hAnsi="Times New Roman" w:cs="Times New Roman"/>
          <w:sz w:val="20"/>
          <w:szCs w:val="20"/>
          <w:lang w:val="en-US"/>
        </w:rPr>
        <w:t>2</w:t>
      </w:r>
      <w:r w:rsidR="00580A2C">
        <w:rPr>
          <w:rFonts w:ascii="Times New Roman" w:hAnsi="Times New Roman" w:cs="Times New Roman"/>
          <w:sz w:val="20"/>
          <w:szCs w:val="20"/>
          <w:lang w:val="en-US"/>
        </w:rPr>
        <w:t>/7,</w:t>
      </w:r>
      <w:r w:rsidR="00580A2C" w:rsidRPr="00A931A9">
        <w:rPr>
          <w:rFonts w:ascii="Times New Roman" w:hAnsi="Times New Roman" w:cs="Times New Roman"/>
          <w:sz w:val="20"/>
          <w:szCs w:val="20"/>
          <w:lang w:val="en-US"/>
        </w:rPr>
        <w:t xml:space="preserve">9), but their date is not well defined; one is found in the </w:t>
      </w:r>
      <w:r w:rsidR="00580A2C" w:rsidRPr="00A931A9">
        <w:rPr>
          <w:rFonts w:ascii="Times New Roman" w:hAnsi="Times New Roman" w:cs="Times New Roman"/>
          <w:sz w:val="20"/>
          <w:szCs w:val="20"/>
          <w:shd w:val="clear" w:color="auto" w:fill="FFFFFF"/>
          <w:lang w:val="en-US"/>
        </w:rPr>
        <w:t xml:space="preserve">Cirlomaneşti </w:t>
      </w:r>
      <w:r w:rsidR="00580A2C" w:rsidRPr="00A931A9">
        <w:rPr>
          <w:rFonts w:ascii="Times New Roman" w:hAnsi="Times New Roman" w:cs="Times New Roman"/>
          <w:sz w:val="20"/>
          <w:szCs w:val="20"/>
          <w:lang w:val="en-US"/>
        </w:rPr>
        <w:t>settlement of the Monteoru culture (Fig. 1</w:t>
      </w:r>
      <w:r w:rsidR="00DF6107">
        <w:rPr>
          <w:rFonts w:ascii="Times New Roman" w:hAnsi="Times New Roman" w:cs="Times New Roman"/>
          <w:sz w:val="20"/>
          <w:szCs w:val="20"/>
          <w:lang w:val="en-US"/>
        </w:rPr>
        <w:t>2</w:t>
      </w:r>
      <w:r w:rsidR="00580A2C">
        <w:rPr>
          <w:rFonts w:ascii="Times New Roman" w:hAnsi="Times New Roman" w:cs="Times New Roman"/>
          <w:sz w:val="20"/>
          <w:szCs w:val="20"/>
          <w:lang w:val="en-US"/>
        </w:rPr>
        <w:t>/</w:t>
      </w:r>
      <w:r w:rsidR="00580A2C" w:rsidRPr="00A931A9">
        <w:rPr>
          <w:rFonts w:ascii="Times New Roman" w:hAnsi="Times New Roman" w:cs="Times New Roman"/>
          <w:sz w:val="20"/>
          <w:szCs w:val="20"/>
          <w:lang w:val="en-US"/>
        </w:rPr>
        <w:t>5); the fourth was found in the defensive ditch A of the Oarţa de Sus settlement of the Wi</w:t>
      </w:r>
      <w:r w:rsidR="00580A2C">
        <w:rPr>
          <w:rFonts w:ascii="Times New Roman" w:hAnsi="Times New Roman" w:cs="Times New Roman"/>
          <w:sz w:val="20"/>
          <w:szCs w:val="20"/>
          <w:lang w:val="en-US"/>
        </w:rPr>
        <w:t>e</w:t>
      </w:r>
      <w:r w:rsidR="00580A2C" w:rsidRPr="00A931A9">
        <w:rPr>
          <w:rFonts w:ascii="Times New Roman" w:hAnsi="Times New Roman" w:cs="Times New Roman"/>
          <w:sz w:val="20"/>
          <w:szCs w:val="20"/>
          <w:lang w:val="en-US"/>
        </w:rPr>
        <w:t>tenberg culture (Fig. 1</w:t>
      </w:r>
      <w:r w:rsidR="00DF6107">
        <w:rPr>
          <w:rFonts w:ascii="Times New Roman" w:hAnsi="Times New Roman" w:cs="Times New Roman"/>
          <w:sz w:val="20"/>
          <w:szCs w:val="20"/>
          <w:lang w:val="en-US"/>
        </w:rPr>
        <w:t>2</w:t>
      </w:r>
      <w:r w:rsidR="00580A2C">
        <w:rPr>
          <w:rFonts w:ascii="Times New Roman" w:hAnsi="Times New Roman" w:cs="Times New Roman"/>
          <w:sz w:val="20"/>
          <w:szCs w:val="20"/>
          <w:lang w:val="en-US"/>
        </w:rPr>
        <w:t>/</w:t>
      </w:r>
      <w:r w:rsidR="00580A2C" w:rsidRPr="00A931A9">
        <w:rPr>
          <w:rFonts w:ascii="Times New Roman" w:hAnsi="Times New Roman" w:cs="Times New Roman"/>
          <w:sz w:val="20"/>
          <w:szCs w:val="20"/>
          <w:lang w:val="en-US"/>
        </w:rPr>
        <w:t>6), the ditch contained materials of different stages of this culture; three cheekpieces come from the settlement of Sărata Monteoru (Fig. 1</w:t>
      </w:r>
      <w:r w:rsidR="00DF6107">
        <w:rPr>
          <w:rFonts w:ascii="Times New Roman" w:hAnsi="Times New Roman" w:cs="Times New Roman"/>
          <w:sz w:val="20"/>
          <w:szCs w:val="20"/>
          <w:lang w:val="en-US"/>
        </w:rPr>
        <w:t>2</w:t>
      </w:r>
      <w:r w:rsidR="00580A2C">
        <w:rPr>
          <w:rFonts w:ascii="Times New Roman" w:hAnsi="Times New Roman" w:cs="Times New Roman"/>
          <w:sz w:val="20"/>
          <w:szCs w:val="20"/>
          <w:lang w:val="en-US"/>
        </w:rPr>
        <w:t>/</w:t>
      </w:r>
      <w:r w:rsidR="00580A2C" w:rsidRPr="00A931A9">
        <w:rPr>
          <w:rFonts w:ascii="Times New Roman" w:hAnsi="Times New Roman" w:cs="Times New Roman"/>
          <w:sz w:val="20"/>
          <w:szCs w:val="20"/>
          <w:lang w:val="en-US"/>
        </w:rPr>
        <w:t>1,2): two are from the old excavations and only on the basis of ornament</w:t>
      </w:r>
      <w:r w:rsidR="00580A2C">
        <w:rPr>
          <w:rFonts w:ascii="Times New Roman" w:hAnsi="Times New Roman" w:cs="Times New Roman"/>
          <w:sz w:val="20"/>
          <w:szCs w:val="20"/>
          <w:lang w:val="en-US"/>
        </w:rPr>
        <w:t>ation</w:t>
      </w:r>
      <w:r w:rsidR="00580A2C" w:rsidRPr="00A931A9">
        <w:rPr>
          <w:rFonts w:ascii="Times New Roman" w:hAnsi="Times New Roman" w:cs="Times New Roman"/>
          <w:sz w:val="20"/>
          <w:szCs w:val="20"/>
          <w:lang w:val="en-US"/>
        </w:rPr>
        <w:t xml:space="preserve"> they are attributed to stage Ic2, and the third from layer Ic3; the date of the cheekpiece from Ulmeni (fig. 1</w:t>
      </w:r>
      <w:r w:rsidR="00DF6107">
        <w:rPr>
          <w:rFonts w:ascii="Times New Roman" w:hAnsi="Times New Roman" w:cs="Times New Roman"/>
          <w:sz w:val="20"/>
          <w:szCs w:val="20"/>
          <w:lang w:val="en-US"/>
        </w:rPr>
        <w:t>2</w:t>
      </w:r>
      <w:r w:rsidR="00580A2C">
        <w:rPr>
          <w:rFonts w:ascii="Times New Roman" w:hAnsi="Times New Roman" w:cs="Times New Roman"/>
          <w:sz w:val="20"/>
          <w:szCs w:val="20"/>
          <w:lang w:val="en-US"/>
        </w:rPr>
        <w:t>/</w:t>
      </w:r>
      <w:r w:rsidR="00580A2C" w:rsidRPr="00A931A9">
        <w:rPr>
          <w:rFonts w:ascii="Times New Roman" w:hAnsi="Times New Roman" w:cs="Times New Roman"/>
          <w:sz w:val="20"/>
          <w:szCs w:val="20"/>
          <w:lang w:val="en-US"/>
        </w:rPr>
        <w:t xml:space="preserve">3) is </w:t>
      </w:r>
      <w:r w:rsidR="00580A2C">
        <w:rPr>
          <w:rFonts w:ascii="Times New Roman" w:hAnsi="Times New Roman" w:cs="Times New Roman"/>
          <w:sz w:val="20"/>
          <w:szCs w:val="20"/>
          <w:lang w:val="en-US"/>
        </w:rPr>
        <w:t>un</w:t>
      </w:r>
      <w:r w:rsidR="00580A2C" w:rsidRPr="00A931A9">
        <w:rPr>
          <w:rFonts w:ascii="Times New Roman" w:hAnsi="Times New Roman" w:cs="Times New Roman"/>
          <w:sz w:val="20"/>
          <w:szCs w:val="20"/>
          <w:lang w:val="en-US"/>
        </w:rPr>
        <w:t>clear</w:t>
      </w:r>
      <w:r w:rsidR="00580A2C" w:rsidRPr="00580A2C">
        <w:rPr>
          <w:rStyle w:val="aa"/>
          <w:rFonts w:ascii="Times New Roman" w:hAnsi="Times New Roman" w:cs="Times New Roman"/>
          <w:sz w:val="20"/>
          <w:szCs w:val="20"/>
          <w:shd w:val="clear" w:color="auto" w:fill="FFFFFF"/>
        </w:rPr>
        <w:footnoteReference w:id="140"/>
      </w:r>
      <w:r w:rsidR="00580A2C" w:rsidRPr="00A931A9">
        <w:rPr>
          <w:rFonts w:ascii="Times New Roman" w:hAnsi="Times New Roman" w:cs="Times New Roman"/>
          <w:sz w:val="20"/>
          <w:szCs w:val="20"/>
          <w:lang w:val="en-US"/>
        </w:rPr>
        <w:t xml:space="preserve">. </w:t>
      </w:r>
      <w:r w:rsidRPr="00A931A9">
        <w:rPr>
          <w:rFonts w:ascii="Times New Roman" w:hAnsi="Times New Roman" w:cs="Times New Roman"/>
          <w:sz w:val="20"/>
          <w:szCs w:val="20"/>
          <w:lang w:val="en-US"/>
        </w:rPr>
        <w:t xml:space="preserve">Thus, the </w:t>
      </w:r>
      <w:r w:rsidR="00580A2C">
        <w:rPr>
          <w:rFonts w:ascii="Times New Roman" w:hAnsi="Times New Roman" w:cs="Times New Roman"/>
          <w:sz w:val="20"/>
          <w:szCs w:val="20"/>
          <w:lang w:val="en-US"/>
        </w:rPr>
        <w:t>disc-shaped</w:t>
      </w:r>
      <w:r w:rsidRPr="00A931A9">
        <w:rPr>
          <w:rFonts w:ascii="Times New Roman" w:hAnsi="Times New Roman" w:cs="Times New Roman"/>
          <w:sz w:val="20"/>
          <w:szCs w:val="20"/>
          <w:lang w:val="en-US"/>
        </w:rPr>
        <w:t xml:space="preserve"> cheekpieces in this region have a wide date within the existence of the Monteoru and Wi</w:t>
      </w:r>
      <w:r w:rsidR="00580A2C">
        <w:rPr>
          <w:rFonts w:ascii="Times New Roman" w:hAnsi="Times New Roman" w:cs="Times New Roman"/>
          <w:sz w:val="20"/>
          <w:szCs w:val="20"/>
          <w:lang w:val="en-US"/>
        </w:rPr>
        <w:t>e</w:t>
      </w:r>
      <w:r w:rsidRPr="00A931A9">
        <w:rPr>
          <w:rFonts w:ascii="Times New Roman" w:hAnsi="Times New Roman" w:cs="Times New Roman"/>
          <w:sz w:val="20"/>
          <w:szCs w:val="20"/>
          <w:lang w:val="en-US"/>
        </w:rPr>
        <w:t xml:space="preserve">tenberg cultures (i.e., throughout the entire </w:t>
      </w:r>
      <w:r w:rsidR="00580A2C">
        <w:rPr>
          <w:rFonts w:ascii="Times New Roman" w:hAnsi="Times New Roman" w:cs="Times New Roman"/>
          <w:sz w:val="20"/>
          <w:szCs w:val="20"/>
          <w:lang w:val="en-US"/>
        </w:rPr>
        <w:t>MBA</w:t>
      </w:r>
      <w:r w:rsidRPr="00A931A9">
        <w:rPr>
          <w:rFonts w:ascii="Times New Roman" w:hAnsi="Times New Roman" w:cs="Times New Roman"/>
          <w:sz w:val="20"/>
          <w:szCs w:val="20"/>
          <w:lang w:val="en-US"/>
        </w:rPr>
        <w:t xml:space="preserve">), but some </w:t>
      </w:r>
      <w:r w:rsidR="00580A2C">
        <w:rPr>
          <w:rFonts w:ascii="Times New Roman" w:hAnsi="Times New Roman" w:cs="Times New Roman"/>
          <w:sz w:val="20"/>
          <w:szCs w:val="20"/>
          <w:lang w:val="en-US"/>
        </w:rPr>
        <w:t>belong</w:t>
      </w:r>
      <w:r w:rsidRPr="00A931A9">
        <w:rPr>
          <w:rFonts w:ascii="Times New Roman" w:hAnsi="Times New Roman" w:cs="Times New Roman"/>
          <w:sz w:val="20"/>
          <w:szCs w:val="20"/>
          <w:lang w:val="en-US"/>
        </w:rPr>
        <w:t xml:space="preserve"> to layers </w:t>
      </w:r>
      <w:r w:rsidR="00580A2C" w:rsidRPr="00A931A9">
        <w:rPr>
          <w:rFonts w:ascii="Times New Roman" w:hAnsi="Times New Roman" w:cs="Times New Roman"/>
          <w:sz w:val="20"/>
          <w:szCs w:val="20"/>
          <w:lang w:val="en-US"/>
        </w:rPr>
        <w:t xml:space="preserve">Monteoru </w:t>
      </w:r>
      <w:r w:rsidRPr="00A931A9">
        <w:rPr>
          <w:rFonts w:ascii="Times New Roman" w:hAnsi="Times New Roman" w:cs="Times New Roman"/>
          <w:sz w:val="20"/>
          <w:szCs w:val="20"/>
          <w:lang w:val="en-US"/>
        </w:rPr>
        <w:t xml:space="preserve">Ic3 and Ic2. A group of cheekpieces </w:t>
      </w:r>
      <w:r w:rsidR="00580A2C">
        <w:rPr>
          <w:rFonts w:ascii="Times New Roman" w:hAnsi="Times New Roman" w:cs="Times New Roman"/>
          <w:sz w:val="20"/>
          <w:szCs w:val="20"/>
          <w:lang w:val="en-US"/>
        </w:rPr>
        <w:t>of</w:t>
      </w:r>
      <w:r w:rsidRPr="00A931A9">
        <w:rPr>
          <w:rFonts w:ascii="Times New Roman" w:hAnsi="Times New Roman" w:cs="Times New Roman"/>
          <w:sz w:val="20"/>
          <w:szCs w:val="20"/>
          <w:lang w:val="en-US"/>
        </w:rPr>
        <w:t xml:space="preserve"> the </w:t>
      </w:r>
      <w:r w:rsidR="00580A2C">
        <w:rPr>
          <w:rFonts w:ascii="Times New Roman" w:hAnsi="Times New Roman" w:cs="Times New Roman"/>
          <w:sz w:val="20"/>
          <w:szCs w:val="20"/>
          <w:lang w:val="en-US"/>
        </w:rPr>
        <w:t>MBA</w:t>
      </w:r>
      <w:r w:rsidRPr="00A931A9">
        <w:rPr>
          <w:rFonts w:ascii="Times New Roman" w:hAnsi="Times New Roman" w:cs="Times New Roman"/>
          <w:sz w:val="20"/>
          <w:szCs w:val="20"/>
          <w:lang w:val="en-US"/>
        </w:rPr>
        <w:t xml:space="preserve"> period was found in Hungary: </w:t>
      </w:r>
      <w:r w:rsidRPr="00C14BBF">
        <w:rPr>
          <w:rFonts w:ascii="Times New Roman" w:hAnsi="Times New Roman" w:cs="Times New Roman"/>
          <w:sz w:val="20"/>
          <w:szCs w:val="20"/>
          <w:lang w:val="en-US"/>
        </w:rPr>
        <w:t>Tószeg and Tiszafüred, and in the adjacent regions of Serbia: Vatin</w:t>
      </w:r>
      <w:r w:rsidRPr="00C14BBF">
        <w:rPr>
          <w:rStyle w:val="aa"/>
          <w:rFonts w:ascii="Times New Roman" w:hAnsi="Times New Roman" w:cs="Times New Roman"/>
          <w:sz w:val="20"/>
          <w:szCs w:val="20"/>
          <w:lang w:val="en-US"/>
        </w:rPr>
        <w:footnoteReference w:id="141"/>
      </w:r>
      <w:r w:rsidRPr="00C14BBF">
        <w:rPr>
          <w:rFonts w:ascii="Times New Roman" w:hAnsi="Times New Roman" w:cs="Times New Roman"/>
          <w:sz w:val="20"/>
          <w:szCs w:val="20"/>
          <w:lang w:val="en-US"/>
        </w:rPr>
        <w:t>.</w:t>
      </w:r>
    </w:p>
    <w:p w:rsidR="00580A2C" w:rsidRPr="00C14BBF" w:rsidRDefault="00580A2C" w:rsidP="00580A2C">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The features of these cheekpieces are noteworthy. The cheekpiece from Ulmeni (Fig. 1</w:t>
      </w:r>
      <w:r w:rsidR="00DF6107" w:rsidRPr="00C14BBF">
        <w:rPr>
          <w:rFonts w:ascii="Times New Roman" w:hAnsi="Times New Roman" w:cs="Times New Roman"/>
          <w:sz w:val="20"/>
          <w:szCs w:val="20"/>
          <w:lang w:val="en-US"/>
        </w:rPr>
        <w:t>2</w:t>
      </w:r>
      <w:r w:rsidRPr="00C14BBF">
        <w:rPr>
          <w:rFonts w:ascii="Times New Roman" w:hAnsi="Times New Roman" w:cs="Times New Roman"/>
          <w:sz w:val="20"/>
          <w:szCs w:val="20"/>
          <w:lang w:val="en-US"/>
        </w:rPr>
        <w:t xml:space="preserve">/3) has a simple round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decorated with a zigzag along the edge, one central and two small peripheral holes, and four simple monolithic spikes. Thus, it is typologically close to archaic Sintashta cheekpieces.</w:t>
      </w:r>
    </w:p>
    <w:p w:rsidR="00580A2C" w:rsidRPr="00C14BBF" w:rsidRDefault="00580A2C" w:rsidP="00580A2C">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Two cheekpieces from Sărata Monteoru Ic2-Ia have a simple round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a large round central hole, two additional peripheral holes, and four simple monolithic spikes (Fig. 1</w:t>
      </w:r>
      <w:r w:rsidR="00DF6107" w:rsidRPr="00C14BBF">
        <w:rPr>
          <w:rFonts w:ascii="Times New Roman" w:hAnsi="Times New Roman" w:cs="Times New Roman"/>
          <w:sz w:val="20"/>
          <w:szCs w:val="20"/>
          <w:lang w:val="en-US"/>
        </w:rPr>
        <w:t>2</w:t>
      </w:r>
      <w:r w:rsidRPr="00C14BBF">
        <w:rPr>
          <w:rFonts w:ascii="Times New Roman" w:hAnsi="Times New Roman" w:cs="Times New Roman"/>
          <w:sz w:val="20"/>
          <w:szCs w:val="20"/>
          <w:lang w:val="en-US"/>
        </w:rPr>
        <w:t xml:space="preserve">/2). They differ from the archaic version of Sintashta cheekpieces only in the absence of a thickening around the central hole and in the presence of the ornament of rows of small triangles along the periphery of the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w:t>
      </w:r>
    </w:p>
    <w:p w:rsidR="00580A2C" w:rsidRPr="00C14BBF" w:rsidRDefault="00580A2C" w:rsidP="00580A2C">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earliest cheekpiece from Sărata Monteoru Ic3 has a segmental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with three monolithic spikes, a narrow long plank, a large central hole, along the plank there is a row of small holes (Fig. 1</w:t>
      </w:r>
      <w:r w:rsidR="00DF6107" w:rsidRPr="00C14BBF">
        <w:rPr>
          <w:rFonts w:ascii="Times New Roman" w:hAnsi="Times New Roman" w:cs="Times New Roman"/>
          <w:sz w:val="20"/>
          <w:szCs w:val="20"/>
          <w:lang w:val="en-US"/>
        </w:rPr>
        <w:t>2</w:t>
      </w:r>
      <w:r w:rsidRPr="00C14BBF">
        <w:rPr>
          <w:rFonts w:ascii="Times New Roman" w:hAnsi="Times New Roman" w:cs="Times New Roman"/>
          <w:sz w:val="20"/>
          <w:szCs w:val="20"/>
          <w:lang w:val="en-US"/>
        </w:rPr>
        <w:t>/1). The cheekpiece was broken and repaired: additional holes were made in the center. There is decoration along the plank. Thus, we see the appearance of the scheme that would later be typical for cheekpieces of the Staroyuryevo type on the Don.</w:t>
      </w:r>
    </w:p>
    <w:p w:rsidR="00580A2C" w:rsidRPr="00C14BBF" w:rsidRDefault="00580A2C" w:rsidP="00580A2C">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cheekpiece from </w:t>
      </w:r>
      <w:r w:rsidRPr="00C14BBF">
        <w:rPr>
          <w:rFonts w:ascii="Times New Roman" w:hAnsi="Times New Roman" w:cs="Times New Roman"/>
          <w:sz w:val="20"/>
          <w:szCs w:val="20"/>
          <w:shd w:val="clear" w:color="auto" w:fill="FFFFFF"/>
          <w:lang w:val="en-US"/>
        </w:rPr>
        <w:t xml:space="preserve">Cirlomaneşti </w:t>
      </w:r>
      <w:r w:rsidRPr="00C14BBF">
        <w:rPr>
          <w:rFonts w:ascii="Times New Roman" w:hAnsi="Times New Roman" w:cs="Times New Roman"/>
          <w:sz w:val="20"/>
          <w:szCs w:val="20"/>
          <w:lang w:val="en-US"/>
        </w:rPr>
        <w:t>(Fig. 1</w:t>
      </w:r>
      <w:r w:rsidR="00DF6107" w:rsidRPr="00C14BBF">
        <w:rPr>
          <w:rFonts w:ascii="Times New Roman" w:hAnsi="Times New Roman" w:cs="Times New Roman"/>
          <w:sz w:val="20"/>
          <w:szCs w:val="20"/>
          <w:lang w:val="en-US"/>
        </w:rPr>
        <w:t>2</w:t>
      </w:r>
      <w:r w:rsidRPr="00C14BBF">
        <w:rPr>
          <w:rFonts w:ascii="Times New Roman" w:hAnsi="Times New Roman" w:cs="Times New Roman"/>
          <w:sz w:val="20"/>
          <w:szCs w:val="20"/>
          <w:lang w:val="en-US"/>
        </w:rPr>
        <w:t xml:space="preserve">/5) has a segmental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with a central hole and three simple monolithic spikes (one has not survived). The plank is absent, but there </w:t>
      </w:r>
      <w:r w:rsidR="00F74BF4" w:rsidRPr="00C14BBF">
        <w:rPr>
          <w:rFonts w:ascii="Times New Roman" w:hAnsi="Times New Roman" w:cs="Times New Roman"/>
          <w:sz w:val="20"/>
          <w:szCs w:val="20"/>
          <w:lang w:val="en-US"/>
        </w:rPr>
        <w:t>is</w:t>
      </w:r>
      <w:r w:rsidRPr="00C14BBF">
        <w:rPr>
          <w:rFonts w:ascii="Times New Roman" w:hAnsi="Times New Roman" w:cs="Times New Roman"/>
          <w:sz w:val="20"/>
          <w:szCs w:val="20"/>
          <w:lang w:val="en-US"/>
        </w:rPr>
        <w:t xml:space="preserve"> a </w:t>
      </w:r>
      <w:r w:rsidR="00F74BF4" w:rsidRPr="00C14BBF">
        <w:rPr>
          <w:rFonts w:ascii="Times New Roman" w:hAnsi="Times New Roman" w:cs="Times New Roman"/>
          <w:sz w:val="20"/>
          <w:szCs w:val="20"/>
          <w:lang w:val="en-US"/>
        </w:rPr>
        <w:t>row</w:t>
      </w:r>
      <w:r w:rsidRPr="00C14BBF">
        <w:rPr>
          <w:rFonts w:ascii="Times New Roman" w:hAnsi="Times New Roman" w:cs="Times New Roman"/>
          <w:sz w:val="20"/>
          <w:szCs w:val="20"/>
          <w:lang w:val="en-US"/>
        </w:rPr>
        <w:t xml:space="preserve"> of small holes along its straight edge. A wave-like ornament is applied to the </w:t>
      </w:r>
      <w:r w:rsidR="00F74BF4" w:rsidRPr="00C14BBF">
        <w:rPr>
          <w:rFonts w:ascii="Times New Roman" w:hAnsi="Times New Roman" w:cs="Times New Roman"/>
          <w:sz w:val="20"/>
          <w:szCs w:val="20"/>
          <w:lang w:val="en-US"/>
        </w:rPr>
        <w:t>disc</w:t>
      </w:r>
      <w:r w:rsidRPr="00C14BBF">
        <w:rPr>
          <w:rFonts w:ascii="Times New Roman" w:hAnsi="Times New Roman" w:cs="Times New Roman"/>
          <w:sz w:val="20"/>
          <w:szCs w:val="20"/>
          <w:lang w:val="en-US"/>
        </w:rPr>
        <w:t xml:space="preserve"> along these holes. In this case, we also see the emergence of the tradition of the Staroyuryevo scheme.</w:t>
      </w:r>
    </w:p>
    <w:p w:rsidR="00A931A9" w:rsidRPr="00C14BBF" w:rsidRDefault="00A931A9" w:rsidP="00A931A9">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One cheekpiece of the Brad settlement has a round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four small monolithic spi</w:t>
      </w:r>
      <w:r w:rsidR="00F74BF4" w:rsidRPr="00C14BBF">
        <w:rPr>
          <w:rFonts w:ascii="Times New Roman" w:hAnsi="Times New Roman" w:cs="Times New Roman"/>
          <w:sz w:val="20"/>
          <w:szCs w:val="20"/>
          <w:lang w:val="en-US"/>
        </w:rPr>
        <w:t>k</w:t>
      </w:r>
      <w:r w:rsidRPr="00C14BBF">
        <w:rPr>
          <w:rFonts w:ascii="Times New Roman" w:hAnsi="Times New Roman" w:cs="Times New Roman"/>
          <w:sz w:val="20"/>
          <w:szCs w:val="20"/>
          <w:lang w:val="en-US"/>
        </w:rPr>
        <w:t xml:space="preserve">es along the edge of the round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and two </w:t>
      </w:r>
      <w:r w:rsidR="00F74BF4" w:rsidRPr="00C14BBF">
        <w:rPr>
          <w:rFonts w:ascii="Times New Roman" w:hAnsi="Times New Roman" w:cs="Times New Roman"/>
          <w:sz w:val="20"/>
          <w:szCs w:val="20"/>
          <w:lang w:val="en-US"/>
        </w:rPr>
        <w:t xml:space="preserve">protruding </w:t>
      </w:r>
      <w:r w:rsidRPr="00C14BBF">
        <w:rPr>
          <w:rFonts w:ascii="Times New Roman" w:hAnsi="Times New Roman" w:cs="Times New Roman"/>
          <w:sz w:val="20"/>
          <w:szCs w:val="20"/>
          <w:lang w:val="en-US"/>
        </w:rPr>
        <w:t xml:space="preserve">perforated </w:t>
      </w:r>
      <w:r w:rsidR="00F74BF4" w:rsidRPr="00C14BBF">
        <w:rPr>
          <w:rFonts w:ascii="Times New Roman" w:hAnsi="Times New Roman" w:cs="Times New Roman"/>
          <w:sz w:val="20"/>
          <w:szCs w:val="20"/>
          <w:lang w:val="en-US"/>
        </w:rPr>
        <w:t>frames</w:t>
      </w:r>
      <w:r w:rsidRPr="00C14BBF">
        <w:rPr>
          <w:rFonts w:ascii="Times New Roman" w:hAnsi="Times New Roman" w:cs="Times New Roman"/>
          <w:sz w:val="20"/>
          <w:szCs w:val="20"/>
          <w:lang w:val="en-US"/>
        </w:rPr>
        <w:t xml:space="preserve"> (Fig. 1</w:t>
      </w:r>
      <w:r w:rsidR="00DF6107" w:rsidRPr="00C14BBF">
        <w:rPr>
          <w:rFonts w:ascii="Times New Roman" w:hAnsi="Times New Roman" w:cs="Times New Roman"/>
          <w:sz w:val="20"/>
          <w:szCs w:val="20"/>
          <w:lang w:val="en-US"/>
        </w:rPr>
        <w:t>2</w:t>
      </w:r>
      <w:r w:rsidR="00F74BF4"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7). In fact, this is the design of a hole in </w:t>
      </w:r>
      <w:r w:rsidR="00F74BF4" w:rsidRPr="00C14BBF">
        <w:rPr>
          <w:rFonts w:ascii="Times New Roman" w:hAnsi="Times New Roman" w:cs="Times New Roman"/>
          <w:sz w:val="20"/>
          <w:szCs w:val="20"/>
          <w:lang w:val="en-US"/>
        </w:rPr>
        <w:t>another</w:t>
      </w:r>
      <w:r w:rsidRPr="00C14BBF">
        <w:rPr>
          <w:rFonts w:ascii="Times New Roman" w:hAnsi="Times New Roman" w:cs="Times New Roman"/>
          <w:sz w:val="20"/>
          <w:szCs w:val="20"/>
          <w:lang w:val="en-US"/>
        </w:rPr>
        <w:t xml:space="preserve"> plane, as is the case on some Pokrovsk-Abashev</w:t>
      </w:r>
      <w:r w:rsidR="00F74BF4"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 xml:space="preserve"> and Alakul cheekpieces. Moreover, these </w:t>
      </w:r>
      <w:r w:rsidR="00F74BF4" w:rsidRPr="00C14BBF">
        <w:rPr>
          <w:rFonts w:ascii="Times New Roman" w:hAnsi="Times New Roman" w:cs="Times New Roman"/>
          <w:sz w:val="20"/>
          <w:szCs w:val="20"/>
          <w:lang w:val="en-US"/>
        </w:rPr>
        <w:t>frames</w:t>
      </w:r>
      <w:r w:rsidRPr="00C14BBF">
        <w:rPr>
          <w:rFonts w:ascii="Times New Roman" w:hAnsi="Times New Roman" w:cs="Times New Roman"/>
          <w:sz w:val="20"/>
          <w:szCs w:val="20"/>
          <w:lang w:val="en-US"/>
        </w:rPr>
        <w:t>, as in the case of cheekpieces in the east, also perform</w:t>
      </w:r>
      <w:r w:rsidR="00F74BF4"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the function of additional spikes.</w:t>
      </w:r>
    </w:p>
    <w:p w:rsidR="00722324" w:rsidRPr="00C14BBF" w:rsidRDefault="00722324" w:rsidP="00722324">
      <w:pPr>
        <w:spacing w:after="0" w:line="240" w:lineRule="auto"/>
        <w:ind w:firstLine="709"/>
        <w:jc w:val="both"/>
        <w:rPr>
          <w:rFonts w:ascii="Times New Roman" w:hAnsi="Times New Roman" w:cs="Times New Roman"/>
          <w:sz w:val="20"/>
          <w:szCs w:val="20"/>
          <w:shd w:val="clear" w:color="auto" w:fill="FFFFFF"/>
          <w:lang w:val="en-US"/>
        </w:rPr>
      </w:pPr>
      <w:r w:rsidRPr="00C14BBF">
        <w:rPr>
          <w:rFonts w:ascii="Times New Roman" w:hAnsi="Times New Roman" w:cs="Times New Roman"/>
          <w:sz w:val="20"/>
          <w:szCs w:val="20"/>
          <w:shd w:val="clear" w:color="auto" w:fill="FFFFFF"/>
          <w:lang w:val="en-US"/>
        </w:rPr>
        <w:t xml:space="preserve">The second cheekpiece from the Brad settlement has a round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without </w:t>
      </w:r>
      <w:r w:rsidR="002E6D43" w:rsidRPr="00C14BBF">
        <w:rPr>
          <w:rFonts w:ascii="Times New Roman" w:hAnsi="Times New Roman" w:cs="Times New Roman"/>
          <w:sz w:val="20"/>
          <w:szCs w:val="20"/>
          <w:shd w:val="clear" w:color="auto" w:fill="FFFFFF"/>
          <w:lang w:val="en-US"/>
        </w:rPr>
        <w:t>spikes</w:t>
      </w:r>
      <w:r w:rsidRPr="00C14BBF">
        <w:rPr>
          <w:rFonts w:ascii="Times New Roman" w:hAnsi="Times New Roman" w:cs="Times New Roman"/>
          <w:sz w:val="20"/>
          <w:szCs w:val="20"/>
          <w:shd w:val="clear" w:color="auto" w:fill="FFFFFF"/>
          <w:lang w:val="en-US"/>
        </w:rPr>
        <w:t xml:space="preserve">, a thickening around the </w:t>
      </w:r>
      <w:r w:rsidR="002E6D43" w:rsidRPr="00C14BBF">
        <w:rPr>
          <w:rFonts w:ascii="Times New Roman" w:hAnsi="Times New Roman" w:cs="Times New Roman"/>
          <w:sz w:val="20"/>
          <w:szCs w:val="20"/>
          <w:shd w:val="clear" w:color="auto" w:fill="FFFFFF"/>
          <w:lang w:val="en-US"/>
        </w:rPr>
        <w:t>central</w:t>
      </w:r>
      <w:r w:rsidRPr="00C14BBF">
        <w:rPr>
          <w:rFonts w:ascii="Times New Roman" w:hAnsi="Times New Roman" w:cs="Times New Roman"/>
          <w:sz w:val="20"/>
          <w:szCs w:val="20"/>
          <w:shd w:val="clear" w:color="auto" w:fill="FFFFFF"/>
          <w:lang w:val="en-US"/>
        </w:rPr>
        <w:t xml:space="preserve"> hole, and three small </w:t>
      </w:r>
      <w:r w:rsidR="002E6D43" w:rsidRPr="00C14BBF">
        <w:rPr>
          <w:rFonts w:ascii="Times New Roman" w:hAnsi="Times New Roman" w:cs="Times New Roman"/>
          <w:sz w:val="20"/>
          <w:szCs w:val="20"/>
          <w:shd w:val="clear" w:color="auto" w:fill="FFFFFF"/>
          <w:lang w:val="en-US"/>
        </w:rPr>
        <w:t>peripheral</w:t>
      </w:r>
      <w:r w:rsidRPr="00C14BBF">
        <w:rPr>
          <w:rFonts w:ascii="Times New Roman" w:hAnsi="Times New Roman" w:cs="Times New Roman"/>
          <w:sz w:val="20"/>
          <w:szCs w:val="20"/>
          <w:shd w:val="clear" w:color="auto" w:fill="FFFFFF"/>
          <w:lang w:val="en-US"/>
        </w:rPr>
        <w:t xml:space="preserve"> holes (Fig. 1</w:t>
      </w:r>
      <w:r w:rsidR="00DF6107" w:rsidRPr="00C14BBF">
        <w:rPr>
          <w:rFonts w:ascii="Times New Roman" w:hAnsi="Times New Roman" w:cs="Times New Roman"/>
          <w:sz w:val="20"/>
          <w:szCs w:val="20"/>
          <w:shd w:val="clear" w:color="auto" w:fill="FFFFFF"/>
          <w:lang w:val="en-US"/>
        </w:rPr>
        <w:t>2</w:t>
      </w:r>
      <w:r w:rsidR="002E6D43" w:rsidRPr="00C14BBF">
        <w:rPr>
          <w:rFonts w:ascii="Times New Roman" w:hAnsi="Times New Roman" w:cs="Times New Roman"/>
          <w:sz w:val="20"/>
          <w:szCs w:val="20"/>
          <w:shd w:val="clear" w:color="auto" w:fill="FFFFFF"/>
          <w:lang w:val="en-US"/>
        </w:rPr>
        <w:t>/</w:t>
      </w:r>
      <w:r w:rsidRPr="00C14BBF">
        <w:rPr>
          <w:rFonts w:ascii="Times New Roman" w:hAnsi="Times New Roman" w:cs="Times New Roman"/>
          <w:sz w:val="20"/>
          <w:szCs w:val="20"/>
          <w:shd w:val="clear" w:color="auto" w:fill="FFFFFF"/>
          <w:lang w:val="en-US"/>
        </w:rPr>
        <w:t xml:space="preserve">9). It has a small ledge with two additional small holes. This cheekpiece is close to two cheekpieces from Hungary: from Tószeg and Tiszafüred, and the cheekpiece from Tószeg has a circular ornament, and </w:t>
      </w:r>
      <w:r w:rsidR="002E6D43" w:rsidRPr="00C14BBF">
        <w:rPr>
          <w:rFonts w:ascii="Times New Roman" w:hAnsi="Times New Roman" w:cs="Times New Roman"/>
          <w:sz w:val="20"/>
          <w:szCs w:val="20"/>
          <w:shd w:val="clear" w:color="auto" w:fill="FFFFFF"/>
          <w:lang w:val="en-US"/>
        </w:rPr>
        <w:t>it has</w:t>
      </w:r>
      <w:r w:rsidRPr="00C14BBF">
        <w:rPr>
          <w:rFonts w:ascii="Times New Roman" w:hAnsi="Times New Roman" w:cs="Times New Roman"/>
          <w:sz w:val="20"/>
          <w:szCs w:val="20"/>
          <w:shd w:val="clear" w:color="auto" w:fill="FFFFFF"/>
          <w:lang w:val="en-US"/>
        </w:rPr>
        <w:t xml:space="preserve"> no holes on </w:t>
      </w:r>
      <w:r w:rsidR="002E6D43" w:rsidRPr="00C14BBF">
        <w:rPr>
          <w:rFonts w:ascii="Times New Roman" w:hAnsi="Times New Roman" w:cs="Times New Roman"/>
          <w:sz w:val="20"/>
          <w:szCs w:val="20"/>
          <w:shd w:val="clear" w:color="auto" w:fill="FFFFFF"/>
          <w:lang w:val="en-US"/>
        </w:rPr>
        <w:t>the</w:t>
      </w:r>
      <w:r w:rsidRPr="00C14BBF">
        <w:rPr>
          <w:rFonts w:ascii="Times New Roman" w:hAnsi="Times New Roman" w:cs="Times New Roman"/>
          <w:sz w:val="20"/>
          <w:szCs w:val="20"/>
          <w:shd w:val="clear" w:color="auto" w:fill="FFFFFF"/>
          <w:lang w:val="en-US"/>
        </w:rPr>
        <w:t xml:space="preserve"> small </w:t>
      </w:r>
      <w:r w:rsidR="002E6D43" w:rsidRPr="00C14BBF">
        <w:rPr>
          <w:rFonts w:ascii="Times New Roman" w:hAnsi="Times New Roman" w:cs="Times New Roman"/>
          <w:sz w:val="20"/>
          <w:szCs w:val="20"/>
          <w:shd w:val="clear" w:color="auto" w:fill="FFFFFF"/>
          <w:lang w:val="en-US"/>
        </w:rPr>
        <w:t>plank</w:t>
      </w:r>
      <w:r w:rsidRPr="00C14BBF">
        <w:rPr>
          <w:rFonts w:ascii="Times New Roman" w:hAnsi="Times New Roman" w:cs="Times New Roman"/>
          <w:sz w:val="20"/>
          <w:szCs w:val="20"/>
          <w:shd w:val="clear" w:color="auto" w:fill="FFFFFF"/>
          <w:lang w:val="en-US"/>
        </w:rPr>
        <w:t xml:space="preserve"> (Fig. 1</w:t>
      </w:r>
      <w:r w:rsidR="00DF6107" w:rsidRPr="00C14BBF">
        <w:rPr>
          <w:rFonts w:ascii="Times New Roman" w:hAnsi="Times New Roman" w:cs="Times New Roman"/>
          <w:sz w:val="20"/>
          <w:szCs w:val="20"/>
          <w:shd w:val="clear" w:color="auto" w:fill="FFFFFF"/>
          <w:lang w:val="en-US"/>
        </w:rPr>
        <w:t>2</w:t>
      </w:r>
      <w:r w:rsidR="002E6D43" w:rsidRPr="00C14BBF">
        <w:rPr>
          <w:rFonts w:ascii="Times New Roman" w:hAnsi="Times New Roman" w:cs="Times New Roman"/>
          <w:sz w:val="20"/>
          <w:szCs w:val="20"/>
          <w:shd w:val="clear" w:color="auto" w:fill="FFFFFF"/>
          <w:lang w:val="en-US"/>
        </w:rPr>
        <w:t>/</w:t>
      </w:r>
      <w:r w:rsidRPr="00C14BBF">
        <w:rPr>
          <w:rFonts w:ascii="Times New Roman" w:hAnsi="Times New Roman" w:cs="Times New Roman"/>
          <w:sz w:val="20"/>
          <w:szCs w:val="20"/>
          <w:shd w:val="clear" w:color="auto" w:fill="FFFFFF"/>
          <w:lang w:val="en-US"/>
        </w:rPr>
        <w:t xml:space="preserve">4). Therefore, this is </w:t>
      </w:r>
      <w:r w:rsidR="009C641B" w:rsidRPr="00C14BBF">
        <w:rPr>
          <w:rFonts w:ascii="Times New Roman" w:hAnsi="Times New Roman" w:cs="Times New Roman"/>
          <w:sz w:val="20"/>
          <w:szCs w:val="20"/>
          <w:shd w:val="clear" w:color="auto" w:fill="FFFFFF"/>
          <w:lang w:val="en-US"/>
        </w:rPr>
        <w:t>a</w:t>
      </w:r>
      <w:r w:rsidRPr="00C14BBF">
        <w:rPr>
          <w:rFonts w:ascii="Times New Roman" w:hAnsi="Times New Roman" w:cs="Times New Roman"/>
          <w:sz w:val="20"/>
          <w:szCs w:val="20"/>
          <w:shd w:val="clear" w:color="auto" w:fill="FFFFFF"/>
          <w:lang w:val="en-US"/>
        </w:rPr>
        <w:t xml:space="preserve"> close analogue to the Mycenaean </w:t>
      </w:r>
      <w:r w:rsidR="002E6D43" w:rsidRPr="00C14BBF">
        <w:rPr>
          <w:rFonts w:ascii="Times New Roman" w:hAnsi="Times New Roman" w:cs="Times New Roman"/>
          <w:sz w:val="20"/>
          <w:szCs w:val="20"/>
          <w:shd w:val="clear" w:color="auto" w:fill="FFFFFF"/>
          <w:lang w:val="en-US"/>
        </w:rPr>
        <w:t>cheekpieces</w:t>
      </w:r>
      <w:r w:rsidRPr="00C14BBF">
        <w:rPr>
          <w:rFonts w:ascii="Times New Roman" w:hAnsi="Times New Roman" w:cs="Times New Roman"/>
          <w:sz w:val="20"/>
          <w:szCs w:val="20"/>
          <w:shd w:val="clear" w:color="auto" w:fill="FFFFFF"/>
          <w:lang w:val="en-US"/>
        </w:rPr>
        <w:t>.</w:t>
      </w:r>
    </w:p>
    <w:p w:rsidR="00722324" w:rsidRPr="00C14BBF" w:rsidRDefault="00722324" w:rsidP="00722324">
      <w:pPr>
        <w:spacing w:after="0" w:line="240" w:lineRule="auto"/>
        <w:ind w:firstLine="709"/>
        <w:jc w:val="both"/>
        <w:rPr>
          <w:rFonts w:ascii="Times New Roman" w:hAnsi="Times New Roman" w:cs="Times New Roman"/>
          <w:sz w:val="20"/>
          <w:szCs w:val="20"/>
          <w:shd w:val="clear" w:color="auto" w:fill="FFFFFF"/>
          <w:lang w:val="en-US"/>
        </w:rPr>
      </w:pPr>
      <w:r w:rsidRPr="00C14BBF">
        <w:rPr>
          <w:rFonts w:ascii="Times New Roman" w:hAnsi="Times New Roman" w:cs="Times New Roman"/>
          <w:sz w:val="20"/>
          <w:szCs w:val="20"/>
          <w:shd w:val="clear" w:color="auto" w:fill="FFFFFF"/>
          <w:lang w:val="en-US"/>
        </w:rPr>
        <w:t>A small group of cheekpieces (type 1, variant 4</w:t>
      </w:r>
      <w:r w:rsidR="00ED1BD2" w:rsidRPr="00C14BBF">
        <w:rPr>
          <w:rStyle w:val="aa"/>
          <w:rFonts w:ascii="Times New Roman" w:hAnsi="Times New Roman" w:cs="Times New Roman"/>
          <w:sz w:val="20"/>
          <w:szCs w:val="20"/>
        </w:rPr>
        <w:footnoteReference w:id="142"/>
      </w:r>
      <w:r w:rsidRPr="00C14BBF">
        <w:rPr>
          <w:rFonts w:ascii="Times New Roman" w:hAnsi="Times New Roman" w:cs="Times New Roman"/>
          <w:sz w:val="20"/>
          <w:szCs w:val="20"/>
          <w:shd w:val="clear" w:color="auto" w:fill="FFFFFF"/>
          <w:lang w:val="en-US"/>
        </w:rPr>
        <w:t xml:space="preserve">) is represented by simple </w:t>
      </w:r>
      <w:r w:rsidR="00ED1BD2" w:rsidRPr="00C14BBF">
        <w:rPr>
          <w:rFonts w:ascii="Times New Roman" w:hAnsi="Times New Roman" w:cs="Times New Roman"/>
          <w:sz w:val="20"/>
          <w:szCs w:val="20"/>
          <w:shd w:val="clear" w:color="auto" w:fill="FFFFFF"/>
          <w:lang w:val="en-US"/>
        </w:rPr>
        <w:t>objects</w:t>
      </w:r>
      <w:r w:rsidRPr="00C14BBF">
        <w:rPr>
          <w:rFonts w:ascii="Times New Roman" w:hAnsi="Times New Roman" w:cs="Times New Roman"/>
          <w:sz w:val="20"/>
          <w:szCs w:val="20"/>
          <w:shd w:val="clear" w:color="auto" w:fill="FFFFFF"/>
          <w:lang w:val="en-US"/>
        </w:rPr>
        <w:t xml:space="preserve"> with a round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without spi</w:t>
      </w:r>
      <w:r w:rsidR="00ED1BD2" w:rsidRPr="00C14BBF">
        <w:rPr>
          <w:rFonts w:ascii="Times New Roman" w:hAnsi="Times New Roman" w:cs="Times New Roman"/>
          <w:sz w:val="20"/>
          <w:szCs w:val="20"/>
          <w:shd w:val="clear" w:color="auto" w:fill="FFFFFF"/>
          <w:lang w:val="en-US"/>
        </w:rPr>
        <w:t>k</w:t>
      </w:r>
      <w:r w:rsidRPr="00C14BBF">
        <w:rPr>
          <w:rFonts w:ascii="Times New Roman" w:hAnsi="Times New Roman" w:cs="Times New Roman"/>
          <w:sz w:val="20"/>
          <w:szCs w:val="20"/>
          <w:shd w:val="clear" w:color="auto" w:fill="FFFFFF"/>
          <w:lang w:val="en-US"/>
        </w:rPr>
        <w:t xml:space="preserve">es, with a large central hole and two or more holes on the periphery (Vatin, Mende, Spišsky Štvrtok). The cheekpiece </w:t>
      </w:r>
      <w:r w:rsidR="00ED1BD2" w:rsidRPr="00C14BBF">
        <w:rPr>
          <w:rFonts w:ascii="Times New Roman" w:hAnsi="Times New Roman" w:cs="Times New Roman"/>
          <w:sz w:val="20"/>
          <w:szCs w:val="20"/>
          <w:shd w:val="clear" w:color="auto" w:fill="FFFFFF"/>
          <w:lang w:val="en-US"/>
        </w:rPr>
        <w:t xml:space="preserve">from Vatin </w:t>
      </w:r>
      <w:r w:rsidRPr="00C14BBF">
        <w:rPr>
          <w:rFonts w:ascii="Times New Roman" w:hAnsi="Times New Roman" w:cs="Times New Roman"/>
          <w:sz w:val="20"/>
          <w:szCs w:val="20"/>
          <w:shd w:val="clear" w:color="auto" w:fill="FFFFFF"/>
          <w:lang w:val="en-US"/>
        </w:rPr>
        <w:t xml:space="preserve">is decorated. It has a hole in another plane in the form of frame and a long triangular </w:t>
      </w:r>
      <w:r w:rsidR="00ED1BD2" w:rsidRPr="00C14BBF">
        <w:rPr>
          <w:rFonts w:ascii="Times New Roman" w:hAnsi="Times New Roman" w:cs="Times New Roman"/>
          <w:sz w:val="20"/>
          <w:szCs w:val="20"/>
          <w:shd w:val="clear" w:color="auto" w:fill="FFFFFF"/>
          <w:lang w:val="en-US"/>
        </w:rPr>
        <w:t>plank</w:t>
      </w:r>
      <w:r w:rsidRPr="00C14BBF">
        <w:rPr>
          <w:rFonts w:ascii="Times New Roman" w:hAnsi="Times New Roman" w:cs="Times New Roman"/>
          <w:sz w:val="20"/>
          <w:szCs w:val="20"/>
          <w:shd w:val="clear" w:color="auto" w:fill="FFFFFF"/>
          <w:lang w:val="en-US"/>
        </w:rPr>
        <w:t xml:space="preserve">, which </w:t>
      </w:r>
      <w:r w:rsidR="00ED1BD2" w:rsidRPr="00C14BBF">
        <w:rPr>
          <w:rFonts w:ascii="Times New Roman" w:hAnsi="Times New Roman" w:cs="Times New Roman"/>
          <w:sz w:val="20"/>
          <w:szCs w:val="20"/>
          <w:shd w:val="clear" w:color="auto" w:fill="FFFFFF"/>
          <w:lang w:val="en-US"/>
        </w:rPr>
        <w:t>has</w:t>
      </w:r>
      <w:r w:rsidRPr="00C14BBF">
        <w:rPr>
          <w:rFonts w:ascii="Times New Roman" w:hAnsi="Times New Roman" w:cs="Times New Roman"/>
          <w:sz w:val="20"/>
          <w:szCs w:val="20"/>
          <w:shd w:val="clear" w:color="auto" w:fill="FFFFFF"/>
          <w:lang w:val="en-US"/>
        </w:rPr>
        <w:t xml:space="preserve"> parallels in the Alakul </w:t>
      </w:r>
      <w:r w:rsidR="00ED1BD2" w:rsidRPr="00C14BBF">
        <w:rPr>
          <w:rFonts w:ascii="Times New Roman" w:hAnsi="Times New Roman" w:cs="Times New Roman"/>
          <w:sz w:val="20"/>
          <w:szCs w:val="20"/>
          <w:shd w:val="clear" w:color="auto" w:fill="FFFFFF"/>
          <w:lang w:val="en-US"/>
        </w:rPr>
        <w:t>cheekpieces</w:t>
      </w:r>
      <w:r w:rsidRPr="00C14BBF">
        <w:rPr>
          <w:rFonts w:ascii="Times New Roman" w:hAnsi="Times New Roman" w:cs="Times New Roman"/>
          <w:sz w:val="20"/>
          <w:szCs w:val="20"/>
          <w:shd w:val="clear" w:color="auto" w:fill="FFFFFF"/>
          <w:lang w:val="en-US"/>
        </w:rPr>
        <w:t xml:space="preserve"> (Fig. 1</w:t>
      </w:r>
      <w:r w:rsidR="00DF6107" w:rsidRPr="00C14BBF">
        <w:rPr>
          <w:rFonts w:ascii="Times New Roman" w:hAnsi="Times New Roman" w:cs="Times New Roman"/>
          <w:sz w:val="20"/>
          <w:szCs w:val="20"/>
          <w:shd w:val="clear" w:color="auto" w:fill="FFFFFF"/>
          <w:lang w:val="en-US"/>
        </w:rPr>
        <w:t>2</w:t>
      </w:r>
      <w:r w:rsidR="00ED1BD2" w:rsidRPr="00C14BBF">
        <w:rPr>
          <w:rFonts w:ascii="Times New Roman" w:hAnsi="Times New Roman" w:cs="Times New Roman"/>
          <w:sz w:val="20"/>
          <w:szCs w:val="20"/>
          <w:shd w:val="clear" w:color="auto" w:fill="FFFFFF"/>
          <w:lang w:val="en-US"/>
        </w:rPr>
        <w:t>/</w:t>
      </w:r>
      <w:r w:rsidRPr="00C14BBF">
        <w:rPr>
          <w:rFonts w:ascii="Times New Roman" w:hAnsi="Times New Roman" w:cs="Times New Roman"/>
          <w:sz w:val="20"/>
          <w:szCs w:val="20"/>
          <w:shd w:val="clear" w:color="auto" w:fill="FFFFFF"/>
          <w:lang w:val="en-US"/>
        </w:rPr>
        <w:t xml:space="preserve">15). Two </w:t>
      </w:r>
      <w:r w:rsidR="00ED1BD2" w:rsidRPr="00C14BBF">
        <w:rPr>
          <w:rFonts w:ascii="Times New Roman" w:hAnsi="Times New Roman" w:cs="Times New Roman"/>
          <w:sz w:val="20"/>
          <w:szCs w:val="20"/>
          <w:shd w:val="clear" w:color="auto" w:fill="FFFFFF"/>
          <w:lang w:val="en-US"/>
        </w:rPr>
        <w:t>decorated</w:t>
      </w:r>
      <w:r w:rsidRPr="00C14BBF">
        <w:rPr>
          <w:rFonts w:ascii="Times New Roman" w:hAnsi="Times New Roman" w:cs="Times New Roman"/>
          <w:sz w:val="20"/>
          <w:szCs w:val="20"/>
          <w:shd w:val="clear" w:color="auto" w:fill="FFFFFF"/>
          <w:lang w:val="en-US"/>
        </w:rPr>
        <w:t xml:space="preserve"> cheekpieces from Tószeg, in addition to a round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with a large hole, have an elongated </w:t>
      </w:r>
      <w:r w:rsidR="00ED1BD2" w:rsidRPr="00C14BBF">
        <w:rPr>
          <w:rFonts w:ascii="Times New Roman" w:hAnsi="Times New Roman" w:cs="Times New Roman"/>
          <w:sz w:val="20"/>
          <w:szCs w:val="20"/>
          <w:shd w:val="clear" w:color="auto" w:fill="FFFFFF"/>
          <w:lang w:val="en-US"/>
        </w:rPr>
        <w:t>plank</w:t>
      </w:r>
      <w:r w:rsidRPr="00C14BBF">
        <w:rPr>
          <w:rFonts w:ascii="Times New Roman" w:hAnsi="Times New Roman" w:cs="Times New Roman"/>
          <w:sz w:val="20"/>
          <w:szCs w:val="20"/>
          <w:shd w:val="clear" w:color="auto" w:fill="FFFFFF"/>
          <w:lang w:val="en-US"/>
        </w:rPr>
        <w:t xml:space="preserve"> with pins (Fig. 1</w:t>
      </w:r>
      <w:r w:rsidR="00DF6107" w:rsidRPr="00C14BBF">
        <w:rPr>
          <w:rFonts w:ascii="Times New Roman" w:hAnsi="Times New Roman" w:cs="Times New Roman"/>
          <w:sz w:val="20"/>
          <w:szCs w:val="20"/>
          <w:shd w:val="clear" w:color="auto" w:fill="FFFFFF"/>
          <w:lang w:val="en-US"/>
        </w:rPr>
        <w:t>2</w:t>
      </w:r>
      <w:r w:rsidR="00ED1BD2" w:rsidRPr="00C14BBF">
        <w:rPr>
          <w:rFonts w:ascii="Times New Roman" w:hAnsi="Times New Roman" w:cs="Times New Roman"/>
          <w:sz w:val="20"/>
          <w:szCs w:val="20"/>
          <w:shd w:val="clear" w:color="auto" w:fill="FFFFFF"/>
          <w:lang w:val="en-US"/>
        </w:rPr>
        <w:t>/</w:t>
      </w:r>
      <w:r w:rsidRPr="00C14BBF">
        <w:rPr>
          <w:rFonts w:ascii="Times New Roman" w:hAnsi="Times New Roman" w:cs="Times New Roman"/>
          <w:sz w:val="20"/>
          <w:szCs w:val="20"/>
          <w:shd w:val="clear" w:color="auto" w:fill="FFFFFF"/>
          <w:lang w:val="en-US"/>
        </w:rPr>
        <w:t xml:space="preserve">13,14), which also </w:t>
      </w:r>
      <w:r w:rsidR="00ED1BD2" w:rsidRPr="00C14BBF">
        <w:rPr>
          <w:rFonts w:ascii="Times New Roman" w:hAnsi="Times New Roman" w:cs="Times New Roman"/>
          <w:sz w:val="20"/>
          <w:szCs w:val="20"/>
          <w:shd w:val="clear" w:color="auto" w:fill="FFFFFF"/>
          <w:lang w:val="en-US"/>
        </w:rPr>
        <w:t>has analogies in</w:t>
      </w:r>
      <w:r w:rsidRPr="00C14BBF">
        <w:rPr>
          <w:rFonts w:ascii="Times New Roman" w:hAnsi="Times New Roman" w:cs="Times New Roman"/>
          <w:sz w:val="20"/>
          <w:szCs w:val="20"/>
          <w:shd w:val="clear" w:color="auto" w:fill="FFFFFF"/>
          <w:lang w:val="en-US"/>
        </w:rPr>
        <w:t xml:space="preserve"> the Alakul </w:t>
      </w:r>
      <w:r w:rsidR="00ED1BD2" w:rsidRPr="00C14BBF">
        <w:rPr>
          <w:rFonts w:ascii="Times New Roman" w:hAnsi="Times New Roman" w:cs="Times New Roman"/>
          <w:sz w:val="20"/>
          <w:szCs w:val="20"/>
          <w:shd w:val="clear" w:color="auto" w:fill="FFFFFF"/>
          <w:lang w:val="en-US"/>
        </w:rPr>
        <w:t>culture</w:t>
      </w:r>
      <w:r w:rsidRPr="00C14BBF">
        <w:rPr>
          <w:rFonts w:ascii="Times New Roman" w:hAnsi="Times New Roman" w:cs="Times New Roman"/>
          <w:sz w:val="20"/>
          <w:szCs w:val="20"/>
          <w:shd w:val="clear" w:color="auto" w:fill="FFFFFF"/>
          <w:lang w:val="en-US"/>
        </w:rPr>
        <w:t>.</w:t>
      </w:r>
    </w:p>
    <w:p w:rsidR="00722324" w:rsidRPr="00C14BBF" w:rsidRDefault="00722324" w:rsidP="00722324">
      <w:pPr>
        <w:spacing w:after="0" w:line="240" w:lineRule="auto"/>
        <w:ind w:firstLine="709"/>
        <w:jc w:val="both"/>
        <w:rPr>
          <w:rFonts w:ascii="Times New Roman" w:hAnsi="Times New Roman" w:cs="Times New Roman"/>
          <w:sz w:val="20"/>
          <w:szCs w:val="20"/>
          <w:shd w:val="clear" w:color="auto" w:fill="FFFFFF"/>
          <w:lang w:val="en-US"/>
        </w:rPr>
      </w:pPr>
      <w:r w:rsidRPr="00C14BBF">
        <w:rPr>
          <w:rFonts w:ascii="Times New Roman" w:hAnsi="Times New Roman" w:cs="Times New Roman"/>
          <w:sz w:val="20"/>
          <w:szCs w:val="20"/>
          <w:shd w:val="clear" w:color="auto" w:fill="FFFFFF"/>
          <w:lang w:val="en-US"/>
        </w:rPr>
        <w:t>Finally, two cheekpieces (Fig. 1</w:t>
      </w:r>
      <w:r w:rsidR="00DF6107" w:rsidRPr="00C14BBF">
        <w:rPr>
          <w:rFonts w:ascii="Times New Roman" w:hAnsi="Times New Roman" w:cs="Times New Roman"/>
          <w:sz w:val="20"/>
          <w:szCs w:val="20"/>
          <w:shd w:val="clear" w:color="auto" w:fill="FFFFFF"/>
          <w:lang w:val="en-US"/>
        </w:rPr>
        <w:t>2</w:t>
      </w:r>
      <w:r w:rsidR="00F30D7C" w:rsidRPr="00C14BBF">
        <w:rPr>
          <w:rFonts w:ascii="Times New Roman" w:hAnsi="Times New Roman" w:cs="Times New Roman"/>
          <w:sz w:val="20"/>
          <w:szCs w:val="20"/>
          <w:shd w:val="clear" w:color="auto" w:fill="FFFFFF"/>
          <w:lang w:val="en-US"/>
        </w:rPr>
        <w:t>/</w:t>
      </w:r>
      <w:r w:rsidRPr="00C14BBF">
        <w:rPr>
          <w:rFonts w:ascii="Times New Roman" w:hAnsi="Times New Roman" w:cs="Times New Roman"/>
          <w:sz w:val="20"/>
          <w:szCs w:val="20"/>
          <w:shd w:val="clear" w:color="auto" w:fill="FFFFFF"/>
          <w:lang w:val="en-US"/>
        </w:rPr>
        <w:t xml:space="preserve">6) from the Oarţa de Sus settlement have a trapezoidal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with a large central </w:t>
      </w:r>
      <w:r w:rsidR="00F30D7C" w:rsidRPr="00C14BBF">
        <w:rPr>
          <w:rFonts w:ascii="Times New Roman" w:hAnsi="Times New Roman" w:cs="Times New Roman"/>
          <w:sz w:val="20"/>
          <w:szCs w:val="20"/>
          <w:shd w:val="clear" w:color="auto" w:fill="FFFFFF"/>
          <w:lang w:val="en-US"/>
        </w:rPr>
        <w:t>hole</w:t>
      </w:r>
      <w:r w:rsidRPr="00C14BBF">
        <w:rPr>
          <w:rFonts w:ascii="Times New Roman" w:hAnsi="Times New Roman" w:cs="Times New Roman"/>
          <w:sz w:val="20"/>
          <w:szCs w:val="20"/>
          <w:shd w:val="clear" w:color="auto" w:fill="FFFFFF"/>
          <w:lang w:val="en-US"/>
        </w:rPr>
        <w:t xml:space="preserve">, two long oval </w:t>
      </w:r>
      <w:r w:rsidR="00F30D7C" w:rsidRPr="00C14BBF">
        <w:rPr>
          <w:rFonts w:ascii="Times New Roman" w:hAnsi="Times New Roman" w:cs="Times New Roman"/>
          <w:sz w:val="20"/>
          <w:szCs w:val="20"/>
          <w:shd w:val="clear" w:color="auto" w:fill="FFFFFF"/>
          <w:lang w:val="en-US"/>
        </w:rPr>
        <w:t>holes</w:t>
      </w:r>
      <w:r w:rsidRPr="00C14BBF">
        <w:rPr>
          <w:rFonts w:ascii="Times New Roman" w:hAnsi="Times New Roman" w:cs="Times New Roman"/>
          <w:sz w:val="20"/>
          <w:szCs w:val="20"/>
          <w:shd w:val="clear" w:color="auto" w:fill="FFFFFF"/>
          <w:lang w:val="en-US"/>
        </w:rPr>
        <w:t xml:space="preserve"> at two corners of the wider part, and four </w:t>
      </w:r>
      <w:r w:rsidR="00F30D7C" w:rsidRPr="00C14BBF">
        <w:rPr>
          <w:rFonts w:ascii="Times New Roman" w:hAnsi="Times New Roman" w:cs="Times New Roman"/>
          <w:sz w:val="20"/>
          <w:szCs w:val="20"/>
          <w:shd w:val="clear" w:color="auto" w:fill="FFFFFF"/>
          <w:lang w:val="en-US"/>
        </w:rPr>
        <w:t>holes</w:t>
      </w:r>
      <w:r w:rsidRPr="00C14BBF">
        <w:rPr>
          <w:rFonts w:ascii="Times New Roman" w:hAnsi="Times New Roman" w:cs="Times New Roman"/>
          <w:sz w:val="20"/>
          <w:szCs w:val="20"/>
          <w:shd w:val="clear" w:color="auto" w:fill="FFFFFF"/>
          <w:lang w:val="en-US"/>
        </w:rPr>
        <w:t xml:space="preserve"> on the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one of which retains a small </w:t>
      </w:r>
      <w:r w:rsidR="00F30D7C" w:rsidRPr="00C14BBF">
        <w:rPr>
          <w:rFonts w:ascii="Times New Roman" w:hAnsi="Times New Roman" w:cs="Times New Roman"/>
          <w:sz w:val="20"/>
          <w:szCs w:val="20"/>
          <w:shd w:val="clear" w:color="auto" w:fill="FFFFFF"/>
          <w:lang w:val="en-US"/>
        </w:rPr>
        <w:t>sharp spike</w:t>
      </w:r>
      <w:r w:rsidRPr="00C14BBF">
        <w:rPr>
          <w:rFonts w:ascii="Times New Roman" w:hAnsi="Times New Roman" w:cs="Times New Roman"/>
          <w:sz w:val="20"/>
          <w:szCs w:val="20"/>
          <w:shd w:val="clear" w:color="auto" w:fill="FFFFFF"/>
          <w:lang w:val="en-US"/>
        </w:rPr>
        <w:t xml:space="preserve">. This is probably the only case of </w:t>
      </w:r>
      <w:r w:rsidR="00F30D7C" w:rsidRPr="00C14BBF">
        <w:rPr>
          <w:rFonts w:ascii="Times New Roman" w:hAnsi="Times New Roman" w:cs="Times New Roman"/>
          <w:sz w:val="20"/>
          <w:szCs w:val="20"/>
          <w:shd w:val="clear" w:color="auto" w:fill="FFFFFF"/>
          <w:lang w:val="en-US"/>
        </w:rPr>
        <w:t>inserted spikes</w:t>
      </w:r>
      <w:r w:rsidRPr="00C14BBF">
        <w:rPr>
          <w:rFonts w:ascii="Times New Roman" w:hAnsi="Times New Roman" w:cs="Times New Roman"/>
          <w:sz w:val="20"/>
          <w:szCs w:val="20"/>
          <w:shd w:val="clear" w:color="auto" w:fill="FFFFFF"/>
          <w:lang w:val="en-US"/>
        </w:rPr>
        <w:t xml:space="preserve"> in the Carpathian cheek-p</w:t>
      </w:r>
      <w:r w:rsidR="000F581C" w:rsidRPr="00C14BBF">
        <w:rPr>
          <w:rFonts w:ascii="Times New Roman" w:hAnsi="Times New Roman" w:cs="Times New Roman"/>
          <w:sz w:val="20"/>
          <w:szCs w:val="20"/>
          <w:shd w:val="clear" w:color="auto" w:fill="FFFFFF"/>
          <w:lang w:val="en-US"/>
        </w:rPr>
        <w:t>ieces. An analogy of this cheekpiece is one of the cheek</w:t>
      </w:r>
      <w:r w:rsidRPr="00C14BBF">
        <w:rPr>
          <w:rFonts w:ascii="Times New Roman" w:hAnsi="Times New Roman" w:cs="Times New Roman"/>
          <w:sz w:val="20"/>
          <w:szCs w:val="20"/>
          <w:shd w:val="clear" w:color="auto" w:fill="FFFFFF"/>
          <w:lang w:val="en-US"/>
        </w:rPr>
        <w:t xml:space="preserve">pieces </w:t>
      </w:r>
      <w:r w:rsidR="00F30D7C" w:rsidRPr="00C14BBF">
        <w:rPr>
          <w:rFonts w:ascii="Times New Roman" w:hAnsi="Times New Roman" w:cs="Times New Roman"/>
          <w:sz w:val="20"/>
          <w:szCs w:val="20"/>
          <w:shd w:val="clear" w:color="auto" w:fill="FFFFFF"/>
          <w:lang w:val="en-US"/>
        </w:rPr>
        <w:t>from Kamenny Ambar</w:t>
      </w:r>
      <w:r w:rsidRPr="00C14BBF">
        <w:rPr>
          <w:rFonts w:ascii="Times New Roman" w:hAnsi="Times New Roman" w:cs="Times New Roman"/>
          <w:sz w:val="20"/>
          <w:szCs w:val="20"/>
          <w:shd w:val="clear" w:color="auto" w:fill="FFFFFF"/>
          <w:lang w:val="en-US"/>
        </w:rPr>
        <w:t>.</w:t>
      </w:r>
    </w:p>
    <w:p w:rsidR="00722324" w:rsidRPr="00C14BBF" w:rsidRDefault="00F30D7C" w:rsidP="00722324">
      <w:pPr>
        <w:spacing w:after="0" w:line="240" w:lineRule="auto"/>
        <w:ind w:firstLine="709"/>
        <w:jc w:val="both"/>
        <w:rPr>
          <w:rFonts w:ascii="Times New Roman" w:hAnsi="Times New Roman" w:cs="Times New Roman"/>
          <w:sz w:val="20"/>
          <w:szCs w:val="20"/>
          <w:shd w:val="clear" w:color="auto" w:fill="FFFFFF"/>
          <w:lang w:val="en-US"/>
        </w:rPr>
      </w:pPr>
      <w:r w:rsidRPr="00C14BBF">
        <w:rPr>
          <w:rFonts w:ascii="Times New Roman" w:hAnsi="Times New Roman" w:cs="Times New Roman"/>
          <w:sz w:val="20"/>
          <w:szCs w:val="20"/>
          <w:shd w:val="clear" w:color="auto" w:fill="FFFFFF"/>
          <w:lang w:val="en-US"/>
        </w:rPr>
        <w:t xml:space="preserve">Thus, because of the small number of these cheekpieces, they do not form distinct groups. But they contain features of two different eastern traditions. There are close analogs to the Sintashta cheekpieces of the “archaic” group (simple monolithic spikes on a round </w:t>
      </w:r>
      <w:r w:rsidR="00D02494" w:rsidRPr="00C14BBF">
        <w:rPr>
          <w:rFonts w:ascii="Times New Roman" w:hAnsi="Times New Roman" w:cs="Times New Roman"/>
          <w:sz w:val="20"/>
          <w:szCs w:val="20"/>
          <w:shd w:val="clear" w:color="auto" w:fill="FFFFFF"/>
          <w:lang w:val="en-US"/>
        </w:rPr>
        <w:t>plate</w:t>
      </w:r>
      <w:r w:rsidRPr="00C14BBF">
        <w:rPr>
          <w:rFonts w:ascii="Times New Roman" w:hAnsi="Times New Roman" w:cs="Times New Roman"/>
          <w:sz w:val="20"/>
          <w:szCs w:val="20"/>
          <w:shd w:val="clear" w:color="auto" w:fill="FFFFFF"/>
          <w:lang w:val="en-US"/>
        </w:rPr>
        <w:t xml:space="preserve"> without a plank), and there are features that appeared on the Pokrovsk-Abashevo cheekpieces: three spikes, inserted spikes, a row of small holes along the edge, in one case on a long decorated plank, a hole in another plane. The similarity of cheekpiec</w:t>
      </w:r>
      <w:r w:rsidRPr="00722324">
        <w:rPr>
          <w:rFonts w:ascii="Times New Roman" w:hAnsi="Times New Roman" w:cs="Times New Roman"/>
          <w:sz w:val="20"/>
          <w:szCs w:val="20"/>
          <w:shd w:val="clear" w:color="auto" w:fill="FFFFFF"/>
          <w:lang w:val="en-US"/>
        </w:rPr>
        <w:t xml:space="preserve">es with a </w:t>
      </w:r>
      <w:r>
        <w:rPr>
          <w:rFonts w:ascii="Times New Roman" w:hAnsi="Times New Roman" w:cs="Times New Roman"/>
          <w:sz w:val="20"/>
          <w:szCs w:val="20"/>
          <w:shd w:val="clear" w:color="auto" w:fill="FFFFFF"/>
          <w:lang w:val="en-US"/>
        </w:rPr>
        <w:t>plank</w:t>
      </w:r>
      <w:r w:rsidRPr="00722324">
        <w:rPr>
          <w:rFonts w:ascii="Times New Roman" w:hAnsi="Times New Roman" w:cs="Times New Roman"/>
          <w:sz w:val="20"/>
          <w:szCs w:val="20"/>
          <w:shd w:val="clear" w:color="auto" w:fill="FFFFFF"/>
          <w:lang w:val="en-US"/>
        </w:rPr>
        <w:t xml:space="preserve"> in the Carpathians and on the Don was pointed out by E.E. Kuz</w:t>
      </w:r>
      <w:r w:rsidRPr="00AC6170">
        <w:rPr>
          <w:rFonts w:ascii="Times New Roman" w:hAnsi="Times New Roman" w:cs="Times New Roman"/>
          <w:lang w:val="en-US"/>
        </w:rPr>
        <w:t>'</w:t>
      </w:r>
      <w:r w:rsidRPr="00722324">
        <w:rPr>
          <w:rFonts w:ascii="Times New Roman" w:hAnsi="Times New Roman" w:cs="Times New Roman"/>
          <w:sz w:val="20"/>
          <w:szCs w:val="20"/>
          <w:shd w:val="clear" w:color="auto" w:fill="FFFFFF"/>
          <w:lang w:val="en-US"/>
        </w:rPr>
        <w:t>min</w:t>
      </w:r>
      <w:r>
        <w:rPr>
          <w:rFonts w:ascii="Times New Roman" w:hAnsi="Times New Roman" w:cs="Times New Roman"/>
          <w:sz w:val="20"/>
          <w:szCs w:val="20"/>
          <w:shd w:val="clear" w:color="auto" w:fill="FFFFFF"/>
          <w:lang w:val="en-US"/>
        </w:rPr>
        <w:t>a</w:t>
      </w:r>
      <w:r w:rsidRPr="00F30D7C">
        <w:rPr>
          <w:rStyle w:val="aa"/>
          <w:rFonts w:ascii="Times New Roman" w:hAnsi="Times New Roman" w:cs="Times New Roman"/>
          <w:sz w:val="20"/>
          <w:szCs w:val="20"/>
          <w:shd w:val="clear" w:color="auto" w:fill="FFFFFF"/>
        </w:rPr>
        <w:footnoteReference w:id="143"/>
      </w:r>
      <w:r w:rsidRPr="00722324">
        <w:rPr>
          <w:rFonts w:ascii="Times New Roman" w:hAnsi="Times New Roman" w:cs="Times New Roman"/>
          <w:sz w:val="20"/>
          <w:szCs w:val="20"/>
          <w:shd w:val="clear" w:color="auto" w:fill="FFFFFF"/>
          <w:lang w:val="en-US"/>
        </w:rPr>
        <w:t xml:space="preserve">, therefore, the issue of chronology is fundamental. It is important in this case that the features of the </w:t>
      </w:r>
      <w:r>
        <w:rPr>
          <w:rFonts w:ascii="Times New Roman" w:hAnsi="Times New Roman" w:cs="Times New Roman"/>
          <w:sz w:val="20"/>
          <w:szCs w:val="20"/>
          <w:shd w:val="clear" w:color="auto" w:fill="FFFFFF"/>
          <w:lang w:val="en-US"/>
        </w:rPr>
        <w:t>“</w:t>
      </w:r>
      <w:r w:rsidRPr="00722324">
        <w:rPr>
          <w:rFonts w:ascii="Times New Roman" w:hAnsi="Times New Roman" w:cs="Times New Roman"/>
          <w:sz w:val="20"/>
          <w:szCs w:val="20"/>
          <w:shd w:val="clear" w:color="auto" w:fill="FFFFFF"/>
          <w:lang w:val="en-US"/>
        </w:rPr>
        <w:t>archaic</w:t>
      </w:r>
      <w:r>
        <w:rPr>
          <w:rFonts w:ascii="Times New Roman" w:hAnsi="Times New Roman" w:cs="Times New Roman"/>
          <w:sz w:val="20"/>
          <w:szCs w:val="20"/>
          <w:shd w:val="clear" w:color="auto" w:fill="FFFFFF"/>
          <w:lang w:val="en-US"/>
        </w:rPr>
        <w:t>”</w:t>
      </w:r>
      <w:r w:rsidRPr="00722324">
        <w:rPr>
          <w:rFonts w:ascii="Times New Roman" w:hAnsi="Times New Roman" w:cs="Times New Roman"/>
          <w:sz w:val="20"/>
          <w:szCs w:val="20"/>
          <w:shd w:val="clear" w:color="auto" w:fill="FFFFFF"/>
          <w:lang w:val="en-US"/>
        </w:rPr>
        <w:t xml:space="preserve"> Sintashta cheekpieces and many of the later </w:t>
      </w:r>
      <w:r>
        <w:rPr>
          <w:rFonts w:ascii="Times New Roman" w:hAnsi="Times New Roman" w:cs="Times New Roman"/>
          <w:sz w:val="20"/>
          <w:szCs w:val="20"/>
          <w:lang w:val="en-US"/>
        </w:rPr>
        <w:t>Staroy</w:t>
      </w:r>
      <w:r w:rsidRPr="00A931A9">
        <w:rPr>
          <w:rFonts w:ascii="Times New Roman" w:hAnsi="Times New Roman" w:cs="Times New Roman"/>
          <w:sz w:val="20"/>
          <w:szCs w:val="20"/>
          <w:lang w:val="en-US"/>
        </w:rPr>
        <w:t>uryev</w:t>
      </w:r>
      <w:r>
        <w:rPr>
          <w:rFonts w:ascii="Times New Roman" w:hAnsi="Times New Roman" w:cs="Times New Roman"/>
          <w:sz w:val="20"/>
          <w:szCs w:val="20"/>
          <w:lang w:val="en-US"/>
        </w:rPr>
        <w:t>o</w:t>
      </w:r>
      <w:r w:rsidRPr="00A931A9">
        <w:rPr>
          <w:rFonts w:ascii="Times New Roman" w:hAnsi="Times New Roman" w:cs="Times New Roman"/>
          <w:sz w:val="20"/>
          <w:szCs w:val="20"/>
          <w:lang w:val="en-US"/>
        </w:rPr>
        <w:t xml:space="preserve"> </w:t>
      </w:r>
      <w:r w:rsidRPr="00722324">
        <w:rPr>
          <w:rFonts w:ascii="Times New Roman" w:hAnsi="Times New Roman" w:cs="Times New Roman"/>
          <w:sz w:val="20"/>
          <w:szCs w:val="20"/>
          <w:shd w:val="clear" w:color="auto" w:fill="FFFFFF"/>
          <w:lang w:val="en-US"/>
        </w:rPr>
        <w:t xml:space="preserve">cheekpieces </w:t>
      </w:r>
      <w:r>
        <w:rPr>
          <w:rFonts w:ascii="Times New Roman" w:hAnsi="Times New Roman" w:cs="Times New Roman"/>
          <w:sz w:val="20"/>
          <w:szCs w:val="20"/>
          <w:shd w:val="clear" w:color="auto" w:fill="FFFFFF"/>
          <w:lang w:val="en-US"/>
        </w:rPr>
        <w:t>we</w:t>
      </w:r>
      <w:r w:rsidRPr="00722324">
        <w:rPr>
          <w:rFonts w:ascii="Times New Roman" w:hAnsi="Times New Roman" w:cs="Times New Roman"/>
          <w:sz w:val="20"/>
          <w:szCs w:val="20"/>
          <w:shd w:val="clear" w:color="auto" w:fill="FFFFFF"/>
          <w:lang w:val="en-US"/>
        </w:rPr>
        <w:t xml:space="preserve">re synchronous in the Carpathians with the </w:t>
      </w:r>
      <w:r w:rsidRPr="00C14BBF">
        <w:rPr>
          <w:rFonts w:ascii="Times New Roman" w:hAnsi="Times New Roman" w:cs="Times New Roman"/>
          <w:sz w:val="20"/>
          <w:szCs w:val="20"/>
          <w:shd w:val="clear" w:color="auto" w:fill="FFFFFF"/>
          <w:lang w:val="en-US"/>
        </w:rPr>
        <w:t xml:space="preserve">Sintashta culture and preceded the Pokrovsk-Abashevo and Potapovka cheekpieces. </w:t>
      </w:r>
      <w:r w:rsidR="00722324" w:rsidRPr="00C14BBF">
        <w:rPr>
          <w:rFonts w:ascii="Times New Roman" w:hAnsi="Times New Roman" w:cs="Times New Roman"/>
          <w:sz w:val="20"/>
          <w:szCs w:val="20"/>
          <w:shd w:val="clear" w:color="auto" w:fill="FFFFFF"/>
          <w:lang w:val="en-US"/>
        </w:rPr>
        <w:t xml:space="preserve">Cheekpieces with an elongated </w:t>
      </w:r>
      <w:r w:rsidRPr="00C14BBF">
        <w:rPr>
          <w:rFonts w:ascii="Times New Roman" w:hAnsi="Times New Roman" w:cs="Times New Roman"/>
          <w:sz w:val="20"/>
          <w:szCs w:val="20"/>
          <w:shd w:val="clear" w:color="auto" w:fill="FFFFFF"/>
          <w:lang w:val="en-US"/>
        </w:rPr>
        <w:t>plank</w:t>
      </w:r>
      <w:r w:rsidR="00722324" w:rsidRPr="00C14BBF">
        <w:rPr>
          <w:rFonts w:ascii="Times New Roman" w:hAnsi="Times New Roman" w:cs="Times New Roman"/>
          <w:sz w:val="20"/>
          <w:szCs w:val="20"/>
          <w:shd w:val="clear" w:color="auto" w:fill="FFFFFF"/>
          <w:lang w:val="en-US"/>
        </w:rPr>
        <w:t xml:space="preserve"> and pins are also dated in this region earlier than in the Alakul culture. Some features of the Carpath</w:t>
      </w:r>
      <w:r w:rsidRPr="00C14BBF">
        <w:rPr>
          <w:rFonts w:ascii="Times New Roman" w:hAnsi="Times New Roman" w:cs="Times New Roman"/>
          <w:sz w:val="20"/>
          <w:szCs w:val="20"/>
          <w:shd w:val="clear" w:color="auto" w:fill="FFFFFF"/>
          <w:lang w:val="en-US"/>
        </w:rPr>
        <w:t>o</w:t>
      </w:r>
      <w:r w:rsidR="00722324" w:rsidRPr="00C14BBF">
        <w:rPr>
          <w:rFonts w:ascii="Times New Roman" w:hAnsi="Times New Roman" w:cs="Times New Roman"/>
          <w:sz w:val="20"/>
          <w:szCs w:val="20"/>
          <w:shd w:val="clear" w:color="auto" w:fill="FFFFFF"/>
          <w:lang w:val="en-US"/>
        </w:rPr>
        <w:t>-Danub</w:t>
      </w:r>
      <w:r w:rsidRPr="00C14BBF">
        <w:rPr>
          <w:rFonts w:ascii="Times New Roman" w:hAnsi="Times New Roman" w:cs="Times New Roman"/>
          <w:sz w:val="20"/>
          <w:szCs w:val="20"/>
          <w:shd w:val="clear" w:color="auto" w:fill="FFFFFF"/>
          <w:lang w:val="en-US"/>
        </w:rPr>
        <w:t>ian</w:t>
      </w:r>
      <w:r w:rsidR="00722324" w:rsidRPr="00C14BBF">
        <w:rPr>
          <w:rFonts w:ascii="Times New Roman" w:hAnsi="Times New Roman" w:cs="Times New Roman"/>
          <w:sz w:val="20"/>
          <w:szCs w:val="20"/>
          <w:shd w:val="clear" w:color="auto" w:fill="FFFFFF"/>
          <w:lang w:val="en-US"/>
        </w:rPr>
        <w:t xml:space="preserve"> cheekpieces have parallels in the Mycenaean ones: a small projection on the edge, one central and two or three lateral holes, three monolithic spi</w:t>
      </w:r>
      <w:r w:rsidRPr="00C14BBF">
        <w:rPr>
          <w:rFonts w:ascii="Times New Roman" w:hAnsi="Times New Roman" w:cs="Times New Roman"/>
          <w:sz w:val="20"/>
          <w:szCs w:val="20"/>
          <w:shd w:val="clear" w:color="auto" w:fill="FFFFFF"/>
          <w:lang w:val="en-US"/>
        </w:rPr>
        <w:t>k</w:t>
      </w:r>
      <w:r w:rsidR="00722324" w:rsidRPr="00C14BBF">
        <w:rPr>
          <w:rFonts w:ascii="Times New Roman" w:hAnsi="Times New Roman" w:cs="Times New Roman"/>
          <w:sz w:val="20"/>
          <w:szCs w:val="20"/>
          <w:shd w:val="clear" w:color="auto" w:fill="FFFFFF"/>
          <w:lang w:val="en-US"/>
        </w:rPr>
        <w:t>es.</w:t>
      </w:r>
    </w:p>
    <w:p w:rsidR="006C462C" w:rsidRPr="00C14BBF" w:rsidRDefault="006C462C" w:rsidP="00722324">
      <w:pPr>
        <w:spacing w:after="0" w:line="240" w:lineRule="auto"/>
        <w:ind w:firstLine="709"/>
        <w:jc w:val="both"/>
        <w:rPr>
          <w:rFonts w:ascii="Times New Roman" w:hAnsi="Times New Roman" w:cs="Times New Roman"/>
          <w:sz w:val="20"/>
          <w:szCs w:val="20"/>
          <w:shd w:val="clear" w:color="auto" w:fill="FFFFFF"/>
          <w:lang w:val="en-US"/>
        </w:rPr>
      </w:pPr>
      <w:r w:rsidRPr="00C14BBF">
        <w:rPr>
          <w:rFonts w:ascii="Times New Roman" w:hAnsi="Times New Roman" w:cs="Times New Roman"/>
          <w:sz w:val="20"/>
          <w:szCs w:val="20"/>
          <w:shd w:val="clear" w:color="auto" w:fill="FFFFFF"/>
          <w:lang w:val="en-US"/>
        </w:rPr>
        <w:lastRenderedPageBreak/>
        <w:t>There is also a small group of specific Y-shaped antler cheekpieces in the Carpatho-Danubian basin (Jászdózsa-Kápolnahalom, Tószeg and Tiszafüred), Poland (Miechow) and Anatolia (Alaca Hüyük)</w:t>
      </w:r>
      <w:r w:rsidRPr="00C14BBF">
        <w:rPr>
          <w:rStyle w:val="aa"/>
          <w:rFonts w:ascii="Times New Roman" w:hAnsi="Times New Roman" w:cs="Times New Roman"/>
          <w:sz w:val="20"/>
          <w:szCs w:val="20"/>
          <w:shd w:val="clear" w:color="auto" w:fill="FFFFFF"/>
          <w:lang w:val="en-US"/>
        </w:rPr>
        <w:footnoteReference w:id="144"/>
      </w:r>
      <w:r w:rsidRPr="00C14BBF">
        <w:rPr>
          <w:rFonts w:ascii="Times New Roman" w:hAnsi="Times New Roman" w:cs="Times New Roman"/>
          <w:sz w:val="20"/>
          <w:szCs w:val="20"/>
          <w:shd w:val="clear" w:color="auto" w:fill="FFFFFF"/>
          <w:lang w:val="en-US"/>
        </w:rPr>
        <w:t>. There are no analogues to them in the east.</w:t>
      </w:r>
    </w:p>
    <w:p w:rsidR="00EE069F" w:rsidRPr="00C14BBF" w:rsidRDefault="00EE069F" w:rsidP="00B91383">
      <w:pPr>
        <w:spacing w:after="0" w:line="240" w:lineRule="auto"/>
        <w:ind w:firstLine="709"/>
        <w:jc w:val="both"/>
        <w:rPr>
          <w:rFonts w:ascii="Times New Roman" w:hAnsi="Times New Roman" w:cs="Times New Roman"/>
          <w:color w:val="373A3C"/>
          <w:sz w:val="20"/>
          <w:szCs w:val="20"/>
          <w:shd w:val="clear" w:color="auto" w:fill="FFFFFF"/>
          <w:lang w:val="en-US"/>
        </w:rPr>
      </w:pPr>
    </w:p>
    <w:p w:rsidR="00F30D7C" w:rsidRPr="00C14BBF" w:rsidRDefault="00F30D7C" w:rsidP="00F30D7C">
      <w:pPr>
        <w:spacing w:after="0" w:line="240" w:lineRule="auto"/>
        <w:ind w:firstLine="709"/>
        <w:jc w:val="both"/>
        <w:rPr>
          <w:rFonts w:ascii="Times New Roman" w:hAnsi="Times New Roman" w:cs="Times New Roman"/>
          <w:i/>
          <w:sz w:val="20"/>
          <w:szCs w:val="20"/>
          <w:lang w:val="en-US"/>
        </w:rPr>
      </w:pPr>
      <w:r w:rsidRPr="00C14BBF">
        <w:rPr>
          <w:rFonts w:ascii="Times New Roman" w:hAnsi="Times New Roman" w:cs="Times New Roman"/>
          <w:i/>
          <w:sz w:val="20"/>
          <w:szCs w:val="20"/>
          <w:lang w:val="en-US"/>
        </w:rPr>
        <w:t>4.2.2. Carpatho-Danubian rod-shaped cheekpieces</w:t>
      </w:r>
    </w:p>
    <w:p w:rsidR="00E340EF" w:rsidRPr="00C14BBF" w:rsidRDefault="00E340EF" w:rsidP="00E340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rod-shaped cheekpieces of the Carpathians reflect another type of harness, but they could well have been used for harnessing chariots. </w:t>
      </w:r>
      <w:r w:rsidR="00B51F6F" w:rsidRPr="00C14BBF">
        <w:rPr>
          <w:rFonts w:ascii="Times New Roman" w:hAnsi="Times New Roman" w:cs="Times New Roman"/>
          <w:sz w:val="20"/>
          <w:szCs w:val="20"/>
          <w:lang w:val="en-US"/>
        </w:rPr>
        <w:t>A burial near Gusyatin in the Ternopil region of Ukraine is significant, where three rod-shaped cheekpieces with pins and Carpatho-Mycenaean ornaments were found in a large grave with a pair of horse, from which a conclusion is drawn that this type of cheekpiece was used for chariot harness</w:t>
      </w:r>
      <w:r w:rsidR="00B51F6F" w:rsidRPr="00C14BBF">
        <w:rPr>
          <w:rStyle w:val="aa"/>
          <w:rFonts w:ascii="Times New Roman" w:eastAsia="BookAntiqua" w:hAnsi="Times New Roman" w:cs="Times New Roman"/>
          <w:sz w:val="20"/>
          <w:szCs w:val="20"/>
        </w:rPr>
        <w:footnoteReference w:id="145"/>
      </w:r>
      <w:r w:rsidR="00B51F6F" w:rsidRPr="00C14BBF">
        <w:rPr>
          <w:rFonts w:ascii="Times New Roman" w:hAnsi="Times New Roman" w:cs="Times New Roman"/>
          <w:sz w:val="20"/>
          <w:szCs w:val="20"/>
          <w:lang w:val="en-US"/>
        </w:rPr>
        <w:t>. Rod cheekpieces are present in some Egyptian and Assyrian chariot depictions</w:t>
      </w:r>
      <w:r w:rsidR="00B51F6F" w:rsidRPr="00C14BBF">
        <w:rPr>
          <w:rStyle w:val="aa"/>
          <w:rFonts w:ascii="Times New Roman" w:hAnsi="Times New Roman" w:cs="Times New Roman"/>
          <w:sz w:val="20"/>
          <w:szCs w:val="20"/>
        </w:rPr>
        <w:footnoteReference w:id="146"/>
      </w:r>
      <w:r w:rsidR="00B51F6F"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In the Carpath</w:t>
      </w:r>
      <w:r w:rsidR="00B51F6F"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-Danub</w:t>
      </w:r>
      <w:r w:rsidR="00B51F6F" w:rsidRPr="00C14BBF">
        <w:rPr>
          <w:rFonts w:ascii="Times New Roman" w:hAnsi="Times New Roman" w:cs="Times New Roman"/>
          <w:sz w:val="20"/>
          <w:szCs w:val="20"/>
          <w:lang w:val="en-US"/>
        </w:rPr>
        <w:t>ian</w:t>
      </w:r>
      <w:r w:rsidRPr="00C14BBF">
        <w:rPr>
          <w:rFonts w:ascii="Times New Roman" w:hAnsi="Times New Roman" w:cs="Times New Roman"/>
          <w:sz w:val="20"/>
          <w:szCs w:val="20"/>
          <w:lang w:val="en-US"/>
        </w:rPr>
        <w:t xml:space="preserve"> region, this type of cheekpieces appear</w:t>
      </w:r>
      <w:r w:rsidR="00B51F6F"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w:t>
      </w:r>
      <w:r w:rsidR="00B51F6F" w:rsidRPr="00C14BBF">
        <w:rPr>
          <w:rFonts w:ascii="Times New Roman" w:hAnsi="Times New Roman" w:cs="Times New Roman"/>
          <w:sz w:val="20"/>
          <w:szCs w:val="20"/>
          <w:lang w:val="en-US"/>
        </w:rPr>
        <w:t>in</w:t>
      </w:r>
      <w:r w:rsidRPr="00C14BBF">
        <w:rPr>
          <w:rFonts w:ascii="Times New Roman" w:hAnsi="Times New Roman" w:cs="Times New Roman"/>
          <w:sz w:val="20"/>
          <w:szCs w:val="20"/>
          <w:lang w:val="en-US"/>
        </w:rPr>
        <w:t xml:space="preserve"> the </w:t>
      </w:r>
      <w:r w:rsidR="00B51F6F" w:rsidRPr="00C14BBF">
        <w:rPr>
          <w:rFonts w:ascii="Times New Roman" w:hAnsi="Times New Roman" w:cs="Times New Roman"/>
          <w:sz w:val="20"/>
          <w:szCs w:val="20"/>
          <w:lang w:val="en-US"/>
        </w:rPr>
        <w:t>late</w:t>
      </w:r>
      <w:r w:rsidRPr="00C14BBF">
        <w:rPr>
          <w:rFonts w:ascii="Times New Roman" w:hAnsi="Times New Roman" w:cs="Times New Roman"/>
          <w:sz w:val="20"/>
          <w:szCs w:val="20"/>
          <w:lang w:val="en-US"/>
        </w:rPr>
        <w:t xml:space="preserve"> 3</w:t>
      </w:r>
      <w:r w:rsidRPr="00C14BBF">
        <w:rPr>
          <w:rFonts w:ascii="Times New Roman" w:hAnsi="Times New Roman" w:cs="Times New Roman"/>
          <w:sz w:val="20"/>
          <w:szCs w:val="20"/>
          <w:vertAlign w:val="superscript"/>
          <w:lang w:val="en-US"/>
        </w:rPr>
        <w:t>rd</w:t>
      </w:r>
      <w:r w:rsidR="00B51F6F" w:rsidRPr="00C14BBF">
        <w:rPr>
          <w:rFonts w:ascii="Times New Roman" w:hAnsi="Times New Roman" w:cs="Times New Roman"/>
          <w:sz w:val="20"/>
          <w:szCs w:val="20"/>
          <w:lang w:val="en-US"/>
        </w:rPr>
        <w:t xml:space="preserve"> – early</w:t>
      </w:r>
      <w:r w:rsidRPr="00C14BBF">
        <w:rPr>
          <w:rFonts w:ascii="Times New Roman" w:hAnsi="Times New Roman" w:cs="Times New Roman"/>
          <w:sz w:val="20"/>
          <w:szCs w:val="20"/>
          <w:lang w:val="en-US"/>
        </w:rPr>
        <w:t xml:space="preserve"> 2</w:t>
      </w:r>
      <w:r w:rsidRPr="00C14BBF">
        <w:rPr>
          <w:rFonts w:ascii="Times New Roman" w:hAnsi="Times New Roman" w:cs="Times New Roman"/>
          <w:sz w:val="20"/>
          <w:szCs w:val="20"/>
          <w:vertAlign w:val="superscript"/>
          <w:lang w:val="en-US"/>
        </w:rPr>
        <w:t>nd</w:t>
      </w:r>
      <w:r w:rsidRPr="00C14BBF">
        <w:rPr>
          <w:rFonts w:ascii="Times New Roman" w:hAnsi="Times New Roman" w:cs="Times New Roman"/>
          <w:sz w:val="20"/>
          <w:szCs w:val="20"/>
          <w:lang w:val="en-US"/>
        </w:rPr>
        <w:t xml:space="preserve"> millennium BC simultaneously with </w:t>
      </w:r>
      <w:r w:rsidR="00B51F6F" w:rsidRPr="00C14BBF">
        <w:rPr>
          <w:rFonts w:ascii="Times New Roman" w:hAnsi="Times New Roman" w:cs="Times New Roman"/>
          <w:sz w:val="20"/>
          <w:szCs w:val="20"/>
          <w:lang w:val="en-US"/>
        </w:rPr>
        <w:t xml:space="preserve">the disc-shaped cheekpieces in the </w:t>
      </w:r>
      <w:r w:rsidR="000F581C" w:rsidRPr="00C14BBF">
        <w:rPr>
          <w:rFonts w:ascii="Times New Roman" w:hAnsi="Times New Roman" w:cs="Times New Roman"/>
          <w:sz w:val="20"/>
          <w:szCs w:val="20"/>
          <w:lang w:val="en-US"/>
        </w:rPr>
        <w:t>steppe, then spread</w:t>
      </w:r>
      <w:r w:rsidRPr="00C14BBF">
        <w:rPr>
          <w:rFonts w:ascii="Times New Roman" w:hAnsi="Times New Roman" w:cs="Times New Roman"/>
          <w:sz w:val="20"/>
          <w:szCs w:val="20"/>
          <w:lang w:val="en-US"/>
        </w:rPr>
        <w:t xml:space="preserve"> to the east and gradually replace</w:t>
      </w:r>
      <w:r w:rsidR="000F581C" w:rsidRPr="00C14BBF">
        <w:rPr>
          <w:rFonts w:ascii="Times New Roman" w:hAnsi="Times New Roman" w:cs="Times New Roman"/>
          <w:sz w:val="20"/>
          <w:szCs w:val="20"/>
          <w:lang w:val="en-US"/>
        </w:rPr>
        <w:t>d</w:t>
      </w:r>
      <w:r w:rsidRPr="00C14BBF">
        <w:rPr>
          <w:rFonts w:ascii="Times New Roman" w:hAnsi="Times New Roman" w:cs="Times New Roman"/>
          <w:sz w:val="20"/>
          <w:szCs w:val="20"/>
          <w:lang w:val="en-US"/>
        </w:rPr>
        <w:t xml:space="preserve"> </w:t>
      </w:r>
      <w:r w:rsidR="00B51F6F" w:rsidRPr="00C14BBF">
        <w:rPr>
          <w:rFonts w:ascii="Times New Roman" w:hAnsi="Times New Roman" w:cs="Times New Roman"/>
          <w:sz w:val="20"/>
          <w:szCs w:val="20"/>
          <w:lang w:val="en-US"/>
        </w:rPr>
        <w:t xml:space="preserve">disc-shaped </w:t>
      </w:r>
      <w:r w:rsidRPr="00C14BBF">
        <w:rPr>
          <w:rFonts w:ascii="Times New Roman" w:hAnsi="Times New Roman" w:cs="Times New Roman"/>
          <w:sz w:val="20"/>
          <w:szCs w:val="20"/>
          <w:lang w:val="en-US"/>
        </w:rPr>
        <w:t>cheekpieces</w:t>
      </w:r>
      <w:r w:rsidR="00B51F6F" w:rsidRPr="00C14BBF">
        <w:rPr>
          <w:rStyle w:val="aa"/>
          <w:rFonts w:ascii="Times New Roman" w:hAnsi="Times New Roman" w:cs="Times New Roman"/>
          <w:sz w:val="20"/>
          <w:szCs w:val="20"/>
        </w:rPr>
        <w:footnoteReference w:id="147"/>
      </w:r>
      <w:r w:rsidRPr="00C14BBF">
        <w:rPr>
          <w:rFonts w:ascii="Times New Roman" w:hAnsi="Times New Roman" w:cs="Times New Roman"/>
          <w:sz w:val="20"/>
          <w:szCs w:val="20"/>
          <w:lang w:val="en-US"/>
        </w:rPr>
        <w:t xml:space="preserve">. Most of the rod-shaped cheekpieces in </w:t>
      </w:r>
      <w:r w:rsidR="00B51F6F" w:rsidRPr="00C14BBF">
        <w:rPr>
          <w:rFonts w:ascii="Times New Roman" w:hAnsi="Times New Roman" w:cs="Times New Roman"/>
          <w:sz w:val="20"/>
          <w:szCs w:val="20"/>
          <w:lang w:val="en-US"/>
        </w:rPr>
        <w:t>the Carpathians belong</w:t>
      </w:r>
      <w:r w:rsidRPr="00C14BBF">
        <w:rPr>
          <w:rFonts w:ascii="Times New Roman" w:hAnsi="Times New Roman" w:cs="Times New Roman"/>
          <w:sz w:val="20"/>
          <w:szCs w:val="20"/>
          <w:lang w:val="en-US"/>
        </w:rPr>
        <w:t xml:space="preserve"> to the late Noua culture. But there are also early examples. First of all, it is a </w:t>
      </w:r>
      <w:r w:rsidR="00B51F6F" w:rsidRPr="00C14BBF">
        <w:rPr>
          <w:rFonts w:ascii="Times New Roman" w:hAnsi="Times New Roman" w:cs="Times New Roman"/>
          <w:sz w:val="20"/>
          <w:szCs w:val="20"/>
          <w:lang w:val="en-US"/>
        </w:rPr>
        <w:t>decorated</w:t>
      </w:r>
      <w:r w:rsidRPr="00C14BBF">
        <w:rPr>
          <w:rFonts w:ascii="Times New Roman" w:hAnsi="Times New Roman" w:cs="Times New Roman"/>
          <w:sz w:val="20"/>
          <w:szCs w:val="20"/>
          <w:lang w:val="en-US"/>
        </w:rPr>
        <w:t xml:space="preserve"> cheekpiece from </w:t>
      </w:r>
      <w:r w:rsidR="00B51F6F" w:rsidRPr="00C14BBF">
        <w:rPr>
          <w:rFonts w:ascii="Times New Roman" w:hAnsi="Times New Roman" w:cs="Times New Roman"/>
          <w:sz w:val="20"/>
          <w:szCs w:val="20"/>
          <w:lang w:val="en-US"/>
        </w:rPr>
        <w:t xml:space="preserve">Sărata </w:t>
      </w:r>
      <w:r w:rsidRPr="00C14BBF">
        <w:rPr>
          <w:rFonts w:ascii="Times New Roman" w:hAnsi="Times New Roman" w:cs="Times New Roman"/>
          <w:sz w:val="20"/>
          <w:szCs w:val="20"/>
          <w:lang w:val="en-US"/>
        </w:rPr>
        <w:t>Monteoru Ic3 (Fig. 1</w:t>
      </w:r>
      <w:r w:rsidR="00DF6107" w:rsidRPr="00C14BBF">
        <w:rPr>
          <w:rFonts w:ascii="Times New Roman" w:hAnsi="Times New Roman" w:cs="Times New Roman"/>
          <w:sz w:val="20"/>
          <w:szCs w:val="20"/>
          <w:lang w:val="en-US"/>
        </w:rPr>
        <w:t>2</w:t>
      </w:r>
      <w:r w:rsidR="00B51F6F"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16). It is noteworthy that a </w:t>
      </w:r>
      <w:r w:rsidR="00B51F6F" w:rsidRPr="00C14BBF">
        <w:rPr>
          <w:rFonts w:ascii="Times New Roman" w:hAnsi="Times New Roman" w:cs="Times New Roman"/>
          <w:sz w:val="20"/>
          <w:szCs w:val="20"/>
          <w:lang w:val="en-US"/>
        </w:rPr>
        <w:t>disc-shaped</w:t>
      </w:r>
      <w:r w:rsidRPr="00C14BBF">
        <w:rPr>
          <w:rFonts w:ascii="Times New Roman" w:hAnsi="Times New Roman" w:cs="Times New Roman"/>
          <w:sz w:val="20"/>
          <w:szCs w:val="20"/>
          <w:lang w:val="en-US"/>
        </w:rPr>
        <w:t xml:space="preserve"> cheekpiece was also found in the same layer. On the same site, in </w:t>
      </w:r>
      <w:r w:rsidR="003879FC" w:rsidRPr="00C14BBF">
        <w:rPr>
          <w:rFonts w:ascii="Times New Roman" w:hAnsi="Times New Roman" w:cs="Times New Roman"/>
          <w:sz w:val="20"/>
          <w:szCs w:val="20"/>
          <w:lang w:val="en-US"/>
        </w:rPr>
        <w:t>grave</w:t>
      </w:r>
      <w:r w:rsidRPr="00C14BBF">
        <w:rPr>
          <w:rFonts w:ascii="Times New Roman" w:hAnsi="Times New Roman" w:cs="Times New Roman"/>
          <w:sz w:val="20"/>
          <w:szCs w:val="20"/>
          <w:lang w:val="en-US"/>
        </w:rPr>
        <w:t xml:space="preserve"> 35 of cemetery II (layer Ia), two identical cheekpieces with a Carpath</w:t>
      </w:r>
      <w:r w:rsidR="003879FC" w:rsidRPr="00C14BBF">
        <w:rPr>
          <w:rFonts w:ascii="Times New Roman" w:hAnsi="Times New Roman" w:cs="Times New Roman"/>
          <w:sz w:val="20"/>
          <w:szCs w:val="20"/>
          <w:lang w:val="en-US"/>
        </w:rPr>
        <w:t>o</w:t>
      </w:r>
      <w:r w:rsidRPr="00C14BBF">
        <w:rPr>
          <w:rFonts w:ascii="Times New Roman" w:hAnsi="Times New Roman" w:cs="Times New Roman"/>
          <w:sz w:val="20"/>
          <w:szCs w:val="20"/>
          <w:lang w:val="en-US"/>
        </w:rPr>
        <w:t>-Mycenaean wave ornament were found. Finall</w:t>
      </w:r>
      <w:r w:rsidR="000F581C" w:rsidRPr="00C14BBF">
        <w:rPr>
          <w:rFonts w:ascii="Times New Roman" w:hAnsi="Times New Roman" w:cs="Times New Roman"/>
          <w:sz w:val="20"/>
          <w:szCs w:val="20"/>
          <w:lang w:val="en-US"/>
        </w:rPr>
        <w:t>y, two cheek</w:t>
      </w:r>
      <w:r w:rsidRPr="00C14BBF">
        <w:rPr>
          <w:rFonts w:ascii="Times New Roman" w:hAnsi="Times New Roman" w:cs="Times New Roman"/>
          <w:sz w:val="20"/>
          <w:szCs w:val="20"/>
          <w:lang w:val="en-US"/>
        </w:rPr>
        <w:t xml:space="preserve">pieces (one with pins) </w:t>
      </w:r>
      <w:r w:rsidR="003879FC" w:rsidRPr="00C14BBF">
        <w:rPr>
          <w:rFonts w:ascii="Times New Roman" w:hAnsi="Times New Roman" w:cs="Times New Roman"/>
          <w:sz w:val="20"/>
          <w:szCs w:val="20"/>
          <w:lang w:val="en-US"/>
        </w:rPr>
        <w:t>have been found</w:t>
      </w:r>
      <w:r w:rsidRPr="00C14BBF">
        <w:rPr>
          <w:rFonts w:ascii="Times New Roman" w:hAnsi="Times New Roman" w:cs="Times New Roman"/>
          <w:sz w:val="20"/>
          <w:szCs w:val="20"/>
          <w:lang w:val="en-US"/>
        </w:rPr>
        <w:t xml:space="preserve"> </w:t>
      </w:r>
      <w:r w:rsidR="003879FC" w:rsidRPr="00C14BBF">
        <w:rPr>
          <w:rFonts w:ascii="Times New Roman" w:hAnsi="Times New Roman" w:cs="Times New Roman"/>
          <w:sz w:val="20"/>
          <w:szCs w:val="20"/>
          <w:lang w:val="en-US"/>
        </w:rPr>
        <w:t>in</w:t>
      </w:r>
      <w:r w:rsidRPr="00C14BBF">
        <w:rPr>
          <w:rFonts w:ascii="Times New Roman" w:hAnsi="Times New Roman" w:cs="Times New Roman"/>
          <w:sz w:val="20"/>
          <w:szCs w:val="20"/>
          <w:lang w:val="en-US"/>
        </w:rPr>
        <w:t xml:space="preserve"> the Pecica settlement (Fig. 1</w:t>
      </w:r>
      <w:r w:rsidR="00DF6107" w:rsidRPr="00C14BBF">
        <w:rPr>
          <w:rFonts w:ascii="Times New Roman" w:hAnsi="Times New Roman" w:cs="Times New Roman"/>
          <w:sz w:val="20"/>
          <w:szCs w:val="20"/>
          <w:lang w:val="en-US"/>
        </w:rPr>
        <w:t>2</w:t>
      </w:r>
      <w:r w:rsidR="003879FC"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10</w:t>
      </w:r>
      <w:r w:rsidR="003879FC"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12), probably </w:t>
      </w:r>
      <w:r w:rsidR="000F581C" w:rsidRPr="00C14BBF">
        <w:rPr>
          <w:rFonts w:ascii="Times New Roman" w:hAnsi="Times New Roman" w:cs="Times New Roman"/>
          <w:sz w:val="20"/>
          <w:szCs w:val="20"/>
          <w:lang w:val="en-US"/>
        </w:rPr>
        <w:t>in</w:t>
      </w:r>
      <w:r w:rsidRPr="00C14BBF">
        <w:rPr>
          <w:rFonts w:ascii="Times New Roman" w:hAnsi="Times New Roman" w:cs="Times New Roman"/>
          <w:sz w:val="20"/>
          <w:szCs w:val="20"/>
          <w:lang w:val="en-US"/>
        </w:rPr>
        <w:t xml:space="preserve"> the layer of </w:t>
      </w:r>
      <w:r w:rsidR="003879FC" w:rsidRPr="00C14BBF">
        <w:rPr>
          <w:rStyle w:val="A51"/>
          <w:rFonts w:ascii="Times New Roman" w:hAnsi="Times New Roman" w:cs="Times New Roman"/>
          <w:sz w:val="20"/>
          <w:szCs w:val="20"/>
          <w:lang w:val="en-US"/>
        </w:rPr>
        <w:t>Mureș</w:t>
      </w:r>
      <w:r w:rsidR="003879FC"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culture</w:t>
      </w:r>
      <w:r w:rsidR="00B51F6F" w:rsidRPr="00C14BBF">
        <w:rPr>
          <w:rStyle w:val="aa"/>
          <w:rFonts w:ascii="Times New Roman" w:hAnsi="Times New Roman" w:cs="Times New Roman"/>
          <w:sz w:val="20"/>
          <w:szCs w:val="20"/>
          <w:shd w:val="clear" w:color="auto" w:fill="FFFFFF"/>
        </w:rPr>
        <w:footnoteReference w:id="148"/>
      </w:r>
      <w:r w:rsidRPr="00C14BBF">
        <w:rPr>
          <w:rFonts w:ascii="Times New Roman" w:hAnsi="Times New Roman" w:cs="Times New Roman"/>
          <w:sz w:val="20"/>
          <w:szCs w:val="20"/>
          <w:lang w:val="en-US"/>
        </w:rPr>
        <w:t>. Therefore, rod-shaped cheekpieces d</w:t>
      </w:r>
      <w:r w:rsidR="003879FC" w:rsidRPr="00C14BBF">
        <w:rPr>
          <w:rFonts w:ascii="Times New Roman" w:hAnsi="Times New Roman" w:cs="Times New Roman"/>
          <w:sz w:val="20"/>
          <w:szCs w:val="20"/>
          <w:lang w:val="en-US"/>
        </w:rPr>
        <w:t>id</w:t>
      </w:r>
      <w:r w:rsidRPr="00C14BBF">
        <w:rPr>
          <w:rFonts w:ascii="Times New Roman" w:hAnsi="Times New Roman" w:cs="Times New Roman"/>
          <w:sz w:val="20"/>
          <w:szCs w:val="20"/>
          <w:lang w:val="en-US"/>
        </w:rPr>
        <w:t xml:space="preserve"> indeed appear at the same time as </w:t>
      </w:r>
      <w:r w:rsidR="003879FC" w:rsidRPr="00C14BBF">
        <w:rPr>
          <w:rFonts w:ascii="Times New Roman" w:hAnsi="Times New Roman" w:cs="Times New Roman"/>
          <w:sz w:val="20"/>
          <w:szCs w:val="20"/>
          <w:lang w:val="en-US"/>
        </w:rPr>
        <w:t>the disc-shaped</w:t>
      </w:r>
      <w:r w:rsidRPr="00C14BBF">
        <w:rPr>
          <w:rFonts w:ascii="Times New Roman" w:hAnsi="Times New Roman" w:cs="Times New Roman"/>
          <w:sz w:val="20"/>
          <w:szCs w:val="20"/>
          <w:lang w:val="en-US"/>
        </w:rPr>
        <w:t xml:space="preserve"> cheekpieces, and both types coexist</w:t>
      </w:r>
      <w:r w:rsidR="003879FC"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in Monteoru.</w:t>
      </w:r>
    </w:p>
    <w:p w:rsidR="00E340EF" w:rsidRPr="00C14BBF" w:rsidRDefault="00E340EF" w:rsidP="00E340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V.S. Bochkarev and P.F. Kuznetsov agree with the opinion of N. Boroffka</w:t>
      </w:r>
      <w:r w:rsidRPr="00F30D7C">
        <w:rPr>
          <w:rFonts w:ascii="Times New Roman" w:hAnsi="Times New Roman" w:cs="Times New Roman"/>
          <w:sz w:val="20"/>
          <w:szCs w:val="20"/>
          <w:lang w:val="en-US"/>
        </w:rPr>
        <w:t xml:space="preserve"> (going back further to H.-G. </w:t>
      </w:r>
      <w:r w:rsidR="003879FC" w:rsidRPr="00202BB7">
        <w:rPr>
          <w:rFonts w:ascii="Times New Roman" w:eastAsia="TimesNewRomanPS-ItalicMT" w:hAnsi="Times New Roman" w:cs="Times New Roman"/>
          <w:iCs/>
          <w:sz w:val="20"/>
          <w:szCs w:val="20"/>
          <w:lang w:val="en-US"/>
        </w:rPr>
        <w:t>Hüttel</w:t>
      </w:r>
      <w:r w:rsidRPr="00F30D7C">
        <w:rPr>
          <w:rFonts w:ascii="Times New Roman" w:hAnsi="Times New Roman" w:cs="Times New Roman"/>
          <w:sz w:val="20"/>
          <w:szCs w:val="20"/>
          <w:lang w:val="en-US"/>
        </w:rPr>
        <w:t>)</w:t>
      </w:r>
      <w:r w:rsidR="003879FC" w:rsidRPr="003879FC">
        <w:rPr>
          <w:rStyle w:val="aa"/>
          <w:rFonts w:ascii="Times New Roman" w:hAnsi="Times New Roman" w:cs="Times New Roman"/>
          <w:iCs/>
          <w:sz w:val="20"/>
          <w:szCs w:val="20"/>
        </w:rPr>
        <w:footnoteReference w:id="149"/>
      </w:r>
      <w:r w:rsidRPr="00F30D7C">
        <w:rPr>
          <w:rFonts w:ascii="Times New Roman" w:hAnsi="Times New Roman" w:cs="Times New Roman"/>
          <w:sz w:val="20"/>
          <w:szCs w:val="20"/>
          <w:lang w:val="en-US"/>
        </w:rPr>
        <w:t xml:space="preserve"> that the </w:t>
      </w:r>
      <w:r w:rsidR="003879FC">
        <w:rPr>
          <w:rFonts w:ascii="Times New Roman" w:hAnsi="Times New Roman" w:cs="Times New Roman"/>
          <w:sz w:val="20"/>
          <w:szCs w:val="20"/>
          <w:lang w:val="en-US"/>
        </w:rPr>
        <w:t>disc-shaped</w:t>
      </w:r>
      <w:r w:rsidRPr="00F30D7C">
        <w:rPr>
          <w:rFonts w:ascii="Times New Roman" w:hAnsi="Times New Roman" w:cs="Times New Roman"/>
          <w:sz w:val="20"/>
          <w:szCs w:val="20"/>
          <w:lang w:val="en-US"/>
        </w:rPr>
        <w:t xml:space="preserve"> cheekpieces of the Eurasian steppes appear</w:t>
      </w:r>
      <w:r w:rsidR="003879FC">
        <w:rPr>
          <w:rFonts w:ascii="Times New Roman" w:hAnsi="Times New Roman" w:cs="Times New Roman"/>
          <w:sz w:val="20"/>
          <w:szCs w:val="20"/>
          <w:lang w:val="en-US"/>
        </w:rPr>
        <w:t>ed</w:t>
      </w:r>
      <w:r w:rsidRPr="00F30D7C">
        <w:rPr>
          <w:rFonts w:ascii="Times New Roman" w:hAnsi="Times New Roman" w:cs="Times New Roman"/>
          <w:sz w:val="20"/>
          <w:szCs w:val="20"/>
          <w:lang w:val="en-US"/>
        </w:rPr>
        <w:t xml:space="preserve"> simultaneously with the </w:t>
      </w:r>
      <w:r w:rsidR="003879FC">
        <w:rPr>
          <w:rFonts w:ascii="Times New Roman" w:hAnsi="Times New Roman" w:cs="Times New Roman"/>
          <w:sz w:val="20"/>
          <w:szCs w:val="20"/>
          <w:lang w:val="en-US"/>
        </w:rPr>
        <w:t>rod-shaped</w:t>
      </w:r>
      <w:r w:rsidRPr="00F30D7C">
        <w:rPr>
          <w:rFonts w:ascii="Times New Roman" w:hAnsi="Times New Roman" w:cs="Times New Roman"/>
          <w:sz w:val="20"/>
          <w:szCs w:val="20"/>
          <w:lang w:val="en-US"/>
        </w:rPr>
        <w:t xml:space="preserve"> cheekpieces of the Carpathian </w:t>
      </w:r>
      <w:r w:rsidRPr="00C14BBF">
        <w:rPr>
          <w:rFonts w:ascii="Times New Roman" w:hAnsi="Times New Roman" w:cs="Times New Roman"/>
          <w:sz w:val="20"/>
          <w:szCs w:val="20"/>
          <w:lang w:val="en-US"/>
        </w:rPr>
        <w:t xml:space="preserve">Basin </w:t>
      </w:r>
      <w:r w:rsidR="003879FC" w:rsidRPr="00C14BBF">
        <w:rPr>
          <w:rFonts w:ascii="Times New Roman" w:hAnsi="Times New Roman" w:cs="Times New Roman"/>
          <w:sz w:val="20"/>
          <w:szCs w:val="20"/>
          <w:lang w:val="en-US"/>
        </w:rPr>
        <w:t>in the late</w:t>
      </w:r>
      <w:r w:rsidRPr="00C14BBF">
        <w:rPr>
          <w:rFonts w:ascii="Times New Roman" w:hAnsi="Times New Roman" w:cs="Times New Roman"/>
          <w:sz w:val="20"/>
          <w:szCs w:val="20"/>
          <w:lang w:val="en-US"/>
        </w:rPr>
        <w:t xml:space="preserve"> 3</w:t>
      </w:r>
      <w:r w:rsidRPr="00C14BBF">
        <w:rPr>
          <w:rFonts w:ascii="Times New Roman" w:hAnsi="Times New Roman" w:cs="Times New Roman"/>
          <w:sz w:val="20"/>
          <w:szCs w:val="20"/>
          <w:vertAlign w:val="superscript"/>
          <w:lang w:val="en-US"/>
        </w:rPr>
        <w:t>rd</w:t>
      </w:r>
      <w:r w:rsidR="003879FC" w:rsidRPr="00C14BBF">
        <w:rPr>
          <w:rFonts w:ascii="Times New Roman" w:hAnsi="Times New Roman" w:cs="Times New Roman"/>
          <w:sz w:val="20"/>
          <w:szCs w:val="20"/>
          <w:lang w:val="en-US"/>
        </w:rPr>
        <w:t xml:space="preserve"> – early</w:t>
      </w:r>
      <w:r w:rsidRPr="00C14BBF">
        <w:rPr>
          <w:rFonts w:ascii="Times New Roman" w:hAnsi="Times New Roman" w:cs="Times New Roman"/>
          <w:sz w:val="20"/>
          <w:szCs w:val="20"/>
          <w:lang w:val="en-US"/>
        </w:rPr>
        <w:t xml:space="preserve"> 2</w:t>
      </w:r>
      <w:r w:rsidRPr="00C14BBF">
        <w:rPr>
          <w:rFonts w:ascii="Times New Roman" w:hAnsi="Times New Roman" w:cs="Times New Roman"/>
          <w:sz w:val="20"/>
          <w:szCs w:val="20"/>
          <w:vertAlign w:val="superscript"/>
          <w:lang w:val="en-US"/>
        </w:rPr>
        <w:t>nd</w:t>
      </w:r>
      <w:r w:rsidR="003879FC"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millenni</w:t>
      </w:r>
      <w:r w:rsidR="003879FC" w:rsidRPr="00C14BBF">
        <w:rPr>
          <w:rFonts w:ascii="Times New Roman" w:hAnsi="Times New Roman" w:cs="Times New Roman"/>
          <w:sz w:val="20"/>
          <w:szCs w:val="20"/>
          <w:lang w:val="en-US"/>
        </w:rPr>
        <w:t>um</w:t>
      </w:r>
      <w:r w:rsidRPr="00C14BBF">
        <w:rPr>
          <w:rFonts w:ascii="Times New Roman" w:hAnsi="Times New Roman" w:cs="Times New Roman"/>
          <w:sz w:val="20"/>
          <w:szCs w:val="20"/>
          <w:lang w:val="en-US"/>
        </w:rPr>
        <w:t xml:space="preserve"> BC. After the penetration of the tradition of </w:t>
      </w:r>
      <w:r w:rsidR="003879FC" w:rsidRPr="00C14BBF">
        <w:rPr>
          <w:rFonts w:ascii="Times New Roman" w:hAnsi="Times New Roman" w:cs="Times New Roman"/>
          <w:sz w:val="20"/>
          <w:szCs w:val="20"/>
          <w:lang w:val="en-US"/>
        </w:rPr>
        <w:t xml:space="preserve">disc-shaped </w:t>
      </w:r>
      <w:r w:rsidRPr="00C14BBF">
        <w:rPr>
          <w:rFonts w:ascii="Times New Roman" w:hAnsi="Times New Roman" w:cs="Times New Roman"/>
          <w:sz w:val="20"/>
          <w:szCs w:val="20"/>
          <w:lang w:val="en-US"/>
        </w:rPr>
        <w:t xml:space="preserve">cheekpieces from the east into the Carpathians, a new type of cheekpieces appeared there, combining a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with an elongated </w:t>
      </w:r>
      <w:r w:rsidR="003879FC" w:rsidRPr="00C14BBF">
        <w:rPr>
          <w:rFonts w:ascii="Times New Roman" w:hAnsi="Times New Roman" w:cs="Times New Roman"/>
          <w:sz w:val="20"/>
          <w:szCs w:val="20"/>
          <w:lang w:val="en-US"/>
        </w:rPr>
        <w:t>plank</w:t>
      </w:r>
      <w:r w:rsidRPr="00C14BBF">
        <w:rPr>
          <w:rFonts w:ascii="Times New Roman" w:hAnsi="Times New Roman" w:cs="Times New Roman"/>
          <w:sz w:val="20"/>
          <w:szCs w:val="20"/>
          <w:lang w:val="en-US"/>
        </w:rPr>
        <w:t xml:space="preserve">, often having </w:t>
      </w:r>
      <w:r w:rsidR="003879FC" w:rsidRPr="00C14BBF">
        <w:rPr>
          <w:rFonts w:ascii="Times New Roman" w:hAnsi="Times New Roman" w:cs="Times New Roman"/>
          <w:sz w:val="20"/>
          <w:szCs w:val="20"/>
          <w:lang w:val="en-US"/>
        </w:rPr>
        <w:t>pins</w:t>
      </w:r>
      <w:r w:rsidRPr="00C14BBF">
        <w:rPr>
          <w:rFonts w:ascii="Times New Roman" w:hAnsi="Times New Roman" w:cs="Times New Roman"/>
          <w:sz w:val="20"/>
          <w:szCs w:val="20"/>
          <w:lang w:val="en-US"/>
        </w:rPr>
        <w:t xml:space="preserve"> at the ends, which initially appear</w:t>
      </w:r>
      <w:r w:rsidR="003879FC"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on</w:t>
      </w:r>
      <w:r w:rsidR="003879FC" w:rsidRPr="00C14BBF">
        <w:rPr>
          <w:rFonts w:ascii="Times New Roman" w:hAnsi="Times New Roman" w:cs="Times New Roman"/>
          <w:sz w:val="20"/>
          <w:szCs w:val="20"/>
          <w:lang w:val="en-US"/>
        </w:rPr>
        <w:t xml:space="preserve"> the</w:t>
      </w:r>
      <w:r w:rsidRPr="00C14BBF">
        <w:rPr>
          <w:rFonts w:ascii="Times New Roman" w:hAnsi="Times New Roman" w:cs="Times New Roman"/>
          <w:sz w:val="20"/>
          <w:szCs w:val="20"/>
          <w:lang w:val="en-US"/>
        </w:rPr>
        <w:t xml:space="preserve"> rod-shaped specimens. And these cheekpieces appear</w:t>
      </w:r>
      <w:r w:rsidR="003879FC"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in the </w:t>
      </w:r>
      <w:r w:rsidR="003879FC" w:rsidRPr="00C14BBF">
        <w:rPr>
          <w:rFonts w:ascii="Times New Roman" w:hAnsi="Times New Roman" w:cs="Times New Roman"/>
          <w:sz w:val="20"/>
          <w:szCs w:val="20"/>
          <w:lang w:val="en-US"/>
        </w:rPr>
        <w:t xml:space="preserve">Eurasian </w:t>
      </w:r>
      <w:r w:rsidRPr="00C14BBF">
        <w:rPr>
          <w:rFonts w:ascii="Times New Roman" w:hAnsi="Times New Roman" w:cs="Times New Roman"/>
          <w:sz w:val="20"/>
          <w:szCs w:val="20"/>
          <w:lang w:val="en-US"/>
        </w:rPr>
        <w:t>steppe</w:t>
      </w:r>
      <w:r w:rsidR="003879FC" w:rsidRPr="00C14BBF">
        <w:rPr>
          <w:rStyle w:val="aa"/>
          <w:rFonts w:ascii="Times New Roman" w:hAnsi="Times New Roman" w:cs="Times New Roman"/>
          <w:iCs/>
          <w:sz w:val="20"/>
          <w:szCs w:val="20"/>
        </w:rPr>
        <w:footnoteReference w:id="150"/>
      </w:r>
      <w:r w:rsidRPr="00C14BBF">
        <w:rPr>
          <w:rFonts w:ascii="Times New Roman" w:hAnsi="Times New Roman" w:cs="Times New Roman"/>
          <w:sz w:val="20"/>
          <w:szCs w:val="20"/>
          <w:lang w:val="en-US"/>
        </w:rPr>
        <w:t xml:space="preserve">. But there could be no penetration into the Carpathians, the </w:t>
      </w:r>
      <w:r w:rsidR="003879FC" w:rsidRPr="00C14BBF">
        <w:rPr>
          <w:rFonts w:ascii="Times New Roman" w:hAnsi="Times New Roman" w:cs="Times New Roman"/>
          <w:sz w:val="20"/>
          <w:szCs w:val="20"/>
          <w:lang w:val="en-US"/>
        </w:rPr>
        <w:t xml:space="preserve">disc-shaped </w:t>
      </w:r>
      <w:r w:rsidRPr="00C14BBF">
        <w:rPr>
          <w:rFonts w:ascii="Times New Roman" w:hAnsi="Times New Roman" w:cs="Times New Roman"/>
          <w:sz w:val="20"/>
          <w:szCs w:val="20"/>
          <w:lang w:val="en-US"/>
        </w:rPr>
        <w:t>cheekpieces already existed there.</w:t>
      </w:r>
      <w:r w:rsidR="00E967E7" w:rsidRPr="00C14BBF">
        <w:rPr>
          <w:rFonts w:ascii="Times New Roman" w:hAnsi="Times New Roman" w:cs="Times New Roman"/>
          <w:sz w:val="20"/>
          <w:szCs w:val="20"/>
          <w:lang w:val="en-US"/>
        </w:rPr>
        <w:t xml:space="preserve"> </w:t>
      </w:r>
      <w:r w:rsidR="00B94340" w:rsidRPr="00C14BBF">
        <w:rPr>
          <w:rFonts w:ascii="Times New Roman" w:hAnsi="Times New Roman" w:cs="Times New Roman"/>
          <w:sz w:val="20"/>
          <w:szCs w:val="20"/>
          <w:lang w:val="en-US"/>
        </w:rPr>
        <w:t>There is also an opinion that the appearance of chariots, rod-shaped cheekpieces and horse burials was stimulated by impulses from the Volga-Ural region</w:t>
      </w:r>
      <w:r w:rsidR="00B94340" w:rsidRPr="00C14BBF">
        <w:rPr>
          <w:rStyle w:val="aa"/>
          <w:rFonts w:ascii="Times New Roman" w:hAnsi="Times New Roman" w:cs="Times New Roman"/>
          <w:sz w:val="20"/>
          <w:szCs w:val="20"/>
        </w:rPr>
        <w:footnoteReference w:id="151"/>
      </w:r>
      <w:r w:rsidR="00B94340" w:rsidRPr="00C14BBF">
        <w:rPr>
          <w:rFonts w:ascii="Times New Roman" w:hAnsi="Times New Roman" w:cs="Times New Roman"/>
          <w:sz w:val="20"/>
          <w:szCs w:val="20"/>
          <w:lang w:val="en-US"/>
        </w:rPr>
        <w:t>, but there were no such cheekpieces in the east in this period.</w:t>
      </w:r>
    </w:p>
    <w:p w:rsidR="00E340EF" w:rsidRPr="00F30D7C" w:rsidRDefault="003879FC" w:rsidP="00E340E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Since the type of cheekpiece depends on the type of harness, and the latter depends on the specific tradition of using horses, the spread of new types must have their bearers. This is a rather complicated process, and it is very likely that this new type of disc-shaped cheekpieces with an elongated plank and pins, some rod-shaped cheekpieces and Carpatho-Mycenaean ornaments spread eastward at a close time. </w:t>
      </w:r>
      <w:r w:rsidR="00D66BD8" w:rsidRPr="00C14BBF">
        <w:rPr>
          <w:rFonts w:ascii="Times New Roman" w:hAnsi="Times New Roman" w:cs="Times New Roman"/>
          <w:sz w:val="20"/>
          <w:szCs w:val="20"/>
          <w:lang w:val="en-US"/>
        </w:rPr>
        <w:t xml:space="preserve">If we turn to a specific context, then rod-shaped cheekpieces appeared in the last phase of the EBA of the Carpathians and existed in Hallstatt time. Cheekpieces of type Ib, as in the early Srubnaja cemetery of Lopatino, are present in the context of </w:t>
      </w:r>
      <w:r w:rsidR="00D66BD8" w:rsidRPr="00C14BBF">
        <w:rPr>
          <w:rFonts w:ascii="Times New Roman" w:eastAsia="ArialMT" w:hAnsi="Times New Roman" w:cs="Times New Roman"/>
          <w:sz w:val="20"/>
          <w:szCs w:val="20"/>
          <w:lang w:val="en-US"/>
        </w:rPr>
        <w:t>Věteřov</w:t>
      </w:r>
      <w:r w:rsidR="00D66BD8" w:rsidRPr="00C14BBF">
        <w:rPr>
          <w:rFonts w:ascii="Times New Roman" w:hAnsi="Times New Roman" w:cs="Times New Roman"/>
          <w:sz w:val="20"/>
          <w:szCs w:val="20"/>
          <w:lang w:val="en-US"/>
        </w:rPr>
        <w:t xml:space="preserve"> and </w:t>
      </w:r>
      <w:r w:rsidR="00D66BD8" w:rsidRPr="00C14BBF">
        <w:rPr>
          <w:rFonts w:ascii="Times New Roman" w:eastAsia="ArialMT" w:hAnsi="Times New Roman" w:cs="Times New Roman"/>
          <w:sz w:val="20"/>
          <w:szCs w:val="20"/>
          <w:lang w:val="en-US"/>
        </w:rPr>
        <w:t>Maďarovce</w:t>
      </w:r>
      <w:r w:rsidR="00D66BD8" w:rsidRPr="00C14BBF">
        <w:rPr>
          <w:rFonts w:ascii="Times New Roman" w:hAnsi="Times New Roman" w:cs="Times New Roman"/>
          <w:sz w:val="20"/>
          <w:szCs w:val="20"/>
          <w:lang w:val="en-US"/>
        </w:rPr>
        <w:t xml:space="preserve"> cultures, which allows them to be correlated with the A2b–c periods. </w:t>
      </w:r>
      <w:r w:rsidR="00E340EF" w:rsidRPr="00C14BBF">
        <w:rPr>
          <w:rFonts w:ascii="Times New Roman" w:hAnsi="Times New Roman" w:cs="Times New Roman"/>
          <w:sz w:val="20"/>
          <w:szCs w:val="20"/>
          <w:lang w:val="en-US"/>
        </w:rPr>
        <w:t>But pins on some of them appear</w:t>
      </w:r>
      <w:r w:rsidR="00D66BD8" w:rsidRPr="00C14BBF">
        <w:rPr>
          <w:rFonts w:ascii="Times New Roman" w:hAnsi="Times New Roman" w:cs="Times New Roman"/>
          <w:sz w:val="20"/>
          <w:szCs w:val="20"/>
          <w:lang w:val="en-US"/>
        </w:rPr>
        <w:t>ed</w:t>
      </w:r>
      <w:r w:rsidR="00E340EF" w:rsidRPr="00C14BBF">
        <w:rPr>
          <w:rFonts w:ascii="Times New Roman" w:hAnsi="Times New Roman" w:cs="Times New Roman"/>
          <w:sz w:val="20"/>
          <w:szCs w:val="20"/>
          <w:lang w:val="en-US"/>
        </w:rPr>
        <w:t xml:space="preserve"> almost immediately (type IVa). Some cheekpieces with </w:t>
      </w:r>
      <w:r w:rsidR="00D66BD8" w:rsidRPr="00C14BBF">
        <w:rPr>
          <w:rFonts w:ascii="Times New Roman" w:hAnsi="Times New Roman" w:cs="Times New Roman"/>
          <w:sz w:val="20"/>
          <w:szCs w:val="20"/>
          <w:lang w:val="en-US"/>
        </w:rPr>
        <w:t>pins</w:t>
      </w:r>
      <w:r w:rsidR="00E340EF" w:rsidRPr="00C14BBF">
        <w:rPr>
          <w:rFonts w:ascii="Times New Roman" w:hAnsi="Times New Roman" w:cs="Times New Roman"/>
          <w:sz w:val="20"/>
          <w:szCs w:val="20"/>
          <w:lang w:val="en-US"/>
        </w:rPr>
        <w:t xml:space="preserve"> are associated with the Noua culture (Calafindeşti, Coroteni, Floreni, Girbovăş, Poieneşti), and some come from an undefined context (Floreni). The cheekpiece from Pecica belongs to the Mureş culture, the cheekpiece from Bucureşti to stages II – IV of the Tei culture, and the cheekpiece from Sălacea belongs to stage II of the Otomani culture. Many cheekpieces of this type are decorated (Poieneşti, Floreni, Girbovăş, Sălacea)</w:t>
      </w:r>
      <w:r w:rsidRPr="00C14BBF">
        <w:rPr>
          <w:rStyle w:val="aa"/>
          <w:rFonts w:ascii="Times New Roman" w:hAnsi="Times New Roman" w:cs="Times New Roman"/>
          <w:sz w:val="20"/>
          <w:szCs w:val="20"/>
        </w:rPr>
        <w:footnoteReference w:id="152"/>
      </w:r>
      <w:r w:rsidR="00E340EF" w:rsidRPr="00C14BBF">
        <w:rPr>
          <w:rFonts w:ascii="Times New Roman" w:hAnsi="Times New Roman" w:cs="Times New Roman"/>
          <w:sz w:val="20"/>
          <w:szCs w:val="20"/>
          <w:lang w:val="en-US"/>
        </w:rPr>
        <w:t>.</w:t>
      </w:r>
    </w:p>
    <w:p w:rsidR="00F30D7C" w:rsidRPr="00C14BBF" w:rsidRDefault="00D66BD8" w:rsidP="00F30D7C">
      <w:pPr>
        <w:spacing w:after="0" w:line="240" w:lineRule="auto"/>
        <w:ind w:firstLine="709"/>
        <w:jc w:val="both"/>
        <w:rPr>
          <w:rFonts w:ascii="Times New Roman" w:hAnsi="Times New Roman" w:cs="Times New Roman"/>
          <w:sz w:val="20"/>
          <w:szCs w:val="20"/>
          <w:lang w:val="en-US"/>
        </w:rPr>
      </w:pPr>
      <w:r w:rsidRPr="00F30D7C">
        <w:rPr>
          <w:rFonts w:ascii="Times New Roman" w:hAnsi="Times New Roman" w:cs="Times New Roman"/>
          <w:sz w:val="20"/>
          <w:szCs w:val="20"/>
          <w:lang w:val="en-US"/>
        </w:rPr>
        <w:t xml:space="preserve">The Mureş culture existed for a long time from the end of the </w:t>
      </w:r>
      <w:r>
        <w:rPr>
          <w:rFonts w:ascii="Times New Roman" w:hAnsi="Times New Roman" w:cs="Times New Roman"/>
          <w:sz w:val="20"/>
          <w:szCs w:val="20"/>
          <w:lang w:val="en-US"/>
        </w:rPr>
        <w:t>EBA</w:t>
      </w:r>
      <w:r w:rsidRPr="00F30D7C">
        <w:rPr>
          <w:rFonts w:ascii="Times New Roman" w:hAnsi="Times New Roman" w:cs="Times New Roman"/>
          <w:sz w:val="20"/>
          <w:szCs w:val="20"/>
          <w:lang w:val="en-US"/>
        </w:rPr>
        <w:t xml:space="preserve"> to the </w:t>
      </w:r>
      <w:r w:rsidRPr="009329C2">
        <w:rPr>
          <w:rFonts w:ascii="Times New Roman" w:hAnsi="Times New Roman" w:cs="Times New Roman"/>
          <w:sz w:val="20"/>
          <w:szCs w:val="20"/>
          <w:lang w:val="en-US"/>
        </w:rPr>
        <w:t>Koszider</w:t>
      </w:r>
      <w:r w:rsidRPr="009329C2">
        <w:rPr>
          <w:rFonts w:ascii="Times New Roman" w:hAnsi="Times New Roman" w:cs="Times New Roman"/>
          <w:sz w:val="24"/>
          <w:szCs w:val="20"/>
          <w:lang w:val="en-US"/>
        </w:rPr>
        <w:t xml:space="preserve"> </w:t>
      </w:r>
      <w:r w:rsidRPr="00F30D7C">
        <w:rPr>
          <w:rFonts w:ascii="Times New Roman" w:hAnsi="Times New Roman" w:cs="Times New Roman"/>
          <w:sz w:val="20"/>
          <w:szCs w:val="20"/>
          <w:lang w:val="en-US"/>
        </w:rPr>
        <w:t xml:space="preserve">horizon, but we do not know with what phase this cheekpiece is associated. </w:t>
      </w:r>
      <w:r w:rsidR="000B4149" w:rsidRPr="00F30D7C">
        <w:rPr>
          <w:rFonts w:ascii="Times New Roman" w:hAnsi="Times New Roman" w:cs="Times New Roman"/>
          <w:sz w:val="20"/>
          <w:szCs w:val="20"/>
          <w:lang w:val="en-US"/>
        </w:rPr>
        <w:t xml:space="preserve">The same </w:t>
      </w:r>
      <w:r w:rsidR="000B4149">
        <w:rPr>
          <w:rFonts w:ascii="Times New Roman" w:hAnsi="Times New Roman" w:cs="Times New Roman"/>
          <w:sz w:val="20"/>
          <w:szCs w:val="20"/>
          <w:lang w:val="en-US"/>
        </w:rPr>
        <w:t>situation</w:t>
      </w:r>
      <w:r w:rsidR="00786604">
        <w:rPr>
          <w:rFonts w:ascii="Times New Roman" w:hAnsi="Times New Roman" w:cs="Times New Roman"/>
          <w:sz w:val="20"/>
          <w:szCs w:val="20"/>
          <w:lang w:val="en-US"/>
        </w:rPr>
        <w:t xml:space="preserve"> is</w:t>
      </w:r>
      <w:r w:rsidR="000B4149">
        <w:rPr>
          <w:rFonts w:ascii="Times New Roman" w:hAnsi="Times New Roman" w:cs="Times New Roman"/>
          <w:sz w:val="20"/>
          <w:szCs w:val="20"/>
          <w:lang w:val="en-US"/>
        </w:rPr>
        <w:t xml:space="preserve"> with</w:t>
      </w:r>
      <w:r w:rsidR="000B4149" w:rsidRPr="00F30D7C">
        <w:rPr>
          <w:rFonts w:ascii="Times New Roman" w:hAnsi="Times New Roman" w:cs="Times New Roman"/>
          <w:sz w:val="20"/>
          <w:szCs w:val="20"/>
          <w:lang w:val="en-US"/>
        </w:rPr>
        <w:t xml:space="preserve"> the cheekpiece from Bucureşti, since the Tei culture </w:t>
      </w:r>
      <w:r w:rsidR="000B4149">
        <w:rPr>
          <w:rFonts w:ascii="Times New Roman" w:hAnsi="Times New Roman" w:cs="Times New Roman"/>
          <w:sz w:val="20"/>
          <w:szCs w:val="20"/>
          <w:lang w:val="en-US"/>
        </w:rPr>
        <w:t>wa</w:t>
      </w:r>
      <w:r w:rsidR="000B4149" w:rsidRPr="00F30D7C">
        <w:rPr>
          <w:rFonts w:ascii="Times New Roman" w:hAnsi="Times New Roman" w:cs="Times New Roman"/>
          <w:sz w:val="20"/>
          <w:szCs w:val="20"/>
          <w:lang w:val="en-US"/>
        </w:rPr>
        <w:t>s synchronous with Otomani-</w:t>
      </w:r>
      <w:r w:rsidR="000B4149" w:rsidRPr="009329C2">
        <w:rPr>
          <w:rFonts w:ascii="Times New Roman" w:hAnsi="Times New Roman" w:cs="Times New Roman"/>
          <w:sz w:val="20"/>
          <w:szCs w:val="20"/>
          <w:lang w:val="en-US"/>
        </w:rPr>
        <w:t xml:space="preserve">Füzesabony </w:t>
      </w:r>
      <w:r w:rsidR="000B4149" w:rsidRPr="00F30D7C">
        <w:rPr>
          <w:rFonts w:ascii="Times New Roman" w:hAnsi="Times New Roman" w:cs="Times New Roman"/>
          <w:sz w:val="20"/>
          <w:szCs w:val="20"/>
          <w:lang w:val="en-US"/>
        </w:rPr>
        <w:t xml:space="preserve">and Monteoru. Accordingly, we have the same wide </w:t>
      </w:r>
      <w:r w:rsidR="000B4149">
        <w:rPr>
          <w:rFonts w:ascii="Times New Roman" w:hAnsi="Times New Roman" w:cs="Times New Roman"/>
          <w:sz w:val="20"/>
          <w:szCs w:val="20"/>
          <w:lang w:val="en-US"/>
        </w:rPr>
        <w:t>interval</w:t>
      </w:r>
      <w:r w:rsidR="000B4149" w:rsidRPr="00F30D7C">
        <w:rPr>
          <w:rFonts w:ascii="Times New Roman" w:hAnsi="Times New Roman" w:cs="Times New Roman"/>
          <w:sz w:val="20"/>
          <w:szCs w:val="20"/>
          <w:lang w:val="en-US"/>
        </w:rPr>
        <w:t xml:space="preserve"> of possibilities </w:t>
      </w:r>
      <w:r w:rsidR="000B4149">
        <w:rPr>
          <w:rFonts w:ascii="Times New Roman" w:hAnsi="Times New Roman" w:cs="Times New Roman"/>
          <w:sz w:val="20"/>
          <w:szCs w:val="20"/>
          <w:lang w:val="en-US"/>
        </w:rPr>
        <w:t>between</w:t>
      </w:r>
      <w:r w:rsidR="000B4149" w:rsidRPr="00F30D7C">
        <w:rPr>
          <w:rFonts w:ascii="Times New Roman" w:hAnsi="Times New Roman" w:cs="Times New Roman"/>
          <w:sz w:val="20"/>
          <w:szCs w:val="20"/>
          <w:lang w:val="en-US"/>
        </w:rPr>
        <w:t xml:space="preserve"> the 20</w:t>
      </w:r>
      <w:r w:rsidR="000B4149" w:rsidRPr="000B4149">
        <w:rPr>
          <w:rFonts w:ascii="Times New Roman" w:hAnsi="Times New Roman" w:cs="Times New Roman"/>
          <w:sz w:val="20"/>
          <w:szCs w:val="20"/>
          <w:vertAlign w:val="superscript"/>
          <w:lang w:val="en-US"/>
        </w:rPr>
        <w:t>th</w:t>
      </w:r>
      <w:r w:rsidR="000B4149" w:rsidRPr="00F30D7C">
        <w:rPr>
          <w:rFonts w:ascii="Times New Roman" w:hAnsi="Times New Roman" w:cs="Times New Roman"/>
          <w:sz w:val="20"/>
          <w:szCs w:val="20"/>
          <w:lang w:val="en-US"/>
        </w:rPr>
        <w:t xml:space="preserve"> and 16</w:t>
      </w:r>
      <w:r w:rsidR="000B4149" w:rsidRPr="000B4149">
        <w:rPr>
          <w:rFonts w:ascii="Times New Roman" w:hAnsi="Times New Roman" w:cs="Times New Roman"/>
          <w:sz w:val="20"/>
          <w:szCs w:val="20"/>
          <w:vertAlign w:val="superscript"/>
          <w:lang w:val="en-US"/>
        </w:rPr>
        <w:t>th</w:t>
      </w:r>
      <w:r w:rsidR="000B4149">
        <w:rPr>
          <w:rFonts w:ascii="Times New Roman" w:hAnsi="Times New Roman" w:cs="Times New Roman"/>
          <w:sz w:val="20"/>
          <w:szCs w:val="20"/>
          <w:lang w:val="en-US"/>
        </w:rPr>
        <w:t xml:space="preserve"> centuries</w:t>
      </w:r>
      <w:r w:rsidR="000B4149" w:rsidRPr="00F30D7C">
        <w:rPr>
          <w:rFonts w:ascii="Times New Roman" w:hAnsi="Times New Roman" w:cs="Times New Roman"/>
          <w:sz w:val="20"/>
          <w:szCs w:val="20"/>
          <w:lang w:val="en-US"/>
        </w:rPr>
        <w:t xml:space="preserve"> BC. The cheekpiece from Sălacea is, apparently, the earliest, since the II stage of Otomani culture </w:t>
      </w:r>
      <w:r w:rsidR="000B4149">
        <w:rPr>
          <w:rFonts w:ascii="Times New Roman" w:hAnsi="Times New Roman" w:cs="Times New Roman"/>
          <w:sz w:val="20"/>
          <w:szCs w:val="20"/>
          <w:lang w:val="en-US"/>
        </w:rPr>
        <w:t>wa</w:t>
      </w:r>
      <w:r w:rsidR="000B4149" w:rsidRPr="00F30D7C">
        <w:rPr>
          <w:rFonts w:ascii="Times New Roman" w:hAnsi="Times New Roman" w:cs="Times New Roman"/>
          <w:sz w:val="20"/>
          <w:szCs w:val="20"/>
          <w:lang w:val="en-US"/>
        </w:rPr>
        <w:t xml:space="preserve">s synchronous with the early phase of </w:t>
      </w:r>
      <w:r w:rsidR="000B4149">
        <w:rPr>
          <w:rFonts w:ascii="Times New Roman" w:hAnsi="Times New Roman" w:cs="Times New Roman"/>
          <w:sz w:val="20"/>
          <w:szCs w:val="20"/>
          <w:lang w:val="en-US"/>
        </w:rPr>
        <w:t>W</w:t>
      </w:r>
      <w:r w:rsidR="000B4149" w:rsidRPr="00F30D7C">
        <w:rPr>
          <w:rFonts w:ascii="Times New Roman" w:hAnsi="Times New Roman" w:cs="Times New Roman"/>
          <w:sz w:val="20"/>
          <w:szCs w:val="20"/>
          <w:lang w:val="en-US"/>
        </w:rPr>
        <w:t>i</w:t>
      </w:r>
      <w:r w:rsidR="000B4149">
        <w:rPr>
          <w:rFonts w:ascii="Times New Roman" w:hAnsi="Times New Roman" w:cs="Times New Roman"/>
          <w:sz w:val="20"/>
          <w:szCs w:val="20"/>
          <w:lang w:val="en-US"/>
        </w:rPr>
        <w:t>e</w:t>
      </w:r>
      <w:r w:rsidR="000B4149" w:rsidRPr="00F30D7C">
        <w:rPr>
          <w:rFonts w:ascii="Times New Roman" w:hAnsi="Times New Roman" w:cs="Times New Roman"/>
          <w:sz w:val="20"/>
          <w:szCs w:val="20"/>
          <w:lang w:val="en-US"/>
        </w:rPr>
        <w:t>tenberg culture, the Hatvan II period and Monteoru Ic2</w:t>
      </w:r>
      <w:r w:rsidR="000B4149">
        <w:rPr>
          <w:rFonts w:ascii="Times New Roman" w:hAnsi="Times New Roman" w:cs="Times New Roman"/>
          <w:sz w:val="20"/>
          <w:szCs w:val="20"/>
          <w:lang w:val="en-US"/>
        </w:rPr>
        <w:t>-</w:t>
      </w:r>
      <w:r w:rsidR="000B4149" w:rsidRPr="00F30D7C">
        <w:rPr>
          <w:rFonts w:ascii="Times New Roman" w:hAnsi="Times New Roman" w:cs="Times New Roman"/>
          <w:sz w:val="20"/>
          <w:szCs w:val="20"/>
          <w:lang w:val="en-US"/>
        </w:rPr>
        <w:t>1, which in the AMS dates corresponds to the first quarter of the 2</w:t>
      </w:r>
      <w:r w:rsidR="000B4149" w:rsidRPr="000B4149">
        <w:rPr>
          <w:rFonts w:ascii="Times New Roman" w:hAnsi="Times New Roman" w:cs="Times New Roman"/>
          <w:sz w:val="20"/>
          <w:szCs w:val="20"/>
          <w:vertAlign w:val="superscript"/>
          <w:lang w:val="en-US"/>
        </w:rPr>
        <w:t>nd</w:t>
      </w:r>
      <w:r w:rsidR="000B4149" w:rsidRPr="00F30D7C">
        <w:rPr>
          <w:rFonts w:ascii="Times New Roman" w:hAnsi="Times New Roman" w:cs="Times New Roman"/>
          <w:sz w:val="20"/>
          <w:szCs w:val="20"/>
          <w:lang w:val="en-US"/>
        </w:rPr>
        <w:t xml:space="preserve"> millennium BC</w:t>
      </w:r>
      <w:r w:rsidR="000B4149" w:rsidRPr="00550E52">
        <w:rPr>
          <w:rStyle w:val="aa"/>
          <w:rFonts w:ascii="Times New Roman" w:hAnsi="Times New Roman" w:cs="Times New Roman"/>
          <w:color w:val="000000"/>
          <w:sz w:val="20"/>
          <w:szCs w:val="20"/>
        </w:rPr>
        <w:footnoteReference w:id="153"/>
      </w:r>
      <w:r w:rsidR="000B4149" w:rsidRPr="00F30D7C">
        <w:rPr>
          <w:rFonts w:ascii="Times New Roman" w:hAnsi="Times New Roman" w:cs="Times New Roman"/>
          <w:sz w:val="20"/>
          <w:szCs w:val="20"/>
          <w:lang w:val="en-US"/>
        </w:rPr>
        <w:t xml:space="preserve">. </w:t>
      </w:r>
      <w:r w:rsidR="00F30D7C" w:rsidRPr="00F30D7C">
        <w:rPr>
          <w:rFonts w:ascii="Times New Roman" w:hAnsi="Times New Roman" w:cs="Times New Roman"/>
          <w:sz w:val="20"/>
          <w:szCs w:val="20"/>
          <w:lang w:val="en-US"/>
        </w:rPr>
        <w:t>Therefore, if we assume that the a</w:t>
      </w:r>
      <w:r w:rsidR="000B4149">
        <w:rPr>
          <w:rFonts w:ascii="Times New Roman" w:hAnsi="Times New Roman" w:cs="Times New Roman"/>
          <w:sz w:val="20"/>
          <w:szCs w:val="20"/>
          <w:lang w:val="en-US"/>
        </w:rPr>
        <w:t>ppearance of the Lopatino cheek</w:t>
      </w:r>
      <w:r w:rsidR="00F30D7C" w:rsidRPr="00F30D7C">
        <w:rPr>
          <w:rFonts w:ascii="Times New Roman" w:hAnsi="Times New Roman" w:cs="Times New Roman"/>
          <w:sz w:val="20"/>
          <w:szCs w:val="20"/>
          <w:lang w:val="en-US"/>
        </w:rPr>
        <w:t xml:space="preserve">piece of type Ib is associated with the same process of penetration to the east of </w:t>
      </w:r>
      <w:r w:rsidR="000B4149">
        <w:rPr>
          <w:rFonts w:ascii="Times New Roman" w:hAnsi="Times New Roman" w:cs="Times New Roman"/>
          <w:sz w:val="20"/>
          <w:szCs w:val="20"/>
          <w:lang w:val="en-US"/>
        </w:rPr>
        <w:t>disc-shaped</w:t>
      </w:r>
      <w:r w:rsidR="00F30D7C" w:rsidRPr="00F30D7C">
        <w:rPr>
          <w:rFonts w:ascii="Times New Roman" w:hAnsi="Times New Roman" w:cs="Times New Roman"/>
          <w:sz w:val="20"/>
          <w:szCs w:val="20"/>
          <w:lang w:val="en-US"/>
        </w:rPr>
        <w:t xml:space="preserve"> cheekpieces </w:t>
      </w:r>
      <w:r w:rsidR="000B4149">
        <w:rPr>
          <w:rFonts w:ascii="Times New Roman" w:hAnsi="Times New Roman" w:cs="Times New Roman"/>
          <w:sz w:val="20"/>
          <w:szCs w:val="20"/>
          <w:lang w:val="en-US"/>
        </w:rPr>
        <w:t>with</w:t>
      </w:r>
      <w:r w:rsidR="00F30D7C" w:rsidRPr="00F30D7C">
        <w:rPr>
          <w:rFonts w:ascii="Times New Roman" w:hAnsi="Times New Roman" w:cs="Times New Roman"/>
          <w:sz w:val="20"/>
          <w:szCs w:val="20"/>
          <w:lang w:val="en-US"/>
        </w:rPr>
        <w:t xml:space="preserve"> </w:t>
      </w:r>
      <w:r w:rsidR="00F30D7C" w:rsidRPr="00C14BBF">
        <w:rPr>
          <w:rFonts w:ascii="Times New Roman" w:hAnsi="Times New Roman" w:cs="Times New Roman"/>
          <w:sz w:val="20"/>
          <w:szCs w:val="20"/>
          <w:lang w:val="en-US"/>
        </w:rPr>
        <w:t xml:space="preserve">an elongated </w:t>
      </w:r>
      <w:r w:rsidR="000B4149" w:rsidRPr="00C14BBF">
        <w:rPr>
          <w:rFonts w:ascii="Times New Roman" w:hAnsi="Times New Roman" w:cs="Times New Roman"/>
          <w:sz w:val="20"/>
          <w:szCs w:val="20"/>
          <w:lang w:val="en-US"/>
        </w:rPr>
        <w:t>plank</w:t>
      </w:r>
      <w:r w:rsidR="00F30D7C" w:rsidRPr="00C14BBF">
        <w:rPr>
          <w:rFonts w:ascii="Times New Roman" w:hAnsi="Times New Roman" w:cs="Times New Roman"/>
          <w:sz w:val="20"/>
          <w:szCs w:val="20"/>
          <w:lang w:val="en-US"/>
        </w:rPr>
        <w:t xml:space="preserve"> and </w:t>
      </w:r>
      <w:r w:rsidR="000B4149" w:rsidRPr="00C14BBF">
        <w:rPr>
          <w:rFonts w:ascii="Times New Roman" w:hAnsi="Times New Roman" w:cs="Times New Roman"/>
          <w:sz w:val="20"/>
          <w:szCs w:val="20"/>
          <w:lang w:val="en-US"/>
        </w:rPr>
        <w:t>pins</w:t>
      </w:r>
      <w:r w:rsidR="00F30D7C" w:rsidRPr="00C14BBF">
        <w:rPr>
          <w:rFonts w:ascii="Times New Roman" w:hAnsi="Times New Roman" w:cs="Times New Roman"/>
          <w:sz w:val="20"/>
          <w:szCs w:val="20"/>
          <w:lang w:val="en-US"/>
        </w:rPr>
        <w:t xml:space="preserve">, then this could have happened not earlier than phase A2b of Central Europe, but the upper boundary remains </w:t>
      </w:r>
      <w:r w:rsidR="00786604" w:rsidRPr="00C14BBF">
        <w:rPr>
          <w:rFonts w:ascii="Times New Roman" w:hAnsi="Times New Roman" w:cs="Times New Roman"/>
          <w:sz w:val="20"/>
          <w:szCs w:val="20"/>
          <w:lang w:val="en-US"/>
        </w:rPr>
        <w:t>unclear</w:t>
      </w:r>
      <w:r w:rsidR="00F30D7C" w:rsidRPr="00C14BBF">
        <w:rPr>
          <w:rFonts w:ascii="Times New Roman" w:hAnsi="Times New Roman" w:cs="Times New Roman"/>
          <w:sz w:val="20"/>
          <w:szCs w:val="20"/>
          <w:lang w:val="en-US"/>
        </w:rPr>
        <w:t>.</w:t>
      </w:r>
    </w:p>
    <w:p w:rsidR="000B4149" w:rsidRPr="00C14BBF" w:rsidRDefault="000B4149" w:rsidP="000B4149">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The cheekpiece from Truşeşti (Fig. 1</w:t>
      </w:r>
      <w:r w:rsidR="00DF6107" w:rsidRPr="00C14BBF">
        <w:rPr>
          <w:rFonts w:ascii="Times New Roman" w:hAnsi="Times New Roman" w:cs="Times New Roman"/>
          <w:sz w:val="20"/>
          <w:szCs w:val="20"/>
          <w:lang w:val="en-US"/>
        </w:rPr>
        <w:t>2</w:t>
      </w:r>
      <w:r w:rsidRPr="00C14BBF">
        <w:rPr>
          <w:rFonts w:ascii="Times New Roman" w:hAnsi="Times New Roman" w:cs="Times New Roman"/>
          <w:sz w:val="20"/>
          <w:szCs w:val="20"/>
          <w:lang w:val="en-US"/>
        </w:rPr>
        <w:t>/8) has a disc-shaped plate and a rod-shaped plank with pins, but its date is unclear</w:t>
      </w:r>
      <w:r w:rsidR="003E0A76" w:rsidRPr="00C14BBF">
        <w:rPr>
          <w:rFonts w:ascii="Times New Roman" w:hAnsi="Times New Roman" w:cs="Times New Roman"/>
          <w:sz w:val="20"/>
          <w:szCs w:val="20"/>
          <w:lang w:val="en-US"/>
        </w:rPr>
        <w:t xml:space="preserve"> too</w:t>
      </w:r>
      <w:r w:rsidRPr="00C14BBF">
        <w:rPr>
          <w:rStyle w:val="aa"/>
          <w:rFonts w:ascii="Times New Roman" w:hAnsi="Times New Roman" w:cs="Times New Roman"/>
          <w:sz w:val="20"/>
          <w:szCs w:val="20"/>
        </w:rPr>
        <w:footnoteReference w:id="154"/>
      </w:r>
      <w:r w:rsidRPr="00C14BBF">
        <w:rPr>
          <w:rFonts w:ascii="Times New Roman" w:hAnsi="Times New Roman" w:cs="Times New Roman"/>
          <w:sz w:val="20"/>
          <w:szCs w:val="20"/>
          <w:lang w:val="en-US"/>
        </w:rPr>
        <w:t xml:space="preserve">. Two cheekpieces from Tószeg with a round </w:t>
      </w:r>
      <w:r w:rsidR="00D02494" w:rsidRPr="00C14BBF">
        <w:rPr>
          <w:rFonts w:ascii="Times New Roman" w:hAnsi="Times New Roman" w:cs="Times New Roman"/>
          <w:sz w:val="20"/>
          <w:szCs w:val="20"/>
          <w:lang w:val="en-US"/>
        </w:rPr>
        <w:t>plate</w:t>
      </w:r>
      <w:r w:rsidRPr="00C14BBF">
        <w:rPr>
          <w:rFonts w:ascii="Times New Roman" w:hAnsi="Times New Roman" w:cs="Times New Roman"/>
          <w:sz w:val="20"/>
          <w:szCs w:val="20"/>
          <w:lang w:val="en-US"/>
        </w:rPr>
        <w:t xml:space="preserve"> and a central hole also have rod-shaped plank with pins. A feature of these cheekpieces is circular ornamentation. They belong the MBA, but it is difficult to </w:t>
      </w:r>
      <w:r w:rsidRPr="00C14BBF">
        <w:rPr>
          <w:rFonts w:ascii="Times New Roman" w:hAnsi="Times New Roman" w:cs="Times New Roman"/>
          <w:sz w:val="20"/>
          <w:szCs w:val="20"/>
          <w:lang w:val="en-US"/>
        </w:rPr>
        <w:lastRenderedPageBreak/>
        <w:t>determine the exact date. In principle, these specimens are close to the Alakul cheekpieces from Alakul, Shibaevo, Novonikolskoye and Ilekshar.</w:t>
      </w:r>
    </w:p>
    <w:p w:rsidR="000B4149" w:rsidRPr="000B4149" w:rsidRDefault="000B4149" w:rsidP="000B4149">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Thus, in the Carpatho-Danubian </w:t>
      </w:r>
      <w:r w:rsidR="003E0A76" w:rsidRPr="00C14BBF">
        <w:rPr>
          <w:rFonts w:ascii="Times New Roman" w:hAnsi="Times New Roman" w:cs="Times New Roman"/>
          <w:sz w:val="20"/>
          <w:szCs w:val="20"/>
          <w:lang w:val="en-US"/>
        </w:rPr>
        <w:t>b</w:t>
      </w:r>
      <w:r w:rsidRPr="00C14BBF">
        <w:rPr>
          <w:rFonts w:ascii="Times New Roman" w:hAnsi="Times New Roman" w:cs="Times New Roman"/>
          <w:sz w:val="20"/>
          <w:szCs w:val="20"/>
          <w:lang w:val="en-US"/>
        </w:rPr>
        <w:t xml:space="preserve">asin from the beginning of the 2nd millennium BC, rod-shaped and disc-shaped cheekpieces with spikes appeared. It was synchronous with the Sintashta culture formation. From the beginning, some rod-shaped cheekpieces have pins, which indicates the existence of two different types of harness and the use of horses for different purposes. The appearance of a combination of disc-shaped and rod-shaped cheekpieces </w:t>
      </w:r>
      <w:r w:rsidR="003E0A76" w:rsidRPr="00C14BBF">
        <w:rPr>
          <w:rFonts w:ascii="Times New Roman" w:hAnsi="Times New Roman" w:cs="Times New Roman"/>
          <w:sz w:val="20"/>
          <w:szCs w:val="20"/>
          <w:lang w:val="en-US"/>
        </w:rPr>
        <w:t xml:space="preserve">(disc-shaped cheekpieces with an elongated plank with pins) </w:t>
      </w:r>
      <w:r w:rsidRPr="00C14BBF">
        <w:rPr>
          <w:rFonts w:ascii="Times New Roman" w:hAnsi="Times New Roman" w:cs="Times New Roman"/>
          <w:sz w:val="20"/>
          <w:szCs w:val="20"/>
          <w:lang w:val="en-US"/>
        </w:rPr>
        <w:t>was</w:t>
      </w:r>
      <w:r w:rsidR="003E0A76" w:rsidRPr="00C14BBF">
        <w:rPr>
          <w:rFonts w:ascii="Times New Roman" w:hAnsi="Times New Roman" w:cs="Times New Roman"/>
          <w:sz w:val="20"/>
          <w:szCs w:val="20"/>
          <w:lang w:val="en-US"/>
        </w:rPr>
        <w:t xml:space="preserve"> later</w:t>
      </w:r>
      <w:r w:rsidRPr="00C14BBF">
        <w:rPr>
          <w:rFonts w:ascii="Times New Roman" w:hAnsi="Times New Roman" w:cs="Times New Roman"/>
          <w:sz w:val="20"/>
          <w:szCs w:val="20"/>
          <w:lang w:val="en-US"/>
        </w:rPr>
        <w:t xml:space="preserve">, but this </w:t>
      </w:r>
      <w:r w:rsidR="003E0A76" w:rsidRPr="00C14BBF">
        <w:rPr>
          <w:rFonts w:ascii="Times New Roman" w:hAnsi="Times New Roman" w:cs="Times New Roman"/>
          <w:sz w:val="20"/>
          <w:szCs w:val="20"/>
          <w:lang w:val="en-US"/>
        </w:rPr>
        <w:t>wa</w:t>
      </w:r>
      <w:r w:rsidRPr="00C14BBF">
        <w:rPr>
          <w:rFonts w:ascii="Times New Roman" w:hAnsi="Times New Roman" w:cs="Times New Roman"/>
          <w:sz w:val="20"/>
          <w:szCs w:val="20"/>
          <w:lang w:val="en-US"/>
        </w:rPr>
        <w:t xml:space="preserve">s earlier than similar Alakul specimens. Likewise, in the early context, there are planks with a row of small holes, a hole in another plane, including in the form of a frame that also has the function of spikes, ornaments on cheekpieces. A possible analogy is the thin cheekpieces with sharp inserted spikes from </w:t>
      </w:r>
      <w:r w:rsidRPr="00C14BBF">
        <w:rPr>
          <w:rFonts w:ascii="Times New Roman" w:hAnsi="Times New Roman" w:cs="Times New Roman"/>
          <w:sz w:val="20"/>
          <w:szCs w:val="20"/>
          <w:shd w:val="clear" w:color="auto" w:fill="FFFFFF"/>
          <w:lang w:val="en-US"/>
        </w:rPr>
        <w:t xml:space="preserve">Oarţa de Sus </w:t>
      </w:r>
      <w:r w:rsidRPr="00C14BBF">
        <w:rPr>
          <w:rFonts w:ascii="Times New Roman" w:hAnsi="Times New Roman" w:cs="Times New Roman"/>
          <w:sz w:val="20"/>
          <w:szCs w:val="20"/>
          <w:lang w:val="en-US"/>
        </w:rPr>
        <w:t>and Kamenny Ambar. All these innovations appear</w:t>
      </w:r>
      <w:r w:rsidR="00BE5F6C"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in the east at the same time </w:t>
      </w:r>
      <w:r w:rsidR="00BE5F6C" w:rsidRPr="00C14BBF">
        <w:rPr>
          <w:rFonts w:ascii="Times New Roman" w:hAnsi="Times New Roman" w:cs="Times New Roman"/>
          <w:sz w:val="20"/>
          <w:szCs w:val="20"/>
          <w:lang w:val="en-US"/>
        </w:rPr>
        <w:t>–</w:t>
      </w:r>
      <w:r w:rsidRPr="00C14BBF">
        <w:rPr>
          <w:rFonts w:ascii="Times New Roman" w:hAnsi="Times New Roman" w:cs="Times New Roman"/>
          <w:sz w:val="20"/>
          <w:szCs w:val="20"/>
          <w:lang w:val="en-US"/>
        </w:rPr>
        <w:t xml:space="preserve"> the final phase of the Sintashta</w:t>
      </w:r>
      <w:r w:rsidRPr="000B4149">
        <w:rPr>
          <w:rFonts w:ascii="Times New Roman" w:hAnsi="Times New Roman" w:cs="Times New Roman"/>
          <w:sz w:val="20"/>
          <w:szCs w:val="20"/>
          <w:lang w:val="en-US"/>
        </w:rPr>
        <w:t xml:space="preserve"> culture, the Pokrovsk-Abashev</w:t>
      </w:r>
      <w:r>
        <w:rPr>
          <w:rFonts w:ascii="Times New Roman" w:hAnsi="Times New Roman" w:cs="Times New Roman"/>
          <w:sz w:val="20"/>
          <w:szCs w:val="20"/>
          <w:lang w:val="en-US"/>
        </w:rPr>
        <w:t>o</w:t>
      </w:r>
      <w:r w:rsidRPr="000B4149">
        <w:rPr>
          <w:rFonts w:ascii="Times New Roman" w:hAnsi="Times New Roman" w:cs="Times New Roman"/>
          <w:sz w:val="20"/>
          <w:szCs w:val="20"/>
          <w:lang w:val="en-US"/>
        </w:rPr>
        <w:t>, Petrov</w:t>
      </w:r>
      <w:r w:rsidR="00BE5F6C">
        <w:rPr>
          <w:rFonts w:ascii="Times New Roman" w:hAnsi="Times New Roman" w:cs="Times New Roman"/>
          <w:sz w:val="20"/>
          <w:szCs w:val="20"/>
          <w:lang w:val="en-US"/>
        </w:rPr>
        <w:t>ka</w:t>
      </w:r>
      <w:r w:rsidRPr="000B4149">
        <w:rPr>
          <w:rFonts w:ascii="Times New Roman" w:hAnsi="Times New Roman" w:cs="Times New Roman"/>
          <w:sz w:val="20"/>
          <w:szCs w:val="20"/>
          <w:lang w:val="en-US"/>
        </w:rPr>
        <w:t xml:space="preserve"> and early Alakul complexes. </w:t>
      </w:r>
      <w:r w:rsidR="00BE5F6C">
        <w:rPr>
          <w:rFonts w:ascii="Times New Roman" w:hAnsi="Times New Roman" w:cs="Times New Roman"/>
          <w:sz w:val="20"/>
          <w:szCs w:val="20"/>
          <w:lang w:val="en-US"/>
        </w:rPr>
        <w:t>T</w:t>
      </w:r>
      <w:r w:rsidRPr="000B4149">
        <w:rPr>
          <w:rFonts w:ascii="Times New Roman" w:hAnsi="Times New Roman" w:cs="Times New Roman"/>
          <w:sz w:val="20"/>
          <w:szCs w:val="20"/>
          <w:lang w:val="en-US"/>
        </w:rPr>
        <w:t>heir joint appearance indicates some kind of impulse from the west during the A2b period of Central European chronology.</w:t>
      </w:r>
    </w:p>
    <w:p w:rsidR="00461861" w:rsidRPr="000B4149" w:rsidRDefault="00461861" w:rsidP="00B91383">
      <w:pPr>
        <w:spacing w:after="0" w:line="240" w:lineRule="auto"/>
        <w:ind w:firstLine="709"/>
        <w:jc w:val="both"/>
        <w:rPr>
          <w:rFonts w:ascii="Times New Roman" w:hAnsi="Times New Roman" w:cs="Times New Roman"/>
          <w:color w:val="373A3C"/>
          <w:sz w:val="20"/>
          <w:szCs w:val="20"/>
          <w:shd w:val="clear" w:color="auto" w:fill="FFFFFF"/>
          <w:lang w:val="en-US"/>
        </w:rPr>
      </w:pPr>
    </w:p>
    <w:p w:rsidR="00AA0DC7" w:rsidRPr="0004455B" w:rsidRDefault="00AA0DC7" w:rsidP="00AA0DC7">
      <w:pPr>
        <w:spacing w:after="0" w:line="240" w:lineRule="auto"/>
        <w:ind w:firstLine="709"/>
        <w:jc w:val="both"/>
        <w:rPr>
          <w:rFonts w:ascii="Times New Roman" w:hAnsi="Times New Roman" w:cs="Times New Roman"/>
          <w:i/>
          <w:sz w:val="20"/>
          <w:szCs w:val="20"/>
          <w:lang w:val="en-US"/>
        </w:rPr>
      </w:pPr>
      <w:r w:rsidRPr="0004455B">
        <w:rPr>
          <w:rFonts w:ascii="Times New Roman" w:hAnsi="Times New Roman" w:cs="Times New Roman"/>
          <w:i/>
          <w:sz w:val="20"/>
          <w:szCs w:val="20"/>
          <w:lang w:val="en-US"/>
        </w:rPr>
        <w:t xml:space="preserve">4.2.3. </w:t>
      </w:r>
      <w:r w:rsidRPr="00AA0DC7">
        <w:rPr>
          <w:rFonts w:ascii="Times New Roman" w:hAnsi="Times New Roman" w:cs="Times New Roman"/>
          <w:i/>
          <w:sz w:val="20"/>
          <w:szCs w:val="20"/>
          <w:lang w:val="en-US"/>
        </w:rPr>
        <w:t>Mycenaean</w:t>
      </w:r>
      <w:r w:rsidRPr="0004455B">
        <w:rPr>
          <w:rFonts w:ascii="Times New Roman" w:hAnsi="Times New Roman" w:cs="Times New Roman"/>
          <w:i/>
          <w:sz w:val="20"/>
          <w:szCs w:val="20"/>
          <w:lang w:val="en-US"/>
        </w:rPr>
        <w:t xml:space="preserve"> </w:t>
      </w:r>
      <w:r w:rsidRPr="00AA0DC7">
        <w:rPr>
          <w:rFonts w:ascii="Times New Roman" w:hAnsi="Times New Roman" w:cs="Times New Roman"/>
          <w:i/>
          <w:sz w:val="20"/>
          <w:szCs w:val="20"/>
          <w:lang w:val="en-US"/>
        </w:rPr>
        <w:t>chariots</w:t>
      </w:r>
      <w:r w:rsidRPr="0004455B">
        <w:rPr>
          <w:rFonts w:ascii="Times New Roman" w:hAnsi="Times New Roman" w:cs="Times New Roman"/>
          <w:i/>
          <w:sz w:val="20"/>
          <w:szCs w:val="20"/>
          <w:lang w:val="en-US"/>
        </w:rPr>
        <w:t xml:space="preserve"> </w:t>
      </w:r>
      <w:r w:rsidRPr="00AA0DC7">
        <w:rPr>
          <w:rFonts w:ascii="Times New Roman" w:hAnsi="Times New Roman" w:cs="Times New Roman"/>
          <w:i/>
          <w:sz w:val="20"/>
          <w:szCs w:val="20"/>
          <w:lang w:val="en-US"/>
        </w:rPr>
        <w:t>and</w:t>
      </w:r>
      <w:r w:rsidRPr="0004455B">
        <w:rPr>
          <w:rFonts w:ascii="Times New Roman" w:hAnsi="Times New Roman" w:cs="Times New Roman"/>
          <w:i/>
          <w:sz w:val="20"/>
          <w:szCs w:val="20"/>
          <w:lang w:val="en-US"/>
        </w:rPr>
        <w:t xml:space="preserve"> </w:t>
      </w:r>
      <w:r w:rsidRPr="00AA0DC7">
        <w:rPr>
          <w:rFonts w:ascii="Times New Roman" w:hAnsi="Times New Roman" w:cs="Times New Roman"/>
          <w:i/>
          <w:sz w:val="20"/>
          <w:szCs w:val="20"/>
          <w:lang w:val="en-US"/>
        </w:rPr>
        <w:t>cheekpieces</w:t>
      </w:r>
    </w:p>
    <w:p w:rsidR="00AA0DC7" w:rsidRPr="00AA0DC7" w:rsidRDefault="00AA0DC7" w:rsidP="00AA0DC7">
      <w:pPr>
        <w:spacing w:after="0" w:line="240" w:lineRule="auto"/>
        <w:ind w:firstLine="709"/>
        <w:jc w:val="both"/>
        <w:rPr>
          <w:rFonts w:ascii="Times New Roman" w:hAnsi="Times New Roman" w:cs="Times New Roman"/>
          <w:sz w:val="20"/>
          <w:szCs w:val="20"/>
          <w:lang w:val="en-US"/>
        </w:rPr>
      </w:pPr>
      <w:r w:rsidRPr="00AA0DC7">
        <w:rPr>
          <w:rFonts w:ascii="Times New Roman" w:hAnsi="Times New Roman" w:cs="Times New Roman"/>
          <w:sz w:val="20"/>
          <w:szCs w:val="20"/>
          <w:lang w:val="en-US"/>
        </w:rPr>
        <w:t xml:space="preserve">The mechanism </w:t>
      </w:r>
      <w:r w:rsidR="0065407A">
        <w:rPr>
          <w:rFonts w:ascii="Times New Roman" w:hAnsi="Times New Roman" w:cs="Times New Roman"/>
          <w:sz w:val="20"/>
          <w:szCs w:val="20"/>
          <w:lang w:val="en-US"/>
        </w:rPr>
        <w:t>of the appearance of</w:t>
      </w:r>
      <w:r w:rsidRPr="00AA0DC7">
        <w:rPr>
          <w:rFonts w:ascii="Times New Roman" w:hAnsi="Times New Roman" w:cs="Times New Roman"/>
          <w:sz w:val="20"/>
          <w:szCs w:val="20"/>
          <w:lang w:val="en-US"/>
        </w:rPr>
        <w:t xml:space="preserve"> chariots in Mycenae is a long debated issue. The idea of ​​the</w:t>
      </w:r>
      <w:r w:rsidR="0065407A">
        <w:rPr>
          <w:rFonts w:ascii="Times New Roman" w:hAnsi="Times New Roman" w:cs="Times New Roman"/>
          <w:sz w:val="20"/>
          <w:szCs w:val="20"/>
          <w:lang w:val="en-US"/>
        </w:rPr>
        <w:t>ir coming</w:t>
      </w:r>
      <w:r w:rsidRPr="00AA0DC7">
        <w:rPr>
          <w:rFonts w:ascii="Times New Roman" w:hAnsi="Times New Roman" w:cs="Times New Roman"/>
          <w:sz w:val="20"/>
          <w:szCs w:val="20"/>
          <w:lang w:val="en-US"/>
        </w:rPr>
        <w:t xml:space="preserve"> from steppe Eurasia is well established. The first list of parallels with the steppe was proposed by Penner, where she included chariots, cheekpieces, bows and arrows, </w:t>
      </w:r>
      <w:r w:rsidR="0065407A" w:rsidRPr="00AA0DC7">
        <w:rPr>
          <w:rFonts w:ascii="Times New Roman" w:hAnsi="Times New Roman" w:cs="Times New Roman"/>
          <w:sz w:val="20"/>
          <w:szCs w:val="20"/>
          <w:lang w:val="en-US"/>
        </w:rPr>
        <w:t>spear</w:t>
      </w:r>
      <w:r w:rsidR="0065407A">
        <w:rPr>
          <w:rFonts w:ascii="Times New Roman" w:hAnsi="Times New Roman" w:cs="Times New Roman"/>
          <w:sz w:val="20"/>
          <w:szCs w:val="20"/>
          <w:lang w:val="en-US"/>
        </w:rPr>
        <w:t>head</w:t>
      </w:r>
      <w:r w:rsidR="0065407A" w:rsidRPr="00AA0DC7">
        <w:rPr>
          <w:rFonts w:ascii="Times New Roman" w:hAnsi="Times New Roman" w:cs="Times New Roman"/>
          <w:sz w:val="20"/>
          <w:szCs w:val="20"/>
          <w:lang w:val="en-US"/>
        </w:rPr>
        <w:t xml:space="preserve">s </w:t>
      </w:r>
      <w:r w:rsidR="0065407A">
        <w:rPr>
          <w:rFonts w:ascii="Times New Roman" w:hAnsi="Times New Roman" w:cs="Times New Roman"/>
          <w:sz w:val="20"/>
          <w:szCs w:val="20"/>
          <w:lang w:val="en-US"/>
        </w:rPr>
        <w:t xml:space="preserve">with </w:t>
      </w:r>
      <w:r w:rsidRPr="00AA0DC7">
        <w:rPr>
          <w:rFonts w:ascii="Times New Roman" w:hAnsi="Times New Roman" w:cs="Times New Roman"/>
          <w:sz w:val="20"/>
          <w:szCs w:val="20"/>
          <w:lang w:val="en-US"/>
        </w:rPr>
        <w:t>open</w:t>
      </w:r>
      <w:r w:rsidR="0065407A">
        <w:rPr>
          <w:rFonts w:ascii="Times New Roman" w:hAnsi="Times New Roman" w:cs="Times New Roman"/>
          <w:sz w:val="20"/>
          <w:szCs w:val="20"/>
          <w:lang w:val="en-US"/>
        </w:rPr>
        <w:t xml:space="preserve"> socket</w:t>
      </w:r>
      <w:r w:rsidRPr="00AA0DC7">
        <w:rPr>
          <w:rFonts w:ascii="Times New Roman" w:hAnsi="Times New Roman" w:cs="Times New Roman"/>
          <w:sz w:val="20"/>
          <w:szCs w:val="20"/>
          <w:lang w:val="en-US"/>
        </w:rPr>
        <w:t xml:space="preserve"> and ornaments that, in her opinion, go back to Abashev</w:t>
      </w:r>
      <w:r w:rsidR="0065407A">
        <w:rPr>
          <w:rFonts w:ascii="Times New Roman" w:hAnsi="Times New Roman" w:cs="Times New Roman"/>
          <w:sz w:val="20"/>
          <w:szCs w:val="20"/>
          <w:lang w:val="en-US"/>
        </w:rPr>
        <w:t>o</w:t>
      </w:r>
      <w:r w:rsidRPr="00AA0DC7">
        <w:rPr>
          <w:rFonts w:ascii="Times New Roman" w:hAnsi="Times New Roman" w:cs="Times New Roman"/>
          <w:sz w:val="20"/>
          <w:szCs w:val="20"/>
          <w:lang w:val="en-US"/>
        </w:rPr>
        <w:t xml:space="preserve"> or Carpathian </w:t>
      </w:r>
      <w:r w:rsidR="0065407A">
        <w:rPr>
          <w:rFonts w:ascii="Times New Roman" w:hAnsi="Times New Roman" w:cs="Times New Roman"/>
          <w:sz w:val="20"/>
          <w:szCs w:val="20"/>
          <w:lang w:val="en-US"/>
        </w:rPr>
        <w:t>ornaments</w:t>
      </w:r>
      <w:r w:rsidR="0065407A" w:rsidRPr="0065407A">
        <w:rPr>
          <w:rStyle w:val="aa"/>
          <w:rFonts w:ascii="Times New Roman" w:hAnsi="Times New Roman" w:cs="Times New Roman"/>
          <w:color w:val="000000"/>
          <w:sz w:val="20"/>
          <w:szCs w:val="20"/>
        </w:rPr>
        <w:footnoteReference w:id="155"/>
      </w:r>
      <w:r w:rsidRPr="00AA0DC7">
        <w:rPr>
          <w:rFonts w:ascii="Times New Roman" w:hAnsi="Times New Roman" w:cs="Times New Roman"/>
          <w:sz w:val="20"/>
          <w:szCs w:val="20"/>
          <w:lang w:val="en-US"/>
        </w:rPr>
        <w:t>. In fact, most of the parallels she proposed are not accurate, in particular the bow and arrow</w:t>
      </w:r>
      <w:r w:rsidR="0065407A">
        <w:rPr>
          <w:rFonts w:ascii="Times New Roman" w:hAnsi="Times New Roman" w:cs="Times New Roman"/>
          <w:sz w:val="20"/>
          <w:szCs w:val="20"/>
          <w:lang w:val="en-US"/>
        </w:rPr>
        <w:t>s</w:t>
      </w:r>
      <w:r w:rsidRPr="00AA0DC7">
        <w:rPr>
          <w:rFonts w:ascii="Times New Roman" w:hAnsi="Times New Roman" w:cs="Times New Roman"/>
          <w:sz w:val="20"/>
          <w:szCs w:val="20"/>
          <w:lang w:val="en-US"/>
        </w:rPr>
        <w:t xml:space="preserve">. </w:t>
      </w:r>
      <w:r w:rsidR="0065407A">
        <w:rPr>
          <w:rFonts w:ascii="Times New Roman" w:hAnsi="Times New Roman" w:cs="Times New Roman"/>
          <w:sz w:val="20"/>
          <w:szCs w:val="20"/>
          <w:lang w:val="en-US"/>
        </w:rPr>
        <w:t>The</w:t>
      </w:r>
      <w:r w:rsidRPr="00AA0DC7">
        <w:rPr>
          <w:rFonts w:ascii="Times New Roman" w:hAnsi="Times New Roman" w:cs="Times New Roman"/>
          <w:sz w:val="20"/>
          <w:szCs w:val="20"/>
          <w:lang w:val="en-US"/>
        </w:rPr>
        <w:t xml:space="preserve"> </w:t>
      </w:r>
      <w:r w:rsidR="0065407A" w:rsidRPr="00AA0DC7">
        <w:rPr>
          <w:rFonts w:ascii="Times New Roman" w:hAnsi="Times New Roman" w:cs="Times New Roman"/>
          <w:sz w:val="20"/>
          <w:szCs w:val="20"/>
          <w:lang w:val="en-US"/>
        </w:rPr>
        <w:t>spear</w:t>
      </w:r>
      <w:r w:rsidR="0065407A">
        <w:rPr>
          <w:rFonts w:ascii="Times New Roman" w:hAnsi="Times New Roman" w:cs="Times New Roman"/>
          <w:sz w:val="20"/>
          <w:szCs w:val="20"/>
          <w:lang w:val="en-US"/>
        </w:rPr>
        <w:t>head</w:t>
      </w:r>
      <w:r w:rsidR="0065407A" w:rsidRPr="00AA0DC7">
        <w:rPr>
          <w:rFonts w:ascii="Times New Roman" w:hAnsi="Times New Roman" w:cs="Times New Roman"/>
          <w:sz w:val="20"/>
          <w:szCs w:val="20"/>
          <w:lang w:val="en-US"/>
        </w:rPr>
        <w:t xml:space="preserve">s </w:t>
      </w:r>
      <w:r w:rsidR="0065407A">
        <w:rPr>
          <w:rFonts w:ascii="Times New Roman" w:hAnsi="Times New Roman" w:cs="Times New Roman"/>
          <w:sz w:val="20"/>
          <w:szCs w:val="20"/>
          <w:lang w:val="en-US"/>
        </w:rPr>
        <w:t xml:space="preserve">with </w:t>
      </w:r>
      <w:r w:rsidR="0065407A" w:rsidRPr="00AA0DC7">
        <w:rPr>
          <w:rFonts w:ascii="Times New Roman" w:hAnsi="Times New Roman" w:cs="Times New Roman"/>
          <w:sz w:val="20"/>
          <w:szCs w:val="20"/>
          <w:lang w:val="en-US"/>
        </w:rPr>
        <w:t>open</w:t>
      </w:r>
      <w:r w:rsidR="0065407A">
        <w:rPr>
          <w:rFonts w:ascii="Times New Roman" w:hAnsi="Times New Roman" w:cs="Times New Roman"/>
          <w:sz w:val="20"/>
          <w:szCs w:val="20"/>
          <w:lang w:val="en-US"/>
        </w:rPr>
        <w:t xml:space="preserve"> socket</w:t>
      </w:r>
      <w:r w:rsidR="0065407A" w:rsidRPr="00AA0DC7">
        <w:rPr>
          <w:rFonts w:ascii="Times New Roman" w:hAnsi="Times New Roman" w:cs="Times New Roman"/>
          <w:sz w:val="20"/>
          <w:szCs w:val="20"/>
          <w:lang w:val="en-US"/>
        </w:rPr>
        <w:t xml:space="preserve"> </w:t>
      </w:r>
      <w:r w:rsidRPr="00AA0DC7">
        <w:rPr>
          <w:rFonts w:ascii="Times New Roman" w:hAnsi="Times New Roman" w:cs="Times New Roman"/>
          <w:sz w:val="20"/>
          <w:szCs w:val="20"/>
          <w:lang w:val="en-US"/>
        </w:rPr>
        <w:t xml:space="preserve">were widespread at this time in the </w:t>
      </w:r>
      <w:r w:rsidR="0065407A">
        <w:rPr>
          <w:rFonts w:ascii="Times New Roman" w:hAnsi="Times New Roman" w:cs="Times New Roman"/>
          <w:sz w:val="20"/>
          <w:szCs w:val="20"/>
          <w:lang w:val="en-US"/>
        </w:rPr>
        <w:t>Near</w:t>
      </w:r>
      <w:r w:rsidRPr="00AA0DC7">
        <w:rPr>
          <w:rFonts w:ascii="Times New Roman" w:hAnsi="Times New Roman" w:cs="Times New Roman"/>
          <w:sz w:val="20"/>
          <w:szCs w:val="20"/>
          <w:lang w:val="en-US"/>
        </w:rPr>
        <w:t xml:space="preserve"> East. In any case, the Mycenaean </w:t>
      </w:r>
      <w:r w:rsidR="0065407A" w:rsidRPr="00AA0DC7">
        <w:rPr>
          <w:rFonts w:ascii="Times New Roman" w:hAnsi="Times New Roman" w:cs="Times New Roman"/>
          <w:sz w:val="20"/>
          <w:szCs w:val="20"/>
          <w:lang w:val="en-US"/>
        </w:rPr>
        <w:t>spear</w:t>
      </w:r>
      <w:r w:rsidR="0065407A">
        <w:rPr>
          <w:rFonts w:ascii="Times New Roman" w:hAnsi="Times New Roman" w:cs="Times New Roman"/>
          <w:sz w:val="20"/>
          <w:szCs w:val="20"/>
          <w:lang w:val="en-US"/>
        </w:rPr>
        <w:t>head</w:t>
      </w:r>
      <w:r w:rsidR="0065407A" w:rsidRPr="00AA0DC7">
        <w:rPr>
          <w:rFonts w:ascii="Times New Roman" w:hAnsi="Times New Roman" w:cs="Times New Roman"/>
          <w:sz w:val="20"/>
          <w:szCs w:val="20"/>
          <w:lang w:val="en-US"/>
        </w:rPr>
        <w:t xml:space="preserve">s </w:t>
      </w:r>
      <w:r w:rsidRPr="00AA0DC7">
        <w:rPr>
          <w:rFonts w:ascii="Times New Roman" w:hAnsi="Times New Roman" w:cs="Times New Roman"/>
          <w:sz w:val="20"/>
          <w:szCs w:val="20"/>
          <w:lang w:val="en-US"/>
        </w:rPr>
        <w:t xml:space="preserve">with a narrow </w:t>
      </w:r>
      <w:r w:rsidR="0065407A">
        <w:rPr>
          <w:rFonts w:ascii="Times New Roman" w:hAnsi="Times New Roman" w:cs="Times New Roman"/>
          <w:sz w:val="20"/>
          <w:szCs w:val="20"/>
          <w:lang w:val="en-US"/>
        </w:rPr>
        <w:t>blade</w:t>
      </w:r>
      <w:r w:rsidRPr="00AA0DC7">
        <w:rPr>
          <w:rFonts w:ascii="Times New Roman" w:hAnsi="Times New Roman" w:cs="Times New Roman"/>
          <w:sz w:val="20"/>
          <w:szCs w:val="20"/>
          <w:lang w:val="en-US"/>
        </w:rPr>
        <w:t xml:space="preserve"> ha</w:t>
      </w:r>
      <w:r w:rsidR="0065407A">
        <w:rPr>
          <w:rFonts w:ascii="Times New Roman" w:hAnsi="Times New Roman" w:cs="Times New Roman"/>
          <w:sz w:val="20"/>
          <w:szCs w:val="20"/>
          <w:lang w:val="en-US"/>
        </w:rPr>
        <w:t>ve</w:t>
      </w:r>
      <w:r w:rsidRPr="00AA0DC7">
        <w:rPr>
          <w:rFonts w:ascii="Times New Roman" w:hAnsi="Times New Roman" w:cs="Times New Roman"/>
          <w:sz w:val="20"/>
          <w:szCs w:val="20"/>
          <w:lang w:val="en-US"/>
        </w:rPr>
        <w:t xml:space="preserve"> the Eastern Mediterranean parallels, which Penner noted, although she believed that </w:t>
      </w:r>
      <w:r w:rsidR="0065407A">
        <w:rPr>
          <w:rFonts w:ascii="Times New Roman" w:hAnsi="Times New Roman" w:cs="Times New Roman"/>
          <w:sz w:val="20"/>
          <w:szCs w:val="20"/>
          <w:lang w:val="en-US"/>
        </w:rPr>
        <w:t>they</w:t>
      </w:r>
      <w:r w:rsidRPr="00AA0DC7">
        <w:rPr>
          <w:rFonts w:ascii="Times New Roman" w:hAnsi="Times New Roman" w:cs="Times New Roman"/>
          <w:sz w:val="20"/>
          <w:szCs w:val="20"/>
          <w:lang w:val="en-US"/>
        </w:rPr>
        <w:t xml:space="preserve"> came to Mycenae through the steppe</w:t>
      </w:r>
      <w:r w:rsidR="0065407A" w:rsidRPr="0065407A">
        <w:rPr>
          <w:rStyle w:val="aa"/>
          <w:rFonts w:ascii="Times New Roman" w:hAnsi="Times New Roman" w:cs="Times New Roman"/>
          <w:color w:val="000000"/>
          <w:sz w:val="20"/>
          <w:szCs w:val="20"/>
        </w:rPr>
        <w:footnoteReference w:id="156"/>
      </w:r>
      <w:r w:rsidRPr="00AA0DC7">
        <w:rPr>
          <w:rFonts w:ascii="Times New Roman" w:hAnsi="Times New Roman" w:cs="Times New Roman"/>
          <w:sz w:val="20"/>
          <w:szCs w:val="20"/>
          <w:lang w:val="en-US"/>
        </w:rPr>
        <w:t xml:space="preserve">. As a result, even researchers who consider </w:t>
      </w:r>
      <w:r w:rsidR="0065407A">
        <w:rPr>
          <w:rFonts w:ascii="Times New Roman" w:hAnsi="Times New Roman" w:cs="Times New Roman"/>
          <w:sz w:val="20"/>
          <w:szCs w:val="20"/>
          <w:lang w:val="en-US"/>
        </w:rPr>
        <w:t>people</w:t>
      </w:r>
      <w:r w:rsidRPr="00AA0DC7">
        <w:rPr>
          <w:rFonts w:ascii="Times New Roman" w:hAnsi="Times New Roman" w:cs="Times New Roman"/>
          <w:sz w:val="20"/>
          <w:szCs w:val="20"/>
          <w:lang w:val="en-US"/>
        </w:rPr>
        <w:t xml:space="preserve"> buried in the Shaft </w:t>
      </w:r>
      <w:r w:rsidR="0065407A">
        <w:rPr>
          <w:rFonts w:ascii="Times New Roman" w:hAnsi="Times New Roman" w:cs="Times New Roman"/>
          <w:sz w:val="20"/>
          <w:szCs w:val="20"/>
          <w:lang w:val="en-US"/>
        </w:rPr>
        <w:t>Graves</w:t>
      </w:r>
      <w:r w:rsidRPr="00AA0DC7">
        <w:rPr>
          <w:rFonts w:ascii="Times New Roman" w:hAnsi="Times New Roman" w:cs="Times New Roman"/>
          <w:sz w:val="20"/>
          <w:szCs w:val="20"/>
          <w:lang w:val="en-US"/>
        </w:rPr>
        <w:t xml:space="preserve"> as the local elite admitted that they had connections with the north, since broad </w:t>
      </w:r>
      <w:r w:rsidR="0065407A">
        <w:rPr>
          <w:rFonts w:ascii="Times New Roman" w:hAnsi="Times New Roman" w:cs="Times New Roman"/>
          <w:sz w:val="20"/>
          <w:szCs w:val="20"/>
          <w:lang w:val="en-US"/>
        </w:rPr>
        <w:t>relations</w:t>
      </w:r>
      <w:r w:rsidRPr="00AA0DC7">
        <w:rPr>
          <w:rFonts w:ascii="Times New Roman" w:hAnsi="Times New Roman" w:cs="Times New Roman"/>
          <w:sz w:val="20"/>
          <w:szCs w:val="20"/>
          <w:lang w:val="en-US"/>
        </w:rPr>
        <w:t xml:space="preserve"> were generally characteristic of Mycenae, and these </w:t>
      </w:r>
      <w:r w:rsidR="0065407A">
        <w:rPr>
          <w:rFonts w:ascii="Times New Roman" w:hAnsi="Times New Roman" w:cs="Times New Roman"/>
          <w:sz w:val="20"/>
          <w:szCs w:val="20"/>
          <w:lang w:val="en-US"/>
        </w:rPr>
        <w:t>graves</w:t>
      </w:r>
      <w:r w:rsidRPr="00AA0DC7">
        <w:rPr>
          <w:rFonts w:ascii="Times New Roman" w:hAnsi="Times New Roman" w:cs="Times New Roman"/>
          <w:sz w:val="20"/>
          <w:szCs w:val="20"/>
          <w:lang w:val="en-US"/>
        </w:rPr>
        <w:t xml:space="preserve"> </w:t>
      </w:r>
      <w:r w:rsidR="0065407A">
        <w:rPr>
          <w:rFonts w:ascii="Times New Roman" w:hAnsi="Times New Roman" w:cs="Times New Roman"/>
          <w:sz w:val="20"/>
          <w:szCs w:val="20"/>
          <w:lang w:val="en-US"/>
        </w:rPr>
        <w:t>contain</w:t>
      </w:r>
      <w:r w:rsidRPr="00AA0DC7">
        <w:rPr>
          <w:rFonts w:ascii="Times New Roman" w:hAnsi="Times New Roman" w:cs="Times New Roman"/>
          <w:sz w:val="20"/>
          <w:szCs w:val="20"/>
          <w:lang w:val="en-US"/>
        </w:rPr>
        <w:t xml:space="preserve"> many </w:t>
      </w:r>
      <w:r w:rsidR="0065407A">
        <w:rPr>
          <w:rFonts w:ascii="Times New Roman" w:hAnsi="Times New Roman" w:cs="Times New Roman"/>
          <w:sz w:val="20"/>
          <w:szCs w:val="20"/>
          <w:lang w:val="en-US"/>
        </w:rPr>
        <w:t>artifacts</w:t>
      </w:r>
      <w:r w:rsidRPr="00AA0DC7">
        <w:rPr>
          <w:rFonts w:ascii="Times New Roman" w:hAnsi="Times New Roman" w:cs="Times New Roman"/>
          <w:sz w:val="20"/>
          <w:szCs w:val="20"/>
          <w:lang w:val="en-US"/>
        </w:rPr>
        <w:t xml:space="preserve"> of foreign origin</w:t>
      </w:r>
      <w:r w:rsidR="0065407A">
        <w:rPr>
          <w:rFonts w:ascii="Times New Roman" w:hAnsi="Times New Roman" w:cs="Times New Roman"/>
          <w:sz w:val="20"/>
          <w:szCs w:val="20"/>
          <w:lang w:val="en-US"/>
        </w:rPr>
        <w:t>s</w:t>
      </w:r>
      <w:r w:rsidR="0065407A" w:rsidRPr="0065407A">
        <w:rPr>
          <w:rStyle w:val="aa"/>
          <w:rFonts w:ascii="Times New Roman" w:hAnsi="Times New Roman" w:cs="Times New Roman"/>
          <w:color w:val="000000"/>
          <w:sz w:val="20"/>
          <w:szCs w:val="20"/>
        </w:rPr>
        <w:footnoteReference w:id="157"/>
      </w:r>
      <w:r w:rsidRPr="00AA0DC7">
        <w:rPr>
          <w:rFonts w:ascii="Times New Roman" w:hAnsi="Times New Roman" w:cs="Times New Roman"/>
          <w:sz w:val="20"/>
          <w:szCs w:val="20"/>
          <w:lang w:val="en-US"/>
        </w:rPr>
        <w:t>.</w:t>
      </w:r>
    </w:p>
    <w:p w:rsidR="00AA0DC7" w:rsidRPr="00AA0DC7" w:rsidRDefault="0065407A" w:rsidP="00AA0DC7">
      <w:pPr>
        <w:spacing w:after="0" w:line="240" w:lineRule="auto"/>
        <w:ind w:firstLine="709"/>
        <w:jc w:val="both"/>
        <w:rPr>
          <w:rFonts w:ascii="Times New Roman" w:hAnsi="Times New Roman" w:cs="Times New Roman"/>
          <w:sz w:val="20"/>
          <w:szCs w:val="20"/>
          <w:lang w:val="en-US"/>
        </w:rPr>
      </w:pPr>
      <w:r w:rsidRPr="00AA0DC7">
        <w:rPr>
          <w:rFonts w:ascii="Times New Roman" w:hAnsi="Times New Roman" w:cs="Times New Roman"/>
          <w:sz w:val="20"/>
          <w:szCs w:val="20"/>
          <w:lang w:val="en-US"/>
        </w:rPr>
        <w:t>The most extensive list of parallels between Mycenae and the steppe was proposed by J. M</w:t>
      </w:r>
      <w:r>
        <w:rPr>
          <w:rFonts w:ascii="Times New Roman" w:hAnsi="Times New Roman" w:cs="Times New Roman"/>
          <w:sz w:val="20"/>
          <w:szCs w:val="20"/>
          <w:lang w:val="en-US"/>
        </w:rPr>
        <w:t>akke</w:t>
      </w:r>
      <w:r w:rsidRPr="00AA0DC7">
        <w:rPr>
          <w:rFonts w:ascii="Times New Roman" w:hAnsi="Times New Roman" w:cs="Times New Roman"/>
          <w:sz w:val="20"/>
          <w:szCs w:val="20"/>
          <w:lang w:val="en-US"/>
        </w:rPr>
        <w:t xml:space="preserve">y, </w:t>
      </w:r>
      <w:r>
        <w:rPr>
          <w:rFonts w:ascii="Times New Roman" w:hAnsi="Times New Roman" w:cs="Times New Roman"/>
          <w:sz w:val="20"/>
          <w:szCs w:val="20"/>
          <w:lang w:val="en-US"/>
        </w:rPr>
        <w:t xml:space="preserve">who </w:t>
      </w:r>
      <w:r w:rsidRPr="00AA0DC7">
        <w:rPr>
          <w:rFonts w:ascii="Times New Roman" w:hAnsi="Times New Roman" w:cs="Times New Roman"/>
          <w:sz w:val="20"/>
          <w:szCs w:val="20"/>
          <w:lang w:val="en-US"/>
        </w:rPr>
        <w:t>believ</w:t>
      </w:r>
      <w:r>
        <w:rPr>
          <w:rFonts w:ascii="Times New Roman" w:hAnsi="Times New Roman" w:cs="Times New Roman"/>
          <w:sz w:val="20"/>
          <w:szCs w:val="20"/>
          <w:lang w:val="en-US"/>
        </w:rPr>
        <w:t>ed</w:t>
      </w:r>
      <w:r w:rsidRPr="00AA0DC7">
        <w:rPr>
          <w:rFonts w:ascii="Times New Roman" w:hAnsi="Times New Roman" w:cs="Times New Roman"/>
          <w:sz w:val="20"/>
          <w:szCs w:val="20"/>
          <w:lang w:val="en-US"/>
        </w:rPr>
        <w:t xml:space="preserve"> that the Mycenaean rulers were Iranians who invaded the Greek environment that already existed in the south of the Balkans, and they were quickly assimilated by the Greeks</w:t>
      </w:r>
      <w:r w:rsidRPr="0065407A">
        <w:rPr>
          <w:rStyle w:val="aa"/>
          <w:rFonts w:ascii="Times New Roman" w:hAnsi="Times New Roman" w:cs="Times New Roman"/>
          <w:sz w:val="20"/>
          <w:szCs w:val="20"/>
        </w:rPr>
        <w:footnoteReference w:id="158"/>
      </w:r>
      <w:r w:rsidRPr="00AA0DC7">
        <w:rPr>
          <w:rFonts w:ascii="Times New Roman" w:hAnsi="Times New Roman" w:cs="Times New Roman"/>
          <w:sz w:val="20"/>
          <w:szCs w:val="20"/>
          <w:lang w:val="en-US"/>
        </w:rPr>
        <w:t xml:space="preserve">. </w:t>
      </w:r>
      <w:r w:rsidR="00BD17B6" w:rsidRPr="00AA0DC7">
        <w:rPr>
          <w:rFonts w:ascii="Times New Roman" w:hAnsi="Times New Roman" w:cs="Times New Roman"/>
          <w:sz w:val="20"/>
          <w:szCs w:val="20"/>
          <w:lang w:val="en-US"/>
        </w:rPr>
        <w:t>M</w:t>
      </w:r>
      <w:r w:rsidR="00BD17B6">
        <w:rPr>
          <w:rFonts w:ascii="Times New Roman" w:hAnsi="Times New Roman" w:cs="Times New Roman"/>
          <w:sz w:val="20"/>
          <w:szCs w:val="20"/>
          <w:lang w:val="en-US"/>
        </w:rPr>
        <w:t>akke</w:t>
      </w:r>
      <w:r w:rsidR="00BD17B6" w:rsidRPr="00AA0DC7">
        <w:rPr>
          <w:rFonts w:ascii="Times New Roman" w:hAnsi="Times New Roman" w:cs="Times New Roman"/>
          <w:sz w:val="20"/>
          <w:szCs w:val="20"/>
          <w:lang w:val="en-US"/>
        </w:rPr>
        <w:t xml:space="preserve">y gave an extensive list of parallels between the </w:t>
      </w:r>
      <w:r w:rsidR="00BD17B6">
        <w:rPr>
          <w:rFonts w:ascii="Times New Roman" w:hAnsi="Times New Roman" w:cs="Times New Roman"/>
          <w:sz w:val="20"/>
          <w:szCs w:val="20"/>
          <w:lang w:val="en-US"/>
        </w:rPr>
        <w:t>Shaft Graves</w:t>
      </w:r>
      <w:r w:rsidR="00BD17B6" w:rsidRPr="00AA0DC7">
        <w:rPr>
          <w:rFonts w:ascii="Times New Roman" w:hAnsi="Times New Roman" w:cs="Times New Roman"/>
          <w:sz w:val="20"/>
          <w:szCs w:val="20"/>
          <w:lang w:val="en-US"/>
        </w:rPr>
        <w:t xml:space="preserve"> and the steppe. But these parallels are either too early </w:t>
      </w:r>
      <w:r w:rsidR="00BD17B6">
        <w:rPr>
          <w:rFonts w:ascii="Times New Roman" w:hAnsi="Times New Roman" w:cs="Times New Roman"/>
          <w:sz w:val="20"/>
          <w:szCs w:val="20"/>
          <w:lang w:val="en-US"/>
        </w:rPr>
        <w:t xml:space="preserve">of the </w:t>
      </w:r>
      <w:r w:rsidR="00BD17B6" w:rsidRPr="00AA0DC7">
        <w:rPr>
          <w:rFonts w:ascii="Times New Roman" w:hAnsi="Times New Roman" w:cs="Times New Roman"/>
          <w:sz w:val="20"/>
          <w:szCs w:val="20"/>
          <w:lang w:val="en-US"/>
        </w:rPr>
        <w:t>Kemi-Ob</w:t>
      </w:r>
      <w:r w:rsidR="00BD17B6">
        <w:rPr>
          <w:rFonts w:ascii="Times New Roman" w:hAnsi="Times New Roman" w:cs="Times New Roman"/>
          <w:sz w:val="20"/>
          <w:szCs w:val="20"/>
          <w:lang w:val="en-US"/>
        </w:rPr>
        <w:t>a</w:t>
      </w:r>
      <w:r w:rsidR="00BD17B6" w:rsidRPr="00AA0DC7">
        <w:rPr>
          <w:rFonts w:ascii="Times New Roman" w:hAnsi="Times New Roman" w:cs="Times New Roman"/>
          <w:sz w:val="20"/>
          <w:szCs w:val="20"/>
          <w:lang w:val="en-US"/>
        </w:rPr>
        <w:t xml:space="preserve"> and Yamn</w:t>
      </w:r>
      <w:r w:rsidR="00BD17B6">
        <w:rPr>
          <w:rFonts w:ascii="Times New Roman" w:hAnsi="Times New Roman" w:cs="Times New Roman"/>
          <w:sz w:val="20"/>
          <w:szCs w:val="20"/>
          <w:lang w:val="en-US"/>
        </w:rPr>
        <w:t>a</w:t>
      </w:r>
      <w:r w:rsidR="00BD17B6" w:rsidRPr="00AA0DC7">
        <w:rPr>
          <w:rFonts w:ascii="Times New Roman" w:hAnsi="Times New Roman" w:cs="Times New Roman"/>
          <w:sz w:val="20"/>
          <w:szCs w:val="20"/>
          <w:lang w:val="en-US"/>
        </w:rPr>
        <w:t>y</w:t>
      </w:r>
      <w:r w:rsidR="00BD17B6">
        <w:rPr>
          <w:rFonts w:ascii="Times New Roman" w:hAnsi="Times New Roman" w:cs="Times New Roman"/>
          <w:sz w:val="20"/>
          <w:szCs w:val="20"/>
          <w:lang w:val="en-US"/>
        </w:rPr>
        <w:t>a</w:t>
      </w:r>
      <w:r w:rsidR="00BD17B6" w:rsidRPr="00AA0DC7">
        <w:rPr>
          <w:rFonts w:ascii="Times New Roman" w:hAnsi="Times New Roman" w:cs="Times New Roman"/>
          <w:sz w:val="20"/>
          <w:szCs w:val="20"/>
          <w:lang w:val="en-US"/>
        </w:rPr>
        <w:t xml:space="preserve"> </w:t>
      </w:r>
      <w:r w:rsidR="00BD17B6">
        <w:rPr>
          <w:rFonts w:ascii="Times New Roman" w:hAnsi="Times New Roman" w:cs="Times New Roman"/>
          <w:sz w:val="20"/>
          <w:szCs w:val="20"/>
          <w:lang w:val="en-US"/>
        </w:rPr>
        <w:t>periods</w:t>
      </w:r>
      <w:r w:rsidR="00BD17B6" w:rsidRPr="00AA0DC7">
        <w:rPr>
          <w:rFonts w:ascii="Times New Roman" w:hAnsi="Times New Roman" w:cs="Times New Roman"/>
          <w:sz w:val="20"/>
          <w:szCs w:val="20"/>
          <w:lang w:val="en-US"/>
        </w:rPr>
        <w:t xml:space="preserve"> of the steppe Late Eneolithic and </w:t>
      </w:r>
      <w:r w:rsidR="00BD17B6">
        <w:rPr>
          <w:rFonts w:ascii="Times New Roman" w:hAnsi="Times New Roman" w:cs="Times New Roman"/>
          <w:sz w:val="20"/>
          <w:szCs w:val="20"/>
          <w:lang w:val="en-US"/>
        </w:rPr>
        <w:t>EBA</w:t>
      </w:r>
      <w:r w:rsidR="00BD17B6" w:rsidRPr="00AA0DC7">
        <w:rPr>
          <w:rFonts w:ascii="Times New Roman" w:hAnsi="Times New Roman" w:cs="Times New Roman"/>
          <w:sz w:val="20"/>
          <w:szCs w:val="20"/>
          <w:lang w:val="en-US"/>
        </w:rPr>
        <w:t xml:space="preserve"> (</w:t>
      </w:r>
      <w:r w:rsidR="00BD17B6">
        <w:rPr>
          <w:rFonts w:ascii="Times New Roman" w:hAnsi="Times New Roman" w:cs="Times New Roman"/>
          <w:sz w:val="20"/>
          <w:szCs w:val="20"/>
          <w:lang w:val="en-US"/>
        </w:rPr>
        <w:t>contracted</w:t>
      </w:r>
      <w:r w:rsidR="00BD17B6" w:rsidRPr="00AA0DC7">
        <w:rPr>
          <w:rFonts w:ascii="Times New Roman" w:hAnsi="Times New Roman" w:cs="Times New Roman"/>
          <w:sz w:val="20"/>
          <w:szCs w:val="20"/>
          <w:lang w:val="en-US"/>
        </w:rPr>
        <w:t xml:space="preserve"> buri</w:t>
      </w:r>
      <w:r w:rsidR="00BD17B6">
        <w:rPr>
          <w:rFonts w:ascii="Times New Roman" w:hAnsi="Times New Roman" w:cs="Times New Roman"/>
          <w:sz w:val="20"/>
          <w:szCs w:val="20"/>
          <w:lang w:val="en-US"/>
        </w:rPr>
        <w:t>als</w:t>
      </w:r>
      <w:r w:rsidR="00BD17B6" w:rsidRPr="00AA0DC7">
        <w:rPr>
          <w:rFonts w:ascii="Times New Roman" w:hAnsi="Times New Roman" w:cs="Times New Roman"/>
          <w:sz w:val="20"/>
          <w:szCs w:val="20"/>
          <w:lang w:val="en-US"/>
        </w:rPr>
        <w:t xml:space="preserve">, vertical stones around the mounds, steles, </w:t>
      </w:r>
      <w:r w:rsidR="00BD17B6">
        <w:rPr>
          <w:rFonts w:ascii="Times New Roman" w:hAnsi="Times New Roman" w:cs="Times New Roman"/>
          <w:sz w:val="20"/>
          <w:szCs w:val="20"/>
          <w:lang w:val="en-US"/>
        </w:rPr>
        <w:t>mats</w:t>
      </w:r>
      <w:r w:rsidR="00BD17B6" w:rsidRPr="00AA0DC7">
        <w:rPr>
          <w:rFonts w:ascii="Times New Roman" w:hAnsi="Times New Roman" w:cs="Times New Roman"/>
          <w:sz w:val="20"/>
          <w:szCs w:val="20"/>
          <w:lang w:val="en-US"/>
        </w:rPr>
        <w:t xml:space="preserve">, a vessel with ocher, ornaments from boar tusks), or too wide (several burials under the </w:t>
      </w:r>
      <w:r w:rsidR="00BD17B6">
        <w:rPr>
          <w:rFonts w:ascii="Times New Roman" w:hAnsi="Times New Roman" w:cs="Times New Roman"/>
          <w:sz w:val="20"/>
          <w:szCs w:val="20"/>
          <w:lang w:val="en-US"/>
        </w:rPr>
        <w:t>mound</w:t>
      </w:r>
      <w:r w:rsidR="00BD17B6" w:rsidRPr="00AA0DC7">
        <w:rPr>
          <w:rFonts w:ascii="Times New Roman" w:hAnsi="Times New Roman" w:cs="Times New Roman"/>
          <w:sz w:val="20"/>
          <w:szCs w:val="20"/>
          <w:lang w:val="en-US"/>
        </w:rPr>
        <w:t xml:space="preserve"> , sacrificial animals, bow and arrows, spear</w:t>
      </w:r>
      <w:r w:rsidR="00BD17B6">
        <w:rPr>
          <w:rFonts w:ascii="Times New Roman" w:hAnsi="Times New Roman" w:cs="Times New Roman"/>
          <w:sz w:val="20"/>
          <w:szCs w:val="20"/>
          <w:lang w:val="en-US"/>
        </w:rPr>
        <w:t>head</w:t>
      </w:r>
      <w:r w:rsidR="00BD17B6" w:rsidRPr="00AA0DC7">
        <w:rPr>
          <w:rFonts w:ascii="Times New Roman" w:hAnsi="Times New Roman" w:cs="Times New Roman"/>
          <w:sz w:val="20"/>
          <w:szCs w:val="20"/>
          <w:lang w:val="en-US"/>
        </w:rPr>
        <w:t xml:space="preserve">s with </w:t>
      </w:r>
      <w:r w:rsidR="00BD17B6">
        <w:rPr>
          <w:rFonts w:ascii="Times New Roman" w:hAnsi="Times New Roman" w:cs="Times New Roman"/>
          <w:sz w:val="20"/>
          <w:szCs w:val="20"/>
          <w:lang w:val="en-US"/>
        </w:rPr>
        <w:t>the</w:t>
      </w:r>
      <w:r w:rsidR="00BD17B6" w:rsidRPr="00AA0DC7">
        <w:rPr>
          <w:rFonts w:ascii="Times New Roman" w:hAnsi="Times New Roman" w:cs="Times New Roman"/>
          <w:sz w:val="20"/>
          <w:szCs w:val="20"/>
          <w:lang w:val="en-US"/>
        </w:rPr>
        <w:t xml:space="preserve"> open </w:t>
      </w:r>
      <w:r w:rsidR="00BD17B6">
        <w:rPr>
          <w:rFonts w:ascii="Times New Roman" w:hAnsi="Times New Roman" w:cs="Times New Roman"/>
          <w:sz w:val="20"/>
          <w:szCs w:val="20"/>
          <w:lang w:val="en-US"/>
        </w:rPr>
        <w:t>socket</w:t>
      </w:r>
      <w:r w:rsidR="00BD17B6" w:rsidRPr="00AA0DC7">
        <w:rPr>
          <w:rFonts w:ascii="Times New Roman" w:hAnsi="Times New Roman" w:cs="Times New Roman"/>
          <w:sz w:val="20"/>
          <w:szCs w:val="20"/>
          <w:lang w:val="en-US"/>
        </w:rPr>
        <w:t xml:space="preserve">; rings with spiral ends and </w:t>
      </w:r>
      <w:r w:rsidR="00BD17B6">
        <w:rPr>
          <w:rFonts w:ascii="Times New Roman" w:hAnsi="Times New Roman" w:cs="Times New Roman"/>
          <w:sz w:val="20"/>
          <w:szCs w:val="20"/>
          <w:lang w:val="en-US"/>
        </w:rPr>
        <w:t>copper</w:t>
      </w:r>
      <w:r w:rsidR="00BD17B6" w:rsidRPr="00AA0DC7">
        <w:rPr>
          <w:rFonts w:ascii="Times New Roman" w:hAnsi="Times New Roman" w:cs="Times New Roman"/>
          <w:sz w:val="20"/>
          <w:szCs w:val="20"/>
          <w:lang w:val="en-US"/>
        </w:rPr>
        <w:t xml:space="preserve"> diadems), or dubious (clay masks of </w:t>
      </w:r>
      <w:r w:rsidR="00BD17B6">
        <w:rPr>
          <w:rFonts w:ascii="Times New Roman" w:hAnsi="Times New Roman" w:cs="Times New Roman"/>
          <w:sz w:val="20"/>
          <w:szCs w:val="20"/>
          <w:lang w:val="en-US"/>
        </w:rPr>
        <w:t>C</w:t>
      </w:r>
      <w:r w:rsidR="00BD17B6" w:rsidRPr="00AA0DC7">
        <w:rPr>
          <w:rFonts w:ascii="Times New Roman" w:hAnsi="Times New Roman" w:cs="Times New Roman"/>
          <w:sz w:val="20"/>
          <w:szCs w:val="20"/>
          <w:lang w:val="en-US"/>
        </w:rPr>
        <w:t>atacomb burials and golden masks of Mycenae, comparison of animal images with the steppe animal style that appear</w:t>
      </w:r>
      <w:r w:rsidR="00BD17B6">
        <w:rPr>
          <w:rFonts w:ascii="Times New Roman" w:hAnsi="Times New Roman" w:cs="Times New Roman"/>
          <w:sz w:val="20"/>
          <w:szCs w:val="20"/>
          <w:lang w:val="en-US"/>
        </w:rPr>
        <w:t>ed</w:t>
      </w:r>
      <w:r w:rsidR="00BD17B6" w:rsidRPr="00AA0DC7">
        <w:rPr>
          <w:rFonts w:ascii="Times New Roman" w:hAnsi="Times New Roman" w:cs="Times New Roman"/>
          <w:sz w:val="20"/>
          <w:szCs w:val="20"/>
          <w:lang w:val="en-US"/>
        </w:rPr>
        <w:t xml:space="preserve"> in the steppe only in Scythian time , the use of drugs by the Greeks, as well as by the Scythians). The cheekpieces are the only relatively reliable parallel</w:t>
      </w:r>
      <w:r w:rsidR="00BD17B6" w:rsidRPr="00BD17B6">
        <w:rPr>
          <w:rStyle w:val="aa"/>
          <w:rFonts w:ascii="Times New Roman" w:hAnsi="Times New Roman" w:cs="Times New Roman"/>
          <w:spacing w:val="4"/>
          <w:sz w:val="20"/>
          <w:szCs w:val="20"/>
          <w:shd w:val="clear" w:color="auto" w:fill="FFFFFF"/>
        </w:rPr>
        <w:footnoteReference w:id="159"/>
      </w:r>
      <w:r w:rsidR="00BD17B6" w:rsidRPr="00AA0DC7">
        <w:rPr>
          <w:rFonts w:ascii="Times New Roman" w:hAnsi="Times New Roman" w:cs="Times New Roman"/>
          <w:sz w:val="20"/>
          <w:szCs w:val="20"/>
          <w:lang w:val="en-US"/>
        </w:rPr>
        <w:t xml:space="preserve">. Some parallels (for example, bone details of </w:t>
      </w:r>
      <w:r w:rsidR="00BD17B6">
        <w:rPr>
          <w:rFonts w:ascii="Times New Roman" w:hAnsi="Times New Roman" w:cs="Times New Roman"/>
          <w:sz w:val="20"/>
          <w:szCs w:val="20"/>
          <w:lang w:val="en-US"/>
        </w:rPr>
        <w:t>whips</w:t>
      </w:r>
      <w:r w:rsidR="00BD17B6" w:rsidRPr="00AA0DC7">
        <w:rPr>
          <w:rFonts w:ascii="Times New Roman" w:hAnsi="Times New Roman" w:cs="Times New Roman"/>
          <w:sz w:val="20"/>
          <w:szCs w:val="20"/>
          <w:lang w:val="en-US"/>
        </w:rPr>
        <w:t xml:space="preserve"> or sceptres with carved Carpath</w:t>
      </w:r>
      <w:r w:rsidR="00BD17B6">
        <w:rPr>
          <w:rFonts w:ascii="Times New Roman" w:hAnsi="Times New Roman" w:cs="Times New Roman"/>
          <w:sz w:val="20"/>
          <w:szCs w:val="20"/>
          <w:lang w:val="en-US"/>
        </w:rPr>
        <w:t>o</w:t>
      </w:r>
      <w:r w:rsidR="00BD17B6" w:rsidRPr="00AA0DC7">
        <w:rPr>
          <w:rFonts w:ascii="Times New Roman" w:hAnsi="Times New Roman" w:cs="Times New Roman"/>
          <w:sz w:val="20"/>
          <w:szCs w:val="20"/>
          <w:lang w:val="en-US"/>
        </w:rPr>
        <w:t>-Mycenaean ornaments</w:t>
      </w:r>
      <w:r w:rsidR="00BD17B6">
        <w:rPr>
          <w:rFonts w:ascii="Times New Roman" w:hAnsi="Times New Roman" w:cs="Times New Roman"/>
          <w:sz w:val="20"/>
          <w:szCs w:val="20"/>
          <w:lang w:val="en-US"/>
        </w:rPr>
        <w:t>)</w:t>
      </w:r>
      <w:r w:rsidR="00BD17B6" w:rsidRPr="00AA0DC7">
        <w:rPr>
          <w:rFonts w:ascii="Times New Roman" w:hAnsi="Times New Roman" w:cs="Times New Roman"/>
          <w:sz w:val="20"/>
          <w:szCs w:val="20"/>
          <w:lang w:val="en-US"/>
        </w:rPr>
        <w:t xml:space="preserve"> were found in the steppe in </w:t>
      </w:r>
      <w:r w:rsidR="007C768B">
        <w:rPr>
          <w:rFonts w:ascii="Times New Roman" w:hAnsi="Times New Roman" w:cs="Times New Roman"/>
          <w:sz w:val="20"/>
          <w:szCs w:val="20"/>
          <w:lang w:val="en-US"/>
        </w:rPr>
        <w:t xml:space="preserve">the later </w:t>
      </w:r>
      <w:r w:rsidR="00BD17B6">
        <w:rPr>
          <w:rFonts w:ascii="Times New Roman" w:hAnsi="Times New Roman" w:cs="Times New Roman"/>
          <w:sz w:val="20"/>
          <w:szCs w:val="20"/>
          <w:lang w:val="en-US"/>
        </w:rPr>
        <w:t>Srubnaja</w:t>
      </w:r>
      <w:r w:rsidR="00BD17B6" w:rsidRPr="00AA0DC7">
        <w:rPr>
          <w:rFonts w:ascii="Times New Roman" w:hAnsi="Times New Roman" w:cs="Times New Roman"/>
          <w:sz w:val="20"/>
          <w:szCs w:val="20"/>
          <w:lang w:val="en-US"/>
        </w:rPr>
        <w:t xml:space="preserve"> complexes</w:t>
      </w:r>
      <w:r w:rsidR="00BD17B6" w:rsidRPr="00BD17B6">
        <w:rPr>
          <w:rStyle w:val="aa"/>
          <w:rFonts w:ascii="Times New Roman" w:hAnsi="Times New Roman" w:cs="Times New Roman"/>
          <w:spacing w:val="4"/>
          <w:sz w:val="20"/>
          <w:szCs w:val="20"/>
          <w:shd w:val="clear" w:color="auto" w:fill="FFFFFF"/>
        </w:rPr>
        <w:footnoteReference w:id="160"/>
      </w:r>
      <w:r w:rsidR="00BD17B6" w:rsidRPr="00AA0DC7">
        <w:rPr>
          <w:rFonts w:ascii="Times New Roman" w:hAnsi="Times New Roman" w:cs="Times New Roman"/>
          <w:sz w:val="20"/>
          <w:szCs w:val="20"/>
          <w:lang w:val="en-US"/>
        </w:rPr>
        <w:t>. They have broader parallels and can be discussed only in the context of origin</w:t>
      </w:r>
      <w:r w:rsidR="00BD17B6">
        <w:rPr>
          <w:rFonts w:ascii="Times New Roman" w:hAnsi="Times New Roman" w:cs="Times New Roman"/>
          <w:sz w:val="20"/>
          <w:szCs w:val="20"/>
          <w:lang w:val="en-US"/>
        </w:rPr>
        <w:t>s</w:t>
      </w:r>
      <w:r w:rsidR="00BD17B6" w:rsidRPr="00AA0DC7">
        <w:rPr>
          <w:rFonts w:ascii="Times New Roman" w:hAnsi="Times New Roman" w:cs="Times New Roman"/>
          <w:sz w:val="20"/>
          <w:szCs w:val="20"/>
          <w:lang w:val="en-US"/>
        </w:rPr>
        <w:t xml:space="preserve"> of this ornamental style. But this style is also indicated as a steppe parallel</w:t>
      </w:r>
      <w:r w:rsidR="00BD17B6" w:rsidRPr="00BD17B6">
        <w:rPr>
          <w:rStyle w:val="aa"/>
          <w:rFonts w:ascii="Times New Roman" w:hAnsi="Times New Roman" w:cs="Times New Roman"/>
          <w:spacing w:val="4"/>
          <w:sz w:val="20"/>
          <w:szCs w:val="20"/>
          <w:shd w:val="clear" w:color="auto" w:fill="FFFFFF"/>
        </w:rPr>
        <w:footnoteReference w:id="161"/>
      </w:r>
      <w:r w:rsidR="00BD17B6" w:rsidRPr="00AA0DC7">
        <w:rPr>
          <w:rFonts w:ascii="Times New Roman" w:hAnsi="Times New Roman" w:cs="Times New Roman"/>
          <w:sz w:val="20"/>
          <w:szCs w:val="20"/>
          <w:lang w:val="en-US"/>
        </w:rPr>
        <w:t xml:space="preserve">. </w:t>
      </w:r>
      <w:r w:rsidR="00AA0DC7" w:rsidRPr="00AA0DC7">
        <w:rPr>
          <w:rFonts w:ascii="Times New Roman" w:hAnsi="Times New Roman" w:cs="Times New Roman"/>
          <w:sz w:val="20"/>
          <w:szCs w:val="20"/>
          <w:lang w:val="en-US"/>
        </w:rPr>
        <w:t xml:space="preserve">The idea that the earliest chariots are Sintashta </w:t>
      </w:r>
      <w:r w:rsidR="00BD17B6">
        <w:rPr>
          <w:rFonts w:ascii="Times New Roman" w:hAnsi="Times New Roman" w:cs="Times New Roman"/>
          <w:sz w:val="20"/>
          <w:szCs w:val="20"/>
          <w:lang w:val="en-US"/>
        </w:rPr>
        <w:t xml:space="preserve">ones </w:t>
      </w:r>
      <w:r w:rsidR="00AA0DC7" w:rsidRPr="00AA0DC7">
        <w:rPr>
          <w:rFonts w:ascii="Times New Roman" w:hAnsi="Times New Roman" w:cs="Times New Roman"/>
          <w:sz w:val="20"/>
          <w:szCs w:val="20"/>
          <w:lang w:val="en-US"/>
        </w:rPr>
        <w:t xml:space="preserve">is based on the use of radiocarbon dates for them, and historical </w:t>
      </w:r>
      <w:r w:rsidR="00BD17B6">
        <w:rPr>
          <w:rFonts w:ascii="Times New Roman" w:hAnsi="Times New Roman" w:cs="Times New Roman"/>
          <w:sz w:val="20"/>
          <w:szCs w:val="20"/>
          <w:lang w:val="en-US"/>
        </w:rPr>
        <w:t>dates</w:t>
      </w:r>
      <w:r w:rsidR="00AA0DC7" w:rsidRPr="00AA0DC7">
        <w:rPr>
          <w:rFonts w:ascii="Times New Roman" w:hAnsi="Times New Roman" w:cs="Times New Roman"/>
          <w:sz w:val="20"/>
          <w:szCs w:val="20"/>
          <w:lang w:val="en-US"/>
        </w:rPr>
        <w:t xml:space="preserve"> for the Mycenaean complexes</w:t>
      </w:r>
      <w:r w:rsidR="00BD17B6" w:rsidRPr="00BD17B6">
        <w:rPr>
          <w:rStyle w:val="aa"/>
          <w:rFonts w:ascii="Times New Roman" w:hAnsi="Times New Roman" w:cs="Times New Roman"/>
          <w:spacing w:val="4"/>
          <w:sz w:val="20"/>
          <w:szCs w:val="20"/>
          <w:shd w:val="clear" w:color="auto" w:fill="FFFFFF"/>
        </w:rPr>
        <w:footnoteReference w:id="162"/>
      </w:r>
      <w:r w:rsidR="00AA0DC7" w:rsidRPr="00AA0DC7">
        <w:rPr>
          <w:rFonts w:ascii="Times New Roman" w:hAnsi="Times New Roman" w:cs="Times New Roman"/>
          <w:sz w:val="20"/>
          <w:szCs w:val="20"/>
          <w:lang w:val="en-US"/>
        </w:rPr>
        <w:t>.</w:t>
      </w:r>
      <w:r w:rsidR="00AA0DC7">
        <w:rPr>
          <w:rFonts w:ascii="Times New Roman" w:hAnsi="Times New Roman" w:cs="Times New Roman"/>
          <w:sz w:val="20"/>
          <w:szCs w:val="20"/>
          <w:lang w:val="en-US"/>
        </w:rPr>
        <w:t xml:space="preserve"> </w:t>
      </w:r>
      <w:r w:rsidR="00AA0DC7" w:rsidRPr="00AA0DC7">
        <w:rPr>
          <w:rFonts w:ascii="Times New Roman" w:hAnsi="Times New Roman" w:cs="Times New Roman"/>
          <w:sz w:val="20"/>
          <w:szCs w:val="20"/>
          <w:lang w:val="en-US"/>
        </w:rPr>
        <w:t xml:space="preserve">In reality, in the Mycenaean complexes there is nothing comparable to the steppe ones. Therefore, cheekpieces remain </w:t>
      </w:r>
      <w:r w:rsidR="00BD17B6">
        <w:rPr>
          <w:rFonts w:ascii="Times New Roman" w:hAnsi="Times New Roman" w:cs="Times New Roman"/>
          <w:sz w:val="20"/>
          <w:szCs w:val="20"/>
          <w:lang w:val="en-US"/>
        </w:rPr>
        <w:t>the only</w:t>
      </w:r>
      <w:r w:rsidR="00AA0DC7" w:rsidRPr="00AA0DC7">
        <w:rPr>
          <w:rFonts w:ascii="Times New Roman" w:hAnsi="Times New Roman" w:cs="Times New Roman"/>
          <w:sz w:val="20"/>
          <w:szCs w:val="20"/>
          <w:lang w:val="en-US"/>
        </w:rPr>
        <w:t xml:space="preserve"> problem for </w:t>
      </w:r>
      <w:r w:rsidR="00BD17B6">
        <w:rPr>
          <w:rFonts w:ascii="Times New Roman" w:hAnsi="Times New Roman" w:cs="Times New Roman"/>
          <w:sz w:val="20"/>
          <w:szCs w:val="20"/>
          <w:lang w:val="en-US"/>
        </w:rPr>
        <w:t xml:space="preserve">the </w:t>
      </w:r>
      <w:r w:rsidR="00AA0DC7" w:rsidRPr="00AA0DC7">
        <w:rPr>
          <w:rFonts w:ascii="Times New Roman" w:hAnsi="Times New Roman" w:cs="Times New Roman"/>
          <w:sz w:val="20"/>
          <w:szCs w:val="20"/>
          <w:lang w:val="en-US"/>
        </w:rPr>
        <w:t>discussion.</w:t>
      </w:r>
    </w:p>
    <w:p w:rsidR="00AA0DC7" w:rsidRPr="00AA0DC7" w:rsidRDefault="00AA0DC7" w:rsidP="00AA0DC7">
      <w:pPr>
        <w:spacing w:after="0" w:line="240" w:lineRule="auto"/>
        <w:ind w:firstLine="709"/>
        <w:jc w:val="both"/>
        <w:rPr>
          <w:rFonts w:ascii="Times New Roman" w:hAnsi="Times New Roman" w:cs="Times New Roman"/>
          <w:sz w:val="20"/>
          <w:szCs w:val="20"/>
          <w:lang w:val="en-US"/>
        </w:rPr>
      </w:pPr>
      <w:r w:rsidRPr="00AA0DC7">
        <w:rPr>
          <w:rFonts w:ascii="Times New Roman" w:hAnsi="Times New Roman" w:cs="Times New Roman"/>
          <w:sz w:val="20"/>
          <w:szCs w:val="20"/>
          <w:lang w:val="en-US"/>
        </w:rPr>
        <w:t xml:space="preserve">Mycenaean cheekpieces are represented by 11 specimens and are </w:t>
      </w:r>
      <w:r w:rsidR="00BD17B6">
        <w:rPr>
          <w:rFonts w:ascii="Times New Roman" w:hAnsi="Times New Roman" w:cs="Times New Roman"/>
          <w:sz w:val="20"/>
          <w:szCs w:val="20"/>
          <w:lang w:val="en-US"/>
        </w:rPr>
        <w:t>very</w:t>
      </w:r>
      <w:r w:rsidRPr="00AA0DC7">
        <w:rPr>
          <w:rFonts w:ascii="Times New Roman" w:hAnsi="Times New Roman" w:cs="Times New Roman"/>
          <w:sz w:val="20"/>
          <w:szCs w:val="20"/>
          <w:lang w:val="en-US"/>
        </w:rPr>
        <w:t xml:space="preserve"> diverse. There is a point of view about the eastern origin of cheekpieces from the IV Shaft </w:t>
      </w:r>
      <w:r w:rsidR="00BD17B6">
        <w:rPr>
          <w:rFonts w:ascii="Times New Roman" w:hAnsi="Times New Roman" w:cs="Times New Roman"/>
          <w:sz w:val="20"/>
          <w:szCs w:val="20"/>
          <w:lang w:val="en-US"/>
        </w:rPr>
        <w:t>Grave</w:t>
      </w:r>
      <w:r w:rsidRPr="00AA0DC7">
        <w:rPr>
          <w:rFonts w:ascii="Times New Roman" w:hAnsi="Times New Roman" w:cs="Times New Roman"/>
          <w:sz w:val="20"/>
          <w:szCs w:val="20"/>
          <w:lang w:val="en-US"/>
        </w:rPr>
        <w:t xml:space="preserve"> of </w:t>
      </w:r>
      <w:r w:rsidR="00BD17B6">
        <w:rPr>
          <w:rFonts w:ascii="Times New Roman" w:hAnsi="Times New Roman" w:cs="Times New Roman"/>
          <w:sz w:val="20"/>
          <w:szCs w:val="20"/>
          <w:lang w:val="en-US"/>
        </w:rPr>
        <w:t>C</w:t>
      </w:r>
      <w:r w:rsidRPr="00AA0DC7">
        <w:rPr>
          <w:rFonts w:ascii="Times New Roman" w:hAnsi="Times New Roman" w:cs="Times New Roman"/>
          <w:sz w:val="20"/>
          <w:szCs w:val="20"/>
          <w:lang w:val="en-US"/>
        </w:rPr>
        <w:t>ircle A</w:t>
      </w:r>
      <w:r w:rsidR="00BD17B6" w:rsidRPr="00BD17B6">
        <w:rPr>
          <w:rStyle w:val="aa"/>
          <w:rFonts w:ascii="Times New Roman" w:hAnsi="Times New Roman" w:cs="Times New Roman"/>
          <w:sz w:val="20"/>
          <w:szCs w:val="20"/>
          <w:lang w:val="en-US"/>
        </w:rPr>
        <w:footnoteReference w:id="163"/>
      </w:r>
      <w:r w:rsidRPr="00AA0DC7">
        <w:rPr>
          <w:rFonts w:ascii="Times New Roman" w:hAnsi="Times New Roman" w:cs="Times New Roman"/>
          <w:sz w:val="20"/>
          <w:szCs w:val="20"/>
          <w:lang w:val="en-US"/>
        </w:rPr>
        <w:t xml:space="preserve">. According to the statistical analysis, some Mycenaean </w:t>
      </w:r>
      <w:r w:rsidR="00BD17B6" w:rsidRPr="00AA0DC7">
        <w:rPr>
          <w:rFonts w:ascii="Times New Roman" w:hAnsi="Times New Roman" w:cs="Times New Roman"/>
          <w:sz w:val="20"/>
          <w:szCs w:val="20"/>
          <w:lang w:val="en-US"/>
        </w:rPr>
        <w:t xml:space="preserve">cheekpieces </w:t>
      </w:r>
      <w:r w:rsidR="00BD17B6">
        <w:rPr>
          <w:rFonts w:ascii="Times New Roman" w:hAnsi="Times New Roman" w:cs="Times New Roman"/>
          <w:sz w:val="20"/>
          <w:szCs w:val="20"/>
          <w:lang w:val="en-US"/>
        </w:rPr>
        <w:t>have been placed</w:t>
      </w:r>
      <w:r w:rsidRPr="00AA0DC7">
        <w:rPr>
          <w:rFonts w:ascii="Times New Roman" w:hAnsi="Times New Roman" w:cs="Times New Roman"/>
          <w:sz w:val="20"/>
          <w:szCs w:val="20"/>
          <w:lang w:val="en-US"/>
        </w:rPr>
        <w:t xml:space="preserve"> in the Sintashta, Petrov</w:t>
      </w:r>
      <w:r w:rsidR="00BD17B6">
        <w:rPr>
          <w:rFonts w:ascii="Times New Roman" w:hAnsi="Times New Roman" w:cs="Times New Roman"/>
          <w:sz w:val="20"/>
          <w:szCs w:val="20"/>
          <w:lang w:val="en-US"/>
        </w:rPr>
        <w:t>ka</w:t>
      </w:r>
      <w:r w:rsidRPr="00AA0DC7">
        <w:rPr>
          <w:rFonts w:ascii="Times New Roman" w:hAnsi="Times New Roman" w:cs="Times New Roman"/>
          <w:sz w:val="20"/>
          <w:szCs w:val="20"/>
          <w:lang w:val="en-US"/>
        </w:rPr>
        <w:t xml:space="preserve">, Alakul and Pokrovsk correlation fields, therefore, they are considered as borrowed from the steppe. The similarity with some Carpathian cheekpieces suggested that this borrowing was carried out through the Carpathians. It </w:t>
      </w:r>
      <w:r w:rsidR="00BD17B6">
        <w:rPr>
          <w:rFonts w:ascii="Times New Roman" w:hAnsi="Times New Roman" w:cs="Times New Roman"/>
          <w:sz w:val="20"/>
          <w:szCs w:val="20"/>
          <w:lang w:val="en-US"/>
        </w:rPr>
        <w:t>wa</w:t>
      </w:r>
      <w:r w:rsidRPr="00AA0DC7">
        <w:rPr>
          <w:rFonts w:ascii="Times New Roman" w:hAnsi="Times New Roman" w:cs="Times New Roman"/>
          <w:sz w:val="20"/>
          <w:szCs w:val="20"/>
          <w:lang w:val="en-US"/>
        </w:rPr>
        <w:t>s a fusion of Eastern European, Carpath</w:t>
      </w:r>
      <w:r w:rsidR="00BD17B6">
        <w:rPr>
          <w:rFonts w:ascii="Times New Roman" w:hAnsi="Times New Roman" w:cs="Times New Roman"/>
          <w:sz w:val="20"/>
          <w:szCs w:val="20"/>
          <w:lang w:val="en-US"/>
        </w:rPr>
        <w:t>o</w:t>
      </w:r>
      <w:r w:rsidRPr="00AA0DC7">
        <w:rPr>
          <w:rFonts w:ascii="Times New Roman" w:hAnsi="Times New Roman" w:cs="Times New Roman"/>
          <w:sz w:val="20"/>
          <w:szCs w:val="20"/>
          <w:lang w:val="en-US"/>
        </w:rPr>
        <w:t>-Danub</w:t>
      </w:r>
      <w:r w:rsidR="00BD17B6">
        <w:rPr>
          <w:rFonts w:ascii="Times New Roman" w:hAnsi="Times New Roman" w:cs="Times New Roman"/>
          <w:sz w:val="20"/>
          <w:szCs w:val="20"/>
          <w:lang w:val="en-US"/>
        </w:rPr>
        <w:t>ian</w:t>
      </w:r>
      <w:r w:rsidRPr="00AA0DC7">
        <w:rPr>
          <w:rFonts w:ascii="Times New Roman" w:hAnsi="Times New Roman" w:cs="Times New Roman"/>
          <w:sz w:val="20"/>
          <w:szCs w:val="20"/>
          <w:lang w:val="en-US"/>
        </w:rPr>
        <w:t xml:space="preserve"> and local traditions</w:t>
      </w:r>
      <w:r w:rsidR="00BD17B6" w:rsidRPr="00BD17B6">
        <w:rPr>
          <w:rStyle w:val="aa"/>
          <w:rFonts w:ascii="Times New Roman" w:hAnsi="Times New Roman" w:cs="Times New Roman"/>
          <w:sz w:val="20"/>
          <w:szCs w:val="20"/>
        </w:rPr>
        <w:footnoteReference w:id="164"/>
      </w:r>
      <w:r w:rsidRPr="00AA0DC7">
        <w:rPr>
          <w:rFonts w:ascii="Times New Roman" w:hAnsi="Times New Roman" w:cs="Times New Roman"/>
          <w:sz w:val="20"/>
          <w:szCs w:val="20"/>
          <w:lang w:val="en-US"/>
        </w:rPr>
        <w:t>. Unfortunately, there is no description of how we can make these comparisons.</w:t>
      </w:r>
    </w:p>
    <w:p w:rsidR="00AA0DC7" w:rsidRPr="00C14BBF" w:rsidRDefault="00126AE0" w:rsidP="00AA0DC7">
      <w:pPr>
        <w:spacing w:after="0" w:line="240" w:lineRule="auto"/>
        <w:ind w:firstLine="709"/>
        <w:jc w:val="both"/>
        <w:rPr>
          <w:rFonts w:ascii="Times New Roman" w:hAnsi="Times New Roman" w:cs="Times New Roman"/>
          <w:sz w:val="20"/>
          <w:szCs w:val="20"/>
          <w:lang w:val="en-US"/>
        </w:rPr>
      </w:pPr>
      <w:r w:rsidRPr="00AA0DC7">
        <w:rPr>
          <w:rFonts w:ascii="Times New Roman" w:hAnsi="Times New Roman" w:cs="Times New Roman"/>
          <w:sz w:val="20"/>
          <w:szCs w:val="20"/>
          <w:lang w:val="en-US"/>
        </w:rPr>
        <w:t xml:space="preserve">The most comparable with the Eurasian cheekpieces are four cheekpieces from </w:t>
      </w:r>
      <w:r>
        <w:rPr>
          <w:rFonts w:ascii="Times New Roman" w:hAnsi="Times New Roman" w:cs="Times New Roman"/>
          <w:sz w:val="20"/>
          <w:szCs w:val="20"/>
          <w:lang w:val="en-US"/>
        </w:rPr>
        <w:t>Grave</w:t>
      </w:r>
      <w:r w:rsidRPr="00AA0DC7">
        <w:rPr>
          <w:rFonts w:ascii="Times New Roman" w:hAnsi="Times New Roman" w:cs="Times New Roman"/>
          <w:sz w:val="20"/>
          <w:szCs w:val="20"/>
          <w:lang w:val="en-US"/>
        </w:rPr>
        <w:t xml:space="preserve"> IV of </w:t>
      </w:r>
      <w:r>
        <w:rPr>
          <w:rFonts w:ascii="Times New Roman" w:hAnsi="Times New Roman" w:cs="Times New Roman"/>
          <w:sz w:val="20"/>
          <w:szCs w:val="20"/>
          <w:lang w:val="en-US"/>
        </w:rPr>
        <w:t>C</w:t>
      </w:r>
      <w:r w:rsidRPr="00AA0DC7">
        <w:rPr>
          <w:rFonts w:ascii="Times New Roman" w:hAnsi="Times New Roman" w:cs="Times New Roman"/>
          <w:sz w:val="20"/>
          <w:szCs w:val="20"/>
          <w:lang w:val="en-US"/>
        </w:rPr>
        <w:t>ircle A (Fig. 1</w:t>
      </w:r>
      <w:r w:rsidR="004F74A0">
        <w:rPr>
          <w:rFonts w:ascii="Times New Roman" w:hAnsi="Times New Roman" w:cs="Times New Roman"/>
          <w:sz w:val="20"/>
          <w:szCs w:val="20"/>
          <w:lang w:val="en-US"/>
        </w:rPr>
        <w:t>3</w:t>
      </w:r>
      <w:r>
        <w:rPr>
          <w:rFonts w:ascii="Times New Roman" w:hAnsi="Times New Roman" w:cs="Times New Roman"/>
          <w:sz w:val="20"/>
          <w:szCs w:val="20"/>
          <w:lang w:val="en-US"/>
        </w:rPr>
        <w:t>/</w:t>
      </w:r>
      <w:r w:rsidRPr="00AA0DC7">
        <w:rPr>
          <w:rFonts w:ascii="Times New Roman" w:hAnsi="Times New Roman" w:cs="Times New Roman"/>
          <w:sz w:val="20"/>
          <w:szCs w:val="20"/>
          <w:lang w:val="en-US"/>
        </w:rPr>
        <w:t>1</w:t>
      </w:r>
      <w:r w:rsidR="007C768B">
        <w:rPr>
          <w:rFonts w:ascii="Times New Roman" w:hAnsi="Times New Roman" w:cs="Times New Roman"/>
          <w:sz w:val="20"/>
          <w:szCs w:val="20"/>
          <w:lang w:val="en-US"/>
        </w:rPr>
        <w:t>–</w:t>
      </w:r>
      <w:r w:rsidRPr="00AA0DC7">
        <w:rPr>
          <w:rFonts w:ascii="Times New Roman" w:hAnsi="Times New Roman" w:cs="Times New Roman"/>
          <w:sz w:val="20"/>
          <w:szCs w:val="20"/>
          <w:lang w:val="en-US"/>
        </w:rPr>
        <w:t>4), assigned by Penner to variant 1 of type 1, and the rest are attributed to variant 3 of type 1</w:t>
      </w:r>
      <w:r w:rsidRPr="00126AE0">
        <w:rPr>
          <w:rStyle w:val="aa"/>
          <w:rFonts w:ascii="Times New Roman" w:hAnsi="Times New Roman" w:cs="Times New Roman"/>
          <w:sz w:val="20"/>
          <w:szCs w:val="20"/>
        </w:rPr>
        <w:footnoteReference w:id="165"/>
      </w:r>
      <w:r w:rsidRPr="00AA0DC7">
        <w:rPr>
          <w:rFonts w:ascii="Times New Roman" w:hAnsi="Times New Roman" w:cs="Times New Roman"/>
          <w:sz w:val="20"/>
          <w:szCs w:val="20"/>
          <w:lang w:val="en-US"/>
        </w:rPr>
        <w:t xml:space="preserve">. This second group consists of ivory cheekpieces from tholos A at Kakovatos, the House </w:t>
      </w:r>
      <w:r>
        <w:rPr>
          <w:rFonts w:ascii="Times New Roman" w:hAnsi="Times New Roman" w:cs="Times New Roman"/>
          <w:sz w:val="20"/>
          <w:szCs w:val="20"/>
          <w:lang w:val="en-US"/>
        </w:rPr>
        <w:t xml:space="preserve">of </w:t>
      </w:r>
      <w:r w:rsidRPr="00AA0DC7">
        <w:rPr>
          <w:rFonts w:ascii="Times New Roman" w:hAnsi="Times New Roman" w:cs="Times New Roman"/>
          <w:sz w:val="20"/>
          <w:szCs w:val="20"/>
          <w:lang w:val="en-US"/>
        </w:rPr>
        <w:t>Shields at Mycenae (Fig. 1</w:t>
      </w:r>
      <w:r w:rsidR="004F74A0">
        <w:rPr>
          <w:rFonts w:ascii="Times New Roman" w:hAnsi="Times New Roman" w:cs="Times New Roman"/>
          <w:sz w:val="20"/>
          <w:szCs w:val="20"/>
          <w:lang w:val="en-US"/>
        </w:rPr>
        <w:t>3</w:t>
      </w:r>
      <w:r>
        <w:rPr>
          <w:rFonts w:ascii="Times New Roman" w:hAnsi="Times New Roman" w:cs="Times New Roman"/>
          <w:sz w:val="20"/>
          <w:szCs w:val="20"/>
          <w:lang w:val="en-US"/>
        </w:rPr>
        <w:t>/</w:t>
      </w:r>
      <w:r w:rsidRPr="00AA0DC7">
        <w:rPr>
          <w:rFonts w:ascii="Times New Roman" w:hAnsi="Times New Roman" w:cs="Times New Roman"/>
          <w:sz w:val="20"/>
          <w:szCs w:val="20"/>
          <w:lang w:val="en-US"/>
        </w:rPr>
        <w:t xml:space="preserve">5), and bronze cheekpieces: a pair from tomb 81 and one from tomb 15 (?) </w:t>
      </w:r>
      <w:r>
        <w:rPr>
          <w:rFonts w:ascii="Times New Roman" w:hAnsi="Times New Roman" w:cs="Times New Roman"/>
          <w:sz w:val="20"/>
          <w:szCs w:val="20"/>
          <w:lang w:val="en-US"/>
        </w:rPr>
        <w:t>a</w:t>
      </w:r>
      <w:r w:rsidRPr="00AA0DC7">
        <w:rPr>
          <w:rFonts w:ascii="Times New Roman" w:hAnsi="Times New Roman" w:cs="Times New Roman"/>
          <w:sz w:val="20"/>
          <w:szCs w:val="20"/>
          <w:lang w:val="en-US"/>
        </w:rPr>
        <w:t xml:space="preserve">t Mycenae. The same group includes a terracotta cheekpiece found behind the western wall of the citadel of Mycenae, </w:t>
      </w:r>
      <w:r w:rsidRPr="00C14BBF">
        <w:rPr>
          <w:rFonts w:ascii="Times New Roman" w:hAnsi="Times New Roman" w:cs="Times New Roman"/>
          <w:sz w:val="20"/>
          <w:szCs w:val="20"/>
          <w:lang w:val="en-US"/>
        </w:rPr>
        <w:t xml:space="preserve">and a fragment of a bone cheekpiece from Tomb 7 </w:t>
      </w:r>
      <w:r w:rsidR="007C768B" w:rsidRPr="00C14BBF">
        <w:rPr>
          <w:rFonts w:ascii="Times New Roman" w:hAnsi="Times New Roman" w:cs="Times New Roman"/>
          <w:sz w:val="20"/>
          <w:szCs w:val="20"/>
          <w:lang w:val="en-US"/>
        </w:rPr>
        <w:t>at</w:t>
      </w:r>
      <w:r w:rsidRPr="00C14BBF">
        <w:rPr>
          <w:rFonts w:ascii="Times New Roman" w:hAnsi="Times New Roman" w:cs="Times New Roman"/>
          <w:sz w:val="20"/>
          <w:szCs w:val="20"/>
          <w:lang w:val="en-US"/>
        </w:rPr>
        <w:t xml:space="preserve"> Dendra. </w:t>
      </w:r>
      <w:r w:rsidR="00AA0DC7" w:rsidRPr="00C14BBF">
        <w:rPr>
          <w:rFonts w:ascii="Times New Roman" w:hAnsi="Times New Roman" w:cs="Times New Roman"/>
          <w:sz w:val="20"/>
          <w:szCs w:val="20"/>
          <w:lang w:val="en-US"/>
        </w:rPr>
        <w:t xml:space="preserve">These cheekpieces have a round </w:t>
      </w:r>
      <w:r w:rsidR="00D02494" w:rsidRPr="00C14BBF">
        <w:rPr>
          <w:rFonts w:ascii="Times New Roman" w:hAnsi="Times New Roman" w:cs="Times New Roman"/>
          <w:sz w:val="20"/>
          <w:szCs w:val="20"/>
          <w:lang w:val="en-US"/>
        </w:rPr>
        <w:t>plate</w:t>
      </w:r>
      <w:r w:rsidR="00AA0DC7" w:rsidRPr="00C14BBF">
        <w:rPr>
          <w:rFonts w:ascii="Times New Roman" w:hAnsi="Times New Roman" w:cs="Times New Roman"/>
          <w:sz w:val="20"/>
          <w:szCs w:val="20"/>
          <w:lang w:val="en-US"/>
        </w:rPr>
        <w:t xml:space="preserve"> with two holes and four insert</w:t>
      </w:r>
      <w:r w:rsidRPr="00C14BBF">
        <w:rPr>
          <w:rFonts w:ascii="Times New Roman" w:hAnsi="Times New Roman" w:cs="Times New Roman"/>
          <w:sz w:val="20"/>
          <w:szCs w:val="20"/>
          <w:lang w:val="en-US"/>
        </w:rPr>
        <w:t>ed</w:t>
      </w:r>
      <w:r w:rsidR="00AA0DC7" w:rsidRPr="00C14BBF">
        <w:rPr>
          <w:rFonts w:ascii="Times New Roman" w:hAnsi="Times New Roman" w:cs="Times New Roman"/>
          <w:sz w:val="20"/>
          <w:szCs w:val="20"/>
          <w:lang w:val="en-US"/>
        </w:rPr>
        <w:t xml:space="preserve"> spi</w:t>
      </w:r>
      <w:r w:rsidRPr="00C14BBF">
        <w:rPr>
          <w:rFonts w:ascii="Times New Roman" w:hAnsi="Times New Roman" w:cs="Times New Roman"/>
          <w:sz w:val="20"/>
          <w:szCs w:val="20"/>
          <w:lang w:val="en-US"/>
        </w:rPr>
        <w:t>k</w:t>
      </w:r>
      <w:r w:rsidR="00AA0DC7" w:rsidRPr="00C14BBF">
        <w:rPr>
          <w:rFonts w:ascii="Times New Roman" w:hAnsi="Times New Roman" w:cs="Times New Roman"/>
          <w:sz w:val="20"/>
          <w:szCs w:val="20"/>
          <w:lang w:val="en-US"/>
        </w:rPr>
        <w:t xml:space="preserve">es, and they do not have </w:t>
      </w:r>
      <w:r w:rsidRPr="00C14BBF">
        <w:rPr>
          <w:rFonts w:ascii="Times New Roman" w:hAnsi="Times New Roman" w:cs="Times New Roman"/>
          <w:sz w:val="20"/>
          <w:szCs w:val="20"/>
          <w:lang w:val="en-US"/>
        </w:rPr>
        <w:t>strong</w:t>
      </w:r>
      <w:r w:rsidR="00AA0DC7" w:rsidRPr="00C14BBF">
        <w:rPr>
          <w:rFonts w:ascii="Times New Roman" w:hAnsi="Times New Roman" w:cs="Times New Roman"/>
          <w:sz w:val="20"/>
          <w:szCs w:val="20"/>
          <w:lang w:val="en-US"/>
        </w:rPr>
        <w:t xml:space="preserve"> parallels in the east. Moreover, they all </w:t>
      </w:r>
      <w:r w:rsidRPr="00C14BBF">
        <w:rPr>
          <w:rFonts w:ascii="Times New Roman" w:hAnsi="Times New Roman" w:cs="Times New Roman"/>
          <w:sz w:val="20"/>
          <w:szCs w:val="20"/>
          <w:lang w:val="en-US"/>
        </w:rPr>
        <w:t>belong to</w:t>
      </w:r>
      <w:r w:rsidR="00AA0DC7" w:rsidRPr="00C14BBF">
        <w:rPr>
          <w:rFonts w:ascii="Times New Roman" w:hAnsi="Times New Roman" w:cs="Times New Roman"/>
          <w:sz w:val="20"/>
          <w:szCs w:val="20"/>
          <w:lang w:val="en-US"/>
        </w:rPr>
        <w:t xml:space="preserve"> the late time: </w:t>
      </w:r>
      <w:r w:rsidRPr="00C14BBF">
        <w:rPr>
          <w:rFonts w:ascii="Times New Roman" w:hAnsi="Times New Roman" w:cs="Times New Roman"/>
          <w:sz w:val="20"/>
          <w:szCs w:val="20"/>
          <w:lang w:val="en-US"/>
        </w:rPr>
        <w:t>LH</w:t>
      </w:r>
      <w:r w:rsidR="00AA0DC7" w:rsidRPr="00C14BBF">
        <w:rPr>
          <w:rFonts w:ascii="Times New Roman" w:hAnsi="Times New Roman" w:cs="Times New Roman"/>
          <w:sz w:val="20"/>
          <w:szCs w:val="20"/>
          <w:lang w:val="en-US"/>
        </w:rPr>
        <w:t xml:space="preserve"> II, III. This </w:t>
      </w:r>
      <w:r w:rsidRPr="00C14BBF">
        <w:rPr>
          <w:rFonts w:ascii="Times New Roman" w:hAnsi="Times New Roman" w:cs="Times New Roman"/>
          <w:sz w:val="20"/>
          <w:szCs w:val="20"/>
          <w:lang w:val="en-US"/>
        </w:rPr>
        <w:t>wa</w:t>
      </w:r>
      <w:r w:rsidR="00AA0DC7" w:rsidRPr="00C14BBF">
        <w:rPr>
          <w:rFonts w:ascii="Times New Roman" w:hAnsi="Times New Roman" w:cs="Times New Roman"/>
          <w:sz w:val="20"/>
          <w:szCs w:val="20"/>
          <w:lang w:val="en-US"/>
        </w:rPr>
        <w:t xml:space="preserve">s a local development of the </w:t>
      </w:r>
      <w:r w:rsidR="00AA0DC7" w:rsidRPr="00C14BBF">
        <w:rPr>
          <w:rFonts w:ascii="Times New Roman" w:hAnsi="Times New Roman" w:cs="Times New Roman"/>
          <w:sz w:val="20"/>
          <w:szCs w:val="20"/>
          <w:lang w:val="en-US"/>
        </w:rPr>
        <w:lastRenderedPageBreak/>
        <w:t>harness in Mycenaean Greece, which is not relevant to the problem under discussion, and the use of this group of cheekpieces in these statistics is perplexing, since it casts doubt on the reliability of the entire statistical procedure.</w:t>
      </w:r>
    </w:p>
    <w:p w:rsidR="00126AE0" w:rsidRPr="00C14BBF" w:rsidRDefault="00126AE0" w:rsidP="00126AE0">
      <w:pPr>
        <w:spacing w:after="0" w:line="240" w:lineRule="auto"/>
        <w:ind w:firstLine="709"/>
        <w:jc w:val="both"/>
        <w:rPr>
          <w:rFonts w:ascii="Times New Roman" w:hAnsi="Times New Roman" w:cs="Times New Roman"/>
          <w:color w:val="373A3C"/>
          <w:sz w:val="20"/>
          <w:szCs w:val="20"/>
          <w:shd w:val="clear" w:color="auto" w:fill="FFFFFF"/>
          <w:lang w:val="en-US"/>
        </w:rPr>
      </w:pPr>
      <w:r w:rsidRPr="00C14BBF">
        <w:rPr>
          <w:rFonts w:ascii="Times New Roman" w:hAnsi="Times New Roman" w:cs="Times New Roman"/>
          <w:color w:val="373A3C"/>
          <w:sz w:val="20"/>
          <w:szCs w:val="20"/>
          <w:shd w:val="clear" w:color="auto" w:fill="FFFFFF"/>
          <w:lang w:val="en-US"/>
        </w:rPr>
        <w:t xml:space="preserve">However, the number of these finds is so insignificant that we can avoid statistics. The cheekpieces of the Shaft Graves have a round </w:t>
      </w:r>
      <w:r w:rsidR="00D02494" w:rsidRPr="00C14BBF">
        <w:rPr>
          <w:rFonts w:ascii="Times New Roman" w:hAnsi="Times New Roman" w:cs="Times New Roman"/>
          <w:color w:val="373A3C"/>
          <w:sz w:val="20"/>
          <w:szCs w:val="20"/>
          <w:shd w:val="clear" w:color="auto" w:fill="FFFFFF"/>
          <w:lang w:val="en-US"/>
        </w:rPr>
        <w:t>plate</w:t>
      </w:r>
      <w:r w:rsidRPr="00C14BBF">
        <w:rPr>
          <w:rFonts w:ascii="Times New Roman" w:hAnsi="Times New Roman" w:cs="Times New Roman"/>
          <w:color w:val="373A3C"/>
          <w:sz w:val="20"/>
          <w:szCs w:val="20"/>
          <w:shd w:val="clear" w:color="auto" w:fill="FFFFFF"/>
          <w:lang w:val="en-US"/>
        </w:rPr>
        <w:t xml:space="preserve"> without plank, one large round central hole, one oval, and one or two small </w:t>
      </w:r>
      <w:r w:rsidR="00B0147F" w:rsidRPr="00C14BBF">
        <w:rPr>
          <w:rFonts w:ascii="Times New Roman" w:hAnsi="Times New Roman" w:cs="Times New Roman"/>
          <w:color w:val="373A3C"/>
          <w:sz w:val="20"/>
          <w:szCs w:val="20"/>
          <w:shd w:val="clear" w:color="auto" w:fill="FFFFFF"/>
          <w:lang w:val="en-US"/>
        </w:rPr>
        <w:t>peripheral holes</w:t>
      </w:r>
      <w:r w:rsidRPr="00C14BBF">
        <w:rPr>
          <w:rFonts w:ascii="Times New Roman" w:hAnsi="Times New Roman" w:cs="Times New Roman"/>
          <w:color w:val="373A3C"/>
          <w:sz w:val="20"/>
          <w:szCs w:val="20"/>
          <w:shd w:val="clear" w:color="auto" w:fill="FFFFFF"/>
          <w:lang w:val="en-US"/>
        </w:rPr>
        <w:t xml:space="preserve">. The front surface is decorated in the Carpatho-Mycenaean style, and on the reverse side there are three monolithic spikes of a simple triangular shape. Closest analogies to them are cheekpieces from Trakhtemirov, Kamenka, Balanbash and a group of “archaic” Sintashta cheekpieces. This has always been the basis for the hypothesis about the penetration of this tradition into Mycenae from the steppe. But in the east, all cheekpieces of this type have four spikes. The reduction in the number of spikes occurred on Petrovka cheekpieces and on Staroyuryevo cheekpieces with inserted spikes. Thus, these parallels are inaccurate. Even if we ignore this detail, there is a chronological problem, since the end of Sintashta noticeably predates the beginning of LH I. Moreover, “archaic” Sintashta cheekpieces are not a reliable parallel. They have four spikes, and this was not the leading type of Sintashta cheekpieces. If borrowing came from the east, more developed types would have been introduced into Mycenae, into an elite environment. There is another peculiarity: two Mycenaean cheekpieces have a small </w:t>
      </w:r>
      <w:r w:rsidR="00AE6D36" w:rsidRPr="00C14BBF">
        <w:rPr>
          <w:rFonts w:ascii="Times New Roman" w:hAnsi="Times New Roman" w:cs="Times New Roman"/>
          <w:color w:val="373A3C"/>
          <w:sz w:val="20"/>
          <w:szCs w:val="20"/>
          <w:shd w:val="clear" w:color="auto" w:fill="FFFFFF"/>
          <w:lang w:val="en-US"/>
        </w:rPr>
        <w:t xml:space="preserve">protrusion </w:t>
      </w:r>
      <w:r w:rsidRPr="00C14BBF">
        <w:rPr>
          <w:rFonts w:ascii="Times New Roman" w:hAnsi="Times New Roman" w:cs="Times New Roman"/>
          <w:color w:val="373A3C"/>
          <w:sz w:val="20"/>
          <w:szCs w:val="20"/>
          <w:shd w:val="clear" w:color="auto" w:fill="FFFFFF"/>
          <w:lang w:val="en-US"/>
        </w:rPr>
        <w:t xml:space="preserve">on the </w:t>
      </w:r>
      <w:r w:rsidR="00B0147F" w:rsidRPr="00C14BBF">
        <w:rPr>
          <w:rFonts w:ascii="Times New Roman" w:hAnsi="Times New Roman" w:cs="Times New Roman"/>
          <w:color w:val="373A3C"/>
          <w:sz w:val="20"/>
          <w:szCs w:val="20"/>
          <w:shd w:val="clear" w:color="auto" w:fill="FFFFFF"/>
          <w:lang w:val="en-US"/>
        </w:rPr>
        <w:t>disc</w:t>
      </w:r>
      <w:r w:rsidRPr="00C14BBF">
        <w:rPr>
          <w:rFonts w:ascii="Times New Roman" w:hAnsi="Times New Roman" w:cs="Times New Roman"/>
          <w:color w:val="373A3C"/>
          <w:sz w:val="20"/>
          <w:szCs w:val="20"/>
          <w:shd w:val="clear" w:color="auto" w:fill="FFFFFF"/>
          <w:lang w:val="en-US"/>
        </w:rPr>
        <w:t xml:space="preserve">. There is a similar protrusion in the Carpathians on </w:t>
      </w:r>
      <w:r w:rsidR="00AE6D36" w:rsidRPr="00C14BBF">
        <w:rPr>
          <w:rFonts w:ascii="Times New Roman" w:hAnsi="Times New Roman" w:cs="Times New Roman"/>
          <w:color w:val="373A3C"/>
          <w:sz w:val="20"/>
          <w:szCs w:val="20"/>
          <w:shd w:val="clear" w:color="auto" w:fill="FFFFFF"/>
          <w:lang w:val="en-US"/>
        </w:rPr>
        <w:t>the</w:t>
      </w:r>
      <w:r w:rsidRPr="00C14BBF">
        <w:rPr>
          <w:rFonts w:ascii="Times New Roman" w:hAnsi="Times New Roman" w:cs="Times New Roman"/>
          <w:color w:val="373A3C"/>
          <w:sz w:val="20"/>
          <w:szCs w:val="20"/>
          <w:shd w:val="clear" w:color="auto" w:fill="FFFFFF"/>
          <w:lang w:val="en-US"/>
        </w:rPr>
        <w:t xml:space="preserve"> cheekpiece from Tószeg, and three simple monolithic spi</w:t>
      </w:r>
      <w:r w:rsidR="00AE6D36" w:rsidRPr="00C14BBF">
        <w:rPr>
          <w:rFonts w:ascii="Times New Roman" w:hAnsi="Times New Roman" w:cs="Times New Roman"/>
          <w:color w:val="373A3C"/>
          <w:sz w:val="20"/>
          <w:szCs w:val="20"/>
          <w:shd w:val="clear" w:color="auto" w:fill="FFFFFF"/>
          <w:lang w:val="en-US"/>
        </w:rPr>
        <w:t>k</w:t>
      </w:r>
      <w:r w:rsidRPr="00C14BBF">
        <w:rPr>
          <w:rFonts w:ascii="Times New Roman" w:hAnsi="Times New Roman" w:cs="Times New Roman"/>
          <w:color w:val="373A3C"/>
          <w:sz w:val="20"/>
          <w:szCs w:val="20"/>
          <w:shd w:val="clear" w:color="auto" w:fill="FFFFFF"/>
          <w:lang w:val="en-US"/>
        </w:rPr>
        <w:t xml:space="preserve">es on </w:t>
      </w:r>
      <w:r w:rsidR="00AE6D36" w:rsidRPr="00C14BBF">
        <w:rPr>
          <w:rFonts w:ascii="Times New Roman" w:hAnsi="Times New Roman" w:cs="Times New Roman"/>
          <w:color w:val="373A3C"/>
          <w:sz w:val="20"/>
          <w:szCs w:val="20"/>
          <w:shd w:val="clear" w:color="auto" w:fill="FFFFFF"/>
          <w:lang w:val="en-US"/>
        </w:rPr>
        <w:t>the</w:t>
      </w:r>
      <w:r w:rsidRPr="00C14BBF">
        <w:rPr>
          <w:rFonts w:ascii="Times New Roman" w:hAnsi="Times New Roman" w:cs="Times New Roman"/>
          <w:color w:val="373A3C"/>
          <w:sz w:val="20"/>
          <w:szCs w:val="20"/>
          <w:shd w:val="clear" w:color="auto" w:fill="FFFFFF"/>
          <w:lang w:val="en-US"/>
        </w:rPr>
        <w:t xml:space="preserve"> cheekpiece from </w:t>
      </w:r>
      <w:r w:rsidR="00AE6D36" w:rsidRPr="00C14BBF">
        <w:rPr>
          <w:rFonts w:ascii="Times New Roman" w:hAnsi="Times New Roman" w:cs="Times New Roman"/>
          <w:sz w:val="20"/>
          <w:szCs w:val="20"/>
          <w:shd w:val="clear" w:color="auto" w:fill="FFFFFF"/>
          <w:lang w:val="en-US"/>
        </w:rPr>
        <w:t>Cirlomaneşti</w:t>
      </w:r>
      <w:r w:rsidRPr="00C14BBF">
        <w:rPr>
          <w:rFonts w:ascii="Times New Roman" w:hAnsi="Times New Roman" w:cs="Times New Roman"/>
          <w:color w:val="373A3C"/>
          <w:sz w:val="20"/>
          <w:szCs w:val="20"/>
          <w:shd w:val="clear" w:color="auto" w:fill="FFFFFF"/>
          <w:lang w:val="en-US"/>
        </w:rPr>
        <w:t>.</w:t>
      </w:r>
    </w:p>
    <w:p w:rsidR="00126AE0" w:rsidRPr="00C14BBF" w:rsidRDefault="00AE6D36" w:rsidP="00126AE0">
      <w:pPr>
        <w:spacing w:after="0" w:line="240" w:lineRule="auto"/>
        <w:ind w:firstLine="709"/>
        <w:jc w:val="both"/>
        <w:rPr>
          <w:rFonts w:ascii="Times New Roman" w:hAnsi="Times New Roman" w:cs="Times New Roman"/>
          <w:color w:val="373A3C"/>
          <w:sz w:val="20"/>
          <w:szCs w:val="20"/>
          <w:shd w:val="clear" w:color="auto" w:fill="FFFFFF"/>
          <w:lang w:val="en-US"/>
        </w:rPr>
      </w:pPr>
      <w:r w:rsidRPr="00C14BBF">
        <w:rPr>
          <w:rFonts w:ascii="Times New Roman" w:hAnsi="Times New Roman" w:cs="Times New Roman"/>
          <w:color w:val="373A3C"/>
          <w:sz w:val="20"/>
          <w:szCs w:val="20"/>
          <w:shd w:val="clear" w:color="auto" w:fill="FFFFFF"/>
          <w:lang w:val="en-US"/>
        </w:rPr>
        <w:t>There is another parallel between the Mycenaean chariot complex and the Carpatho-Danubian one. Early Anatolian carts from Kültepe have four-spoke wheels. Eight-spoke wheels appear on Syrian seals from 1750 BC in the “Middle” Mesopotamian chronology</w:t>
      </w:r>
      <w:r w:rsidRPr="00C14BBF">
        <w:rPr>
          <w:rStyle w:val="aa"/>
          <w:rFonts w:ascii="Times New Roman" w:hAnsi="Times New Roman" w:cs="Times New Roman"/>
          <w:sz w:val="20"/>
          <w:szCs w:val="20"/>
          <w:shd w:val="clear" w:color="auto" w:fill="FFFFFF"/>
        </w:rPr>
        <w:footnoteReference w:id="166"/>
      </w:r>
      <w:r w:rsidRPr="00C14BBF">
        <w:rPr>
          <w:rFonts w:ascii="Times New Roman" w:hAnsi="Times New Roman" w:cs="Times New Roman"/>
          <w:color w:val="373A3C"/>
          <w:sz w:val="20"/>
          <w:szCs w:val="20"/>
          <w:shd w:val="clear" w:color="auto" w:fill="FFFFFF"/>
          <w:lang w:val="en-US"/>
        </w:rPr>
        <w:t>, and up to 1600 BC they go together with 4-spoke wheels</w:t>
      </w:r>
      <w:r w:rsidRPr="00C14BBF">
        <w:rPr>
          <w:rStyle w:val="aa"/>
          <w:rFonts w:ascii="Times New Roman" w:hAnsi="Times New Roman" w:cs="Times New Roman"/>
          <w:sz w:val="20"/>
          <w:szCs w:val="20"/>
          <w:shd w:val="clear" w:color="auto" w:fill="FFFFFF"/>
        </w:rPr>
        <w:footnoteReference w:id="167"/>
      </w:r>
      <w:r w:rsidRPr="00C14BBF">
        <w:rPr>
          <w:rFonts w:ascii="Times New Roman" w:hAnsi="Times New Roman" w:cs="Times New Roman"/>
          <w:color w:val="373A3C"/>
          <w:sz w:val="20"/>
          <w:szCs w:val="20"/>
          <w:shd w:val="clear" w:color="auto" w:fill="FFFFFF"/>
          <w:lang w:val="en-US"/>
        </w:rPr>
        <w:t>. The wheels of Sintashta chariots had from 10 to 12 spokes</w:t>
      </w:r>
      <w:r w:rsidRPr="00C14BBF">
        <w:rPr>
          <w:rStyle w:val="aa"/>
          <w:rFonts w:ascii="Times New Roman" w:hAnsi="Times New Roman" w:cs="Times New Roman"/>
          <w:sz w:val="20"/>
          <w:szCs w:val="20"/>
          <w:shd w:val="clear" w:color="auto" w:fill="FFFFFF"/>
        </w:rPr>
        <w:footnoteReference w:id="168"/>
      </w:r>
      <w:r w:rsidRPr="00C14BBF">
        <w:rPr>
          <w:rFonts w:ascii="Times New Roman" w:hAnsi="Times New Roman" w:cs="Times New Roman"/>
          <w:color w:val="373A3C"/>
          <w:sz w:val="20"/>
          <w:szCs w:val="20"/>
          <w:shd w:val="clear" w:color="auto" w:fill="FFFFFF"/>
          <w:lang w:val="en-US"/>
        </w:rPr>
        <w:t>. In the case of the penetration of this tradition from the steppe into Mycenae, where the wheels had four spokes (Fig. 1</w:t>
      </w:r>
      <w:r w:rsidR="004F74A0" w:rsidRPr="00C14BBF">
        <w:rPr>
          <w:rFonts w:ascii="Times New Roman" w:hAnsi="Times New Roman" w:cs="Times New Roman"/>
          <w:color w:val="373A3C"/>
          <w:sz w:val="20"/>
          <w:szCs w:val="20"/>
          <w:shd w:val="clear" w:color="auto" w:fill="FFFFFF"/>
          <w:lang w:val="en-US"/>
        </w:rPr>
        <w:t>3</w:t>
      </w:r>
      <w:r w:rsidRPr="00C14BBF">
        <w:rPr>
          <w:rFonts w:ascii="Times New Roman" w:hAnsi="Times New Roman" w:cs="Times New Roman"/>
          <w:color w:val="373A3C"/>
          <w:sz w:val="20"/>
          <w:szCs w:val="20"/>
          <w:shd w:val="clear" w:color="auto" w:fill="FFFFFF"/>
          <w:lang w:val="en-US"/>
        </w:rPr>
        <w:t>/6,7)</w:t>
      </w:r>
      <w:r w:rsidRPr="00C14BBF">
        <w:rPr>
          <w:rStyle w:val="aa"/>
          <w:rFonts w:ascii="Times New Roman" w:hAnsi="Times New Roman" w:cs="Times New Roman"/>
          <w:sz w:val="20"/>
          <w:szCs w:val="20"/>
          <w:shd w:val="clear" w:color="auto" w:fill="FFFFFF"/>
        </w:rPr>
        <w:footnoteReference w:id="169"/>
      </w:r>
      <w:r w:rsidRPr="00C14BBF">
        <w:rPr>
          <w:rFonts w:ascii="Times New Roman" w:hAnsi="Times New Roman" w:cs="Times New Roman"/>
          <w:color w:val="373A3C"/>
          <w:sz w:val="20"/>
          <w:szCs w:val="20"/>
          <w:shd w:val="clear" w:color="auto" w:fill="FFFFFF"/>
          <w:lang w:val="en-US"/>
        </w:rPr>
        <w:t>, how can we explain the degradation of this technology after penetration into a more developed region? Therefore, it is more logical to think about the penetration of chariots into Mycenae from Western Asia</w:t>
      </w:r>
      <w:r w:rsidRPr="00C14BBF">
        <w:rPr>
          <w:rStyle w:val="aa"/>
          <w:rFonts w:ascii="Times New Roman" w:hAnsi="Times New Roman" w:cs="Times New Roman"/>
          <w:sz w:val="20"/>
          <w:szCs w:val="20"/>
          <w:shd w:val="clear" w:color="auto" w:fill="FFFFFF"/>
        </w:rPr>
        <w:footnoteReference w:id="170"/>
      </w:r>
      <w:r w:rsidRPr="00C14BBF">
        <w:rPr>
          <w:rFonts w:ascii="Times New Roman" w:hAnsi="Times New Roman" w:cs="Times New Roman"/>
          <w:color w:val="373A3C"/>
          <w:sz w:val="20"/>
          <w:szCs w:val="20"/>
          <w:shd w:val="clear" w:color="auto" w:fill="FFFFFF"/>
          <w:lang w:val="en-US"/>
        </w:rPr>
        <w:t xml:space="preserve">, where there were wheels with four and eight spokes. But it does not follow from this that this happened in the period immediately preceding the Shaft Graves. Chariots could have come to Mycenae from the Carpathians. </w:t>
      </w:r>
      <w:r w:rsidR="006A0FAF" w:rsidRPr="00C14BBF">
        <w:rPr>
          <w:rFonts w:ascii="Times New Roman" w:hAnsi="Times New Roman" w:cs="Times New Roman"/>
          <w:color w:val="373A3C"/>
          <w:sz w:val="20"/>
          <w:szCs w:val="20"/>
          <w:shd w:val="clear" w:color="auto" w:fill="FFFFFF"/>
          <w:lang w:val="en-US"/>
        </w:rPr>
        <w:t>In the Carpatho-Danubian region, the wheels also had four spokes. Chariots drawn by a pair of horses with such wheels are depicted on the vessel of the Susiu de Sus culture from Vel'ké Raškovce (Fig. 1</w:t>
      </w:r>
      <w:r w:rsidR="004F74A0" w:rsidRPr="00C14BBF">
        <w:rPr>
          <w:rFonts w:ascii="Times New Roman" w:hAnsi="Times New Roman" w:cs="Times New Roman"/>
          <w:color w:val="373A3C"/>
          <w:sz w:val="20"/>
          <w:szCs w:val="20"/>
          <w:shd w:val="clear" w:color="auto" w:fill="FFFFFF"/>
          <w:lang w:val="en-US"/>
        </w:rPr>
        <w:t>3</w:t>
      </w:r>
      <w:r w:rsidR="006A0FAF" w:rsidRPr="00C14BBF">
        <w:rPr>
          <w:rFonts w:ascii="Times New Roman" w:hAnsi="Times New Roman" w:cs="Times New Roman"/>
          <w:color w:val="373A3C"/>
          <w:sz w:val="20"/>
          <w:szCs w:val="20"/>
          <w:shd w:val="clear" w:color="auto" w:fill="FFFFFF"/>
          <w:lang w:val="en-US"/>
        </w:rPr>
        <w:t xml:space="preserve">/8) and there are wheel models of the </w:t>
      </w:r>
      <w:r w:rsidR="006A0FAF" w:rsidRPr="00C14BBF">
        <w:rPr>
          <w:rFonts w:ascii="Times New Roman" w:hAnsi="Times New Roman" w:cs="Times New Roman"/>
          <w:sz w:val="20"/>
          <w:szCs w:val="20"/>
          <w:lang w:val="en-US"/>
        </w:rPr>
        <w:t>Maďarovce</w:t>
      </w:r>
      <w:r w:rsidR="006A0FAF" w:rsidRPr="00C14BBF">
        <w:rPr>
          <w:rFonts w:ascii="Times New Roman" w:hAnsi="Times New Roman" w:cs="Times New Roman"/>
          <w:color w:val="373A3C"/>
          <w:sz w:val="20"/>
          <w:szCs w:val="20"/>
          <w:shd w:val="clear" w:color="auto" w:fill="FFFFFF"/>
          <w:lang w:val="en-US"/>
        </w:rPr>
        <w:t xml:space="preserve"> and Otomani-</w:t>
      </w:r>
      <w:r w:rsidR="006A0FAF" w:rsidRPr="00C14BBF">
        <w:rPr>
          <w:rFonts w:ascii="Times New Roman" w:hAnsi="Times New Roman" w:cs="Times New Roman"/>
          <w:sz w:val="20"/>
          <w:szCs w:val="20"/>
          <w:lang w:val="en-US"/>
        </w:rPr>
        <w:t xml:space="preserve">Füzesabony </w:t>
      </w:r>
      <w:r w:rsidR="006A0FAF" w:rsidRPr="00C14BBF">
        <w:rPr>
          <w:rFonts w:ascii="Times New Roman" w:hAnsi="Times New Roman" w:cs="Times New Roman"/>
          <w:color w:val="373A3C"/>
          <w:sz w:val="20"/>
          <w:szCs w:val="20"/>
          <w:shd w:val="clear" w:color="auto" w:fill="FFFFFF"/>
          <w:lang w:val="en-US"/>
        </w:rPr>
        <w:t>cultures, reflecting perhaps four spokes</w:t>
      </w:r>
      <w:r w:rsidR="006A0FAF" w:rsidRPr="00C14BBF">
        <w:rPr>
          <w:rStyle w:val="aa"/>
          <w:rFonts w:ascii="Times New Roman" w:hAnsi="Times New Roman" w:cs="Times New Roman"/>
          <w:color w:val="373A3C"/>
          <w:sz w:val="20"/>
          <w:szCs w:val="20"/>
          <w:shd w:val="clear" w:color="auto" w:fill="FFFFFF"/>
        </w:rPr>
        <w:footnoteReference w:id="171"/>
      </w:r>
      <w:r w:rsidR="006A0FAF" w:rsidRPr="00C14BBF">
        <w:rPr>
          <w:rFonts w:ascii="Times New Roman" w:hAnsi="Times New Roman" w:cs="Times New Roman"/>
          <w:color w:val="373A3C"/>
          <w:sz w:val="20"/>
          <w:szCs w:val="20"/>
          <w:shd w:val="clear" w:color="auto" w:fill="FFFFFF"/>
          <w:lang w:val="en-US"/>
        </w:rPr>
        <w:t xml:space="preserve">. </w:t>
      </w:r>
      <w:r w:rsidR="00126AE0" w:rsidRPr="00C14BBF">
        <w:rPr>
          <w:rFonts w:ascii="Times New Roman" w:hAnsi="Times New Roman" w:cs="Times New Roman"/>
          <w:color w:val="373A3C"/>
          <w:sz w:val="20"/>
          <w:szCs w:val="20"/>
          <w:shd w:val="clear" w:color="auto" w:fill="FFFFFF"/>
          <w:lang w:val="en-US"/>
        </w:rPr>
        <w:t xml:space="preserve">At the Pocsaj settlement of the Gyulavarsánd culture, a model of a four-wheeled cart with four-spoke wheels was found. There are also four spokes in two chariot models from Dupljaja, a </w:t>
      </w:r>
      <w:r w:rsidR="006A0FAF" w:rsidRPr="00C14BBF">
        <w:rPr>
          <w:rFonts w:ascii="Times New Roman" w:hAnsi="Times New Roman" w:cs="Times New Roman"/>
          <w:color w:val="373A3C"/>
          <w:sz w:val="20"/>
          <w:szCs w:val="20"/>
          <w:shd w:val="clear" w:color="auto" w:fill="FFFFFF"/>
          <w:lang w:val="en-US"/>
        </w:rPr>
        <w:t>site</w:t>
      </w:r>
      <w:r w:rsidR="00126AE0" w:rsidRPr="00C14BBF">
        <w:rPr>
          <w:rFonts w:ascii="Times New Roman" w:hAnsi="Times New Roman" w:cs="Times New Roman"/>
          <w:color w:val="373A3C"/>
          <w:sz w:val="20"/>
          <w:szCs w:val="20"/>
          <w:shd w:val="clear" w:color="auto" w:fill="FFFFFF"/>
          <w:lang w:val="en-US"/>
        </w:rPr>
        <w:t xml:space="preserve"> belonging to the </w:t>
      </w:r>
      <w:r w:rsidR="006A0FAF" w:rsidRPr="00C14BBF">
        <w:rPr>
          <w:rFonts w:ascii="Times New Roman" w:eastAsia="TimesNewRomanPSMT" w:hAnsi="Times New Roman" w:cs="Times New Roman"/>
          <w:sz w:val="20"/>
          <w:szCs w:val="20"/>
          <w:lang w:val="en-US"/>
        </w:rPr>
        <w:t>Žuto Brdo–Dubovac</w:t>
      </w:r>
      <w:r w:rsidR="006A0FAF" w:rsidRPr="00C14BBF">
        <w:rPr>
          <w:rFonts w:ascii="Times New Roman" w:hAnsi="Times New Roman" w:cs="Times New Roman"/>
          <w:color w:val="373A3C"/>
          <w:sz w:val="20"/>
          <w:szCs w:val="20"/>
          <w:shd w:val="clear" w:color="auto" w:fill="FFFFFF"/>
          <w:lang w:val="en-US"/>
        </w:rPr>
        <w:t xml:space="preserve"> </w:t>
      </w:r>
      <w:r w:rsidR="00126AE0" w:rsidRPr="00C14BBF">
        <w:rPr>
          <w:rFonts w:ascii="Times New Roman" w:hAnsi="Times New Roman" w:cs="Times New Roman"/>
          <w:color w:val="373A3C"/>
          <w:sz w:val="20"/>
          <w:szCs w:val="20"/>
          <w:shd w:val="clear" w:color="auto" w:fill="FFFFFF"/>
          <w:lang w:val="en-US"/>
        </w:rPr>
        <w:t xml:space="preserve">group, also dated </w:t>
      </w:r>
      <w:r w:rsidR="006A0FAF" w:rsidRPr="00C14BBF">
        <w:rPr>
          <w:rFonts w:ascii="Times New Roman" w:hAnsi="Times New Roman" w:cs="Times New Roman"/>
          <w:color w:val="373A3C"/>
          <w:sz w:val="20"/>
          <w:szCs w:val="20"/>
          <w:shd w:val="clear" w:color="auto" w:fill="FFFFFF"/>
          <w:lang w:val="en-US"/>
        </w:rPr>
        <w:t>to</w:t>
      </w:r>
      <w:r w:rsidR="00126AE0" w:rsidRPr="00C14BBF">
        <w:rPr>
          <w:rFonts w:ascii="Times New Roman" w:hAnsi="Times New Roman" w:cs="Times New Roman"/>
          <w:color w:val="373A3C"/>
          <w:sz w:val="20"/>
          <w:szCs w:val="20"/>
          <w:shd w:val="clear" w:color="auto" w:fill="FFFFFF"/>
          <w:lang w:val="en-US"/>
        </w:rPr>
        <w:t xml:space="preserve"> the </w:t>
      </w:r>
      <w:r w:rsidR="006A0FAF" w:rsidRPr="00C14BBF">
        <w:rPr>
          <w:rFonts w:ascii="Times New Roman" w:hAnsi="Times New Roman" w:cs="Times New Roman"/>
          <w:color w:val="373A3C"/>
          <w:sz w:val="20"/>
          <w:szCs w:val="20"/>
          <w:shd w:val="clear" w:color="auto" w:fill="FFFFFF"/>
          <w:lang w:val="en-US"/>
        </w:rPr>
        <w:t>MBA</w:t>
      </w:r>
      <w:r w:rsidR="006A0FAF" w:rsidRPr="00C14BBF">
        <w:rPr>
          <w:rStyle w:val="aa"/>
          <w:rFonts w:ascii="Times New Roman" w:eastAsia="TimesNewRomanPSMT" w:hAnsi="Times New Roman" w:cs="Times New Roman"/>
          <w:sz w:val="20"/>
          <w:szCs w:val="20"/>
        </w:rPr>
        <w:footnoteReference w:id="172"/>
      </w:r>
      <w:r w:rsidR="00126AE0" w:rsidRPr="00C14BBF">
        <w:rPr>
          <w:rFonts w:ascii="Times New Roman" w:hAnsi="Times New Roman" w:cs="Times New Roman"/>
          <w:color w:val="373A3C"/>
          <w:sz w:val="20"/>
          <w:szCs w:val="20"/>
          <w:shd w:val="clear" w:color="auto" w:fill="FFFFFF"/>
          <w:lang w:val="en-US"/>
        </w:rPr>
        <w:t xml:space="preserve">. In addition to four spokes, the common feature of </w:t>
      </w:r>
      <w:r w:rsidR="00B0147F" w:rsidRPr="00C14BBF">
        <w:rPr>
          <w:rFonts w:ascii="Times New Roman" w:hAnsi="Times New Roman" w:cs="Times New Roman"/>
          <w:color w:val="373A3C"/>
          <w:sz w:val="20"/>
          <w:szCs w:val="20"/>
          <w:shd w:val="clear" w:color="auto" w:fill="FFFFFF"/>
          <w:lang w:val="en-US"/>
        </w:rPr>
        <w:t>these models is the axle arranged</w:t>
      </w:r>
      <w:r w:rsidR="00126AE0" w:rsidRPr="00C14BBF">
        <w:rPr>
          <w:rFonts w:ascii="Times New Roman" w:hAnsi="Times New Roman" w:cs="Times New Roman"/>
          <w:color w:val="373A3C"/>
          <w:sz w:val="20"/>
          <w:szCs w:val="20"/>
          <w:shd w:val="clear" w:color="auto" w:fill="FFFFFF"/>
          <w:lang w:val="en-US"/>
        </w:rPr>
        <w:t xml:space="preserve"> in the middle of the body</w:t>
      </w:r>
      <w:r w:rsidR="006A0FAF" w:rsidRPr="00C14BBF">
        <w:rPr>
          <w:rStyle w:val="aa"/>
          <w:rFonts w:ascii="Times New Roman" w:eastAsia="TimesNewRomanPSMT" w:hAnsi="Times New Roman" w:cs="Times New Roman"/>
          <w:sz w:val="20"/>
          <w:szCs w:val="20"/>
        </w:rPr>
        <w:footnoteReference w:id="173"/>
      </w:r>
      <w:r w:rsidR="00126AE0" w:rsidRPr="00C14BBF">
        <w:rPr>
          <w:rFonts w:ascii="Times New Roman" w:hAnsi="Times New Roman" w:cs="Times New Roman"/>
          <w:color w:val="373A3C"/>
          <w:sz w:val="20"/>
          <w:szCs w:val="20"/>
          <w:shd w:val="clear" w:color="auto" w:fill="FFFFFF"/>
          <w:lang w:val="en-US"/>
        </w:rPr>
        <w:t>. This is an archaic sign common to the Carpathians, Mycenae and Sintashta. It is very important that in the Carpathians, some cheekpieces are decorated with Carpath</w:t>
      </w:r>
      <w:r w:rsidR="006A0FAF" w:rsidRPr="00C14BBF">
        <w:rPr>
          <w:rFonts w:ascii="Times New Roman" w:hAnsi="Times New Roman" w:cs="Times New Roman"/>
          <w:color w:val="373A3C"/>
          <w:sz w:val="20"/>
          <w:szCs w:val="20"/>
          <w:shd w:val="clear" w:color="auto" w:fill="FFFFFF"/>
          <w:lang w:val="en-US"/>
        </w:rPr>
        <w:t>o</w:t>
      </w:r>
      <w:r w:rsidR="00126AE0" w:rsidRPr="00C14BBF">
        <w:rPr>
          <w:rFonts w:ascii="Times New Roman" w:hAnsi="Times New Roman" w:cs="Times New Roman"/>
          <w:color w:val="373A3C"/>
          <w:sz w:val="20"/>
          <w:szCs w:val="20"/>
          <w:shd w:val="clear" w:color="auto" w:fill="FFFFFF"/>
          <w:lang w:val="en-US"/>
        </w:rPr>
        <w:t>-Mycenaean ornament, moreover, cheekpieces typologically close to the Mycenaean ones (Tószeg). The problem of these ornaments is closely related to the problem of chariots.</w:t>
      </w:r>
    </w:p>
    <w:p w:rsidR="00814A99" w:rsidRPr="00C14BBF" w:rsidRDefault="00814A99" w:rsidP="00B91383">
      <w:pPr>
        <w:spacing w:after="0" w:line="240" w:lineRule="auto"/>
        <w:ind w:firstLine="709"/>
        <w:jc w:val="both"/>
        <w:rPr>
          <w:rFonts w:ascii="Times New Roman" w:hAnsi="Times New Roman" w:cs="Times New Roman"/>
          <w:color w:val="373A3C"/>
          <w:sz w:val="20"/>
          <w:szCs w:val="20"/>
          <w:shd w:val="clear" w:color="auto" w:fill="FFFFFF"/>
          <w:lang w:val="en-US"/>
        </w:rPr>
      </w:pPr>
    </w:p>
    <w:p w:rsidR="006A0FAF" w:rsidRPr="00C14BBF" w:rsidRDefault="006A0FAF" w:rsidP="006A0FAF">
      <w:pPr>
        <w:spacing w:after="0" w:line="240" w:lineRule="auto"/>
        <w:ind w:firstLine="709"/>
        <w:jc w:val="both"/>
        <w:rPr>
          <w:rFonts w:ascii="Times New Roman" w:hAnsi="Times New Roman" w:cs="Times New Roman"/>
          <w:b/>
          <w:sz w:val="20"/>
          <w:szCs w:val="20"/>
          <w:lang w:val="en-US"/>
        </w:rPr>
      </w:pPr>
      <w:r w:rsidRPr="00C14BBF">
        <w:rPr>
          <w:rFonts w:ascii="Times New Roman" w:hAnsi="Times New Roman" w:cs="Times New Roman"/>
          <w:b/>
          <w:sz w:val="20"/>
          <w:szCs w:val="20"/>
          <w:lang w:val="en-US"/>
        </w:rPr>
        <w:t>5. Carpatho-Mycenaean ornaments</w:t>
      </w:r>
    </w:p>
    <w:p w:rsidR="006A0FAF" w:rsidRPr="006A0FAF" w:rsidRDefault="00202A94" w:rsidP="006A0FAF">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Historiography on the Carpatho-Mycenaean ornaments in Eastern Europe (Fig. 1</w:t>
      </w:r>
      <w:r w:rsidR="004F74A0" w:rsidRPr="00C14BBF">
        <w:rPr>
          <w:rFonts w:ascii="Times New Roman" w:hAnsi="Times New Roman" w:cs="Times New Roman"/>
          <w:sz w:val="20"/>
          <w:szCs w:val="20"/>
          <w:lang w:val="en-US"/>
        </w:rPr>
        <w:t>4</w:t>
      </w:r>
      <w:r w:rsidRPr="00C14BBF">
        <w:rPr>
          <w:rFonts w:ascii="Times New Roman" w:hAnsi="Times New Roman" w:cs="Times New Roman"/>
          <w:sz w:val="20"/>
          <w:szCs w:val="20"/>
          <w:lang w:val="en-US"/>
        </w:rPr>
        <w:t>) is given in some articles</w:t>
      </w:r>
      <w:r w:rsidRPr="00C14BBF">
        <w:rPr>
          <w:rStyle w:val="aa"/>
          <w:rFonts w:ascii="Times New Roman" w:hAnsi="Times New Roman" w:cs="Times New Roman"/>
          <w:sz w:val="20"/>
          <w:szCs w:val="20"/>
        </w:rPr>
        <w:footnoteReference w:id="174"/>
      </w:r>
      <w:r w:rsidRPr="00C14BBF">
        <w:rPr>
          <w:rFonts w:ascii="Times New Roman" w:hAnsi="Times New Roman" w:cs="Times New Roman"/>
          <w:sz w:val="20"/>
          <w:szCs w:val="20"/>
          <w:lang w:val="en-US"/>
        </w:rPr>
        <w:t xml:space="preserve">. The most detailed work on this topic was carried out by V.I. Besedin, who divided these ornaments into two chronological groups: 1) on cheekpieces of the Pokrovsk-Abashevo culture, and 2) on details of whips and rods of the early Srubnaja and Srubnaja culture. The style of these ornaments is different. For ornaments on cheekpieces, the parallels with Mycenae are not so obvious, but there are parallels with the Carpathians. For Srubnaja objects, both groups of parallels are applicable, and for this time we </w:t>
      </w:r>
      <w:r w:rsidR="006C6633" w:rsidRPr="00C14BBF">
        <w:rPr>
          <w:rFonts w:ascii="Times New Roman" w:hAnsi="Times New Roman" w:cs="Times New Roman"/>
          <w:sz w:val="20"/>
          <w:szCs w:val="20"/>
          <w:lang w:val="en-US"/>
        </w:rPr>
        <w:t>may</w:t>
      </w:r>
      <w:r w:rsidRPr="00C14BBF">
        <w:rPr>
          <w:rFonts w:ascii="Times New Roman" w:hAnsi="Times New Roman" w:cs="Times New Roman"/>
          <w:sz w:val="20"/>
          <w:szCs w:val="20"/>
          <w:lang w:val="en-US"/>
        </w:rPr>
        <w:t xml:space="preserve"> speak of impulses from the west. In the case of ornamentation on cheekpieces, despite the similarity with Carpathian ornaments, this was not allowed, since the idea of ​​the eastern origin of cheekpieces was at the heart of it. </w:t>
      </w:r>
      <w:r w:rsidR="006A0FAF" w:rsidRPr="00C14BBF">
        <w:rPr>
          <w:rFonts w:ascii="Times New Roman" w:hAnsi="Times New Roman" w:cs="Times New Roman"/>
          <w:sz w:val="20"/>
          <w:szCs w:val="20"/>
          <w:lang w:val="en-US"/>
        </w:rPr>
        <w:t>Therefore, a completely reasonable idea was expressed that ornament</w:t>
      </w:r>
      <w:r w:rsidRPr="00C14BBF">
        <w:rPr>
          <w:rFonts w:ascii="Times New Roman" w:hAnsi="Times New Roman" w:cs="Times New Roman"/>
          <w:sz w:val="20"/>
          <w:szCs w:val="20"/>
          <w:lang w:val="en-US"/>
        </w:rPr>
        <w:t>s</w:t>
      </w:r>
      <w:r w:rsidR="006A0FAF" w:rsidRPr="00C14BBF">
        <w:rPr>
          <w:rFonts w:ascii="Times New Roman" w:hAnsi="Times New Roman" w:cs="Times New Roman"/>
          <w:sz w:val="20"/>
          <w:szCs w:val="20"/>
          <w:lang w:val="en-US"/>
        </w:rPr>
        <w:t xml:space="preserve"> cannot spread without a </w:t>
      </w:r>
      <w:r w:rsidRPr="00C14BBF">
        <w:rPr>
          <w:rFonts w:ascii="Times New Roman" w:hAnsi="Times New Roman" w:cs="Times New Roman"/>
          <w:sz w:val="20"/>
          <w:szCs w:val="20"/>
          <w:lang w:val="en-US"/>
        </w:rPr>
        <w:t>bearer</w:t>
      </w:r>
      <w:r w:rsidR="006A0FAF" w:rsidRPr="00C14BBF">
        <w:rPr>
          <w:rFonts w:ascii="Times New Roman" w:hAnsi="Times New Roman" w:cs="Times New Roman"/>
          <w:sz w:val="20"/>
          <w:szCs w:val="20"/>
          <w:lang w:val="en-US"/>
        </w:rPr>
        <w:t xml:space="preserve">, </w:t>
      </w:r>
      <w:r w:rsidR="006C6633" w:rsidRPr="00C14BBF">
        <w:rPr>
          <w:rFonts w:ascii="Times New Roman" w:hAnsi="Times New Roman" w:cs="Times New Roman"/>
          <w:sz w:val="20"/>
          <w:szCs w:val="20"/>
          <w:lang w:val="en-US"/>
        </w:rPr>
        <w:t>i.e.</w:t>
      </w:r>
      <w:r w:rsidR="006A0FAF" w:rsidRPr="00C14BBF">
        <w:rPr>
          <w:rFonts w:ascii="Times New Roman" w:hAnsi="Times New Roman" w:cs="Times New Roman"/>
          <w:sz w:val="20"/>
          <w:szCs w:val="20"/>
          <w:lang w:val="en-US"/>
        </w:rPr>
        <w:t>, without other things. As a result, it was concluded</w:t>
      </w:r>
      <w:r w:rsidR="006A0FAF" w:rsidRPr="006A0FAF">
        <w:rPr>
          <w:rFonts w:ascii="Times New Roman" w:hAnsi="Times New Roman" w:cs="Times New Roman"/>
          <w:sz w:val="20"/>
          <w:szCs w:val="20"/>
          <w:lang w:val="en-US"/>
        </w:rPr>
        <w:t xml:space="preserve"> that the </w:t>
      </w:r>
      <w:r>
        <w:rPr>
          <w:rFonts w:ascii="Times New Roman" w:hAnsi="Times New Roman" w:cs="Times New Roman"/>
          <w:sz w:val="20"/>
          <w:szCs w:val="20"/>
          <w:lang w:val="en-US"/>
        </w:rPr>
        <w:t>Srubnaja</w:t>
      </w:r>
      <w:r w:rsidR="006A0FAF" w:rsidRPr="006A0FAF">
        <w:rPr>
          <w:rFonts w:ascii="Times New Roman" w:hAnsi="Times New Roman" w:cs="Times New Roman"/>
          <w:sz w:val="20"/>
          <w:szCs w:val="20"/>
          <w:lang w:val="en-US"/>
        </w:rPr>
        <w:t xml:space="preserve"> ornaments can be explained by the Balkan-Carpathian impulses, and the ornaments on the Don and Volga cheekpieces could have formed in the Abashev</w:t>
      </w:r>
      <w:r>
        <w:rPr>
          <w:rFonts w:ascii="Times New Roman" w:hAnsi="Times New Roman" w:cs="Times New Roman"/>
          <w:sz w:val="20"/>
          <w:szCs w:val="20"/>
          <w:lang w:val="en-US"/>
        </w:rPr>
        <w:t>o</w:t>
      </w:r>
      <w:r w:rsidR="006A0FAF" w:rsidRPr="006A0FAF">
        <w:rPr>
          <w:rFonts w:ascii="Times New Roman" w:hAnsi="Times New Roman" w:cs="Times New Roman"/>
          <w:sz w:val="20"/>
          <w:szCs w:val="20"/>
          <w:lang w:val="en-US"/>
        </w:rPr>
        <w:t xml:space="preserve"> </w:t>
      </w:r>
      <w:r>
        <w:rPr>
          <w:rFonts w:ascii="Times New Roman" w:hAnsi="Times New Roman" w:cs="Times New Roman"/>
          <w:sz w:val="20"/>
          <w:szCs w:val="20"/>
          <w:lang w:val="en-US"/>
        </w:rPr>
        <w:t>culture</w:t>
      </w:r>
      <w:r w:rsidRPr="00202A94">
        <w:rPr>
          <w:rStyle w:val="aa"/>
          <w:rFonts w:ascii="Times New Roman" w:hAnsi="Times New Roman" w:cs="Times New Roman"/>
          <w:sz w:val="20"/>
          <w:szCs w:val="20"/>
        </w:rPr>
        <w:footnoteReference w:id="175"/>
      </w:r>
      <w:r w:rsidR="006A0FAF" w:rsidRPr="006A0FAF">
        <w:rPr>
          <w:rFonts w:ascii="Times New Roman" w:hAnsi="Times New Roman" w:cs="Times New Roman"/>
          <w:sz w:val="20"/>
          <w:szCs w:val="20"/>
          <w:lang w:val="en-US"/>
        </w:rPr>
        <w:t>.</w:t>
      </w:r>
    </w:p>
    <w:p w:rsidR="006A0FAF" w:rsidRPr="006A0FAF" w:rsidRDefault="00202A94" w:rsidP="006A0FAF">
      <w:pPr>
        <w:spacing w:after="0" w:line="240" w:lineRule="auto"/>
        <w:ind w:firstLine="709"/>
        <w:jc w:val="both"/>
        <w:rPr>
          <w:rFonts w:ascii="Times New Roman" w:hAnsi="Times New Roman" w:cs="Times New Roman"/>
          <w:sz w:val="20"/>
          <w:szCs w:val="20"/>
          <w:lang w:val="en-US"/>
        </w:rPr>
      </w:pPr>
      <w:r w:rsidRPr="006A0FAF">
        <w:rPr>
          <w:rFonts w:ascii="Times New Roman" w:hAnsi="Times New Roman" w:cs="Times New Roman"/>
          <w:sz w:val="20"/>
          <w:szCs w:val="20"/>
          <w:lang w:val="en-US"/>
        </w:rPr>
        <w:t xml:space="preserve">But </w:t>
      </w:r>
      <w:r>
        <w:rPr>
          <w:rFonts w:ascii="Times New Roman" w:hAnsi="Times New Roman" w:cs="Times New Roman"/>
          <w:sz w:val="20"/>
          <w:szCs w:val="20"/>
          <w:lang w:val="en-US"/>
        </w:rPr>
        <w:t xml:space="preserve">the </w:t>
      </w:r>
      <w:r w:rsidRPr="006A0FAF">
        <w:rPr>
          <w:rFonts w:ascii="Times New Roman" w:hAnsi="Times New Roman" w:cs="Times New Roman"/>
          <w:sz w:val="20"/>
          <w:szCs w:val="20"/>
          <w:lang w:val="en-US"/>
        </w:rPr>
        <w:t>Carpath</w:t>
      </w:r>
      <w:r>
        <w:rPr>
          <w:rFonts w:ascii="Times New Roman" w:hAnsi="Times New Roman" w:cs="Times New Roman"/>
          <w:sz w:val="20"/>
          <w:szCs w:val="20"/>
          <w:lang w:val="en-US"/>
        </w:rPr>
        <w:t>o</w:t>
      </w:r>
      <w:r w:rsidRPr="006A0FAF">
        <w:rPr>
          <w:rFonts w:ascii="Times New Roman" w:hAnsi="Times New Roman" w:cs="Times New Roman"/>
          <w:sz w:val="20"/>
          <w:szCs w:val="20"/>
          <w:lang w:val="en-US"/>
        </w:rPr>
        <w:t>-Mycenaean ornaments appear</w:t>
      </w:r>
      <w:r>
        <w:rPr>
          <w:rFonts w:ascii="Times New Roman" w:hAnsi="Times New Roman" w:cs="Times New Roman"/>
          <w:sz w:val="20"/>
          <w:szCs w:val="20"/>
          <w:lang w:val="en-US"/>
        </w:rPr>
        <w:t>ed</w:t>
      </w:r>
      <w:r w:rsidRPr="006A0FAF">
        <w:rPr>
          <w:rFonts w:ascii="Times New Roman" w:hAnsi="Times New Roman" w:cs="Times New Roman"/>
          <w:sz w:val="20"/>
          <w:szCs w:val="20"/>
          <w:lang w:val="en-US"/>
        </w:rPr>
        <w:t xml:space="preserve"> in the Carpathians on cheekpieces of a rather early phase, long before the Mycenaean </w:t>
      </w:r>
      <w:r>
        <w:rPr>
          <w:rFonts w:ascii="Times New Roman" w:hAnsi="Times New Roman" w:cs="Times New Roman"/>
          <w:sz w:val="20"/>
          <w:szCs w:val="20"/>
          <w:lang w:val="en-US"/>
        </w:rPr>
        <w:t>Shaft Grave period</w:t>
      </w:r>
      <w:r w:rsidRPr="006A0FAF">
        <w:rPr>
          <w:rFonts w:ascii="Times New Roman" w:hAnsi="Times New Roman" w:cs="Times New Roman"/>
          <w:sz w:val="20"/>
          <w:szCs w:val="20"/>
          <w:lang w:val="en-US"/>
        </w:rPr>
        <w:t xml:space="preserve">. Spiral and wave ornaments are </w:t>
      </w:r>
      <w:r>
        <w:rPr>
          <w:rFonts w:ascii="Times New Roman" w:hAnsi="Times New Roman" w:cs="Times New Roman"/>
          <w:sz w:val="20"/>
          <w:szCs w:val="20"/>
          <w:lang w:val="en-US"/>
        </w:rPr>
        <w:t>present</w:t>
      </w:r>
      <w:r w:rsidRPr="006A0FAF">
        <w:rPr>
          <w:rFonts w:ascii="Times New Roman" w:hAnsi="Times New Roman" w:cs="Times New Roman"/>
          <w:sz w:val="20"/>
          <w:szCs w:val="20"/>
          <w:lang w:val="en-US"/>
        </w:rPr>
        <w:t xml:space="preserve"> on ceramics of many </w:t>
      </w:r>
      <w:r>
        <w:rPr>
          <w:rFonts w:ascii="Times New Roman" w:hAnsi="Times New Roman" w:cs="Times New Roman"/>
          <w:sz w:val="20"/>
          <w:szCs w:val="20"/>
          <w:lang w:val="en-US"/>
        </w:rPr>
        <w:t xml:space="preserve">MBA </w:t>
      </w:r>
      <w:r w:rsidRPr="006A0FAF">
        <w:rPr>
          <w:rFonts w:ascii="Times New Roman" w:hAnsi="Times New Roman" w:cs="Times New Roman"/>
          <w:sz w:val="20"/>
          <w:szCs w:val="20"/>
          <w:lang w:val="en-US"/>
        </w:rPr>
        <w:t>cultures of the Carpath</w:t>
      </w:r>
      <w:r>
        <w:rPr>
          <w:rFonts w:ascii="Times New Roman" w:hAnsi="Times New Roman" w:cs="Times New Roman"/>
          <w:sz w:val="20"/>
          <w:szCs w:val="20"/>
          <w:lang w:val="en-US"/>
        </w:rPr>
        <w:t>o</w:t>
      </w:r>
      <w:r w:rsidRPr="006A0FAF">
        <w:rPr>
          <w:rFonts w:ascii="Times New Roman" w:hAnsi="Times New Roman" w:cs="Times New Roman"/>
          <w:sz w:val="20"/>
          <w:szCs w:val="20"/>
          <w:lang w:val="en-US"/>
        </w:rPr>
        <w:t>-Danub</w:t>
      </w:r>
      <w:r>
        <w:rPr>
          <w:rFonts w:ascii="Times New Roman" w:hAnsi="Times New Roman" w:cs="Times New Roman"/>
          <w:sz w:val="20"/>
          <w:szCs w:val="20"/>
          <w:lang w:val="en-US"/>
        </w:rPr>
        <w:t>ian</w:t>
      </w:r>
      <w:r w:rsidRPr="006A0FAF">
        <w:rPr>
          <w:rFonts w:ascii="Times New Roman" w:hAnsi="Times New Roman" w:cs="Times New Roman"/>
          <w:sz w:val="20"/>
          <w:szCs w:val="20"/>
          <w:lang w:val="en-US"/>
        </w:rPr>
        <w:t xml:space="preserve"> region, and stylistically they are not associated with the Mycenaean tradition. They are present in the </w:t>
      </w:r>
      <w:r>
        <w:rPr>
          <w:rFonts w:ascii="Times New Roman" w:hAnsi="Times New Roman" w:cs="Times New Roman"/>
          <w:sz w:val="20"/>
          <w:szCs w:val="20"/>
          <w:lang w:val="en-US"/>
        </w:rPr>
        <w:t>Wie</w:t>
      </w:r>
      <w:r w:rsidRPr="006A0FAF">
        <w:rPr>
          <w:rFonts w:ascii="Times New Roman" w:hAnsi="Times New Roman" w:cs="Times New Roman"/>
          <w:sz w:val="20"/>
          <w:szCs w:val="20"/>
          <w:lang w:val="en-US"/>
        </w:rPr>
        <w:t>tenberg culture from the very beginning, and in the Monteoru culture from phase 2, which also precede</w:t>
      </w:r>
      <w:r>
        <w:rPr>
          <w:rFonts w:ascii="Times New Roman" w:hAnsi="Times New Roman" w:cs="Times New Roman"/>
          <w:sz w:val="20"/>
          <w:szCs w:val="20"/>
          <w:lang w:val="en-US"/>
        </w:rPr>
        <w:t>d</w:t>
      </w:r>
      <w:r w:rsidRPr="006A0FAF">
        <w:rPr>
          <w:rFonts w:ascii="Times New Roman" w:hAnsi="Times New Roman" w:cs="Times New Roman"/>
          <w:sz w:val="20"/>
          <w:szCs w:val="20"/>
          <w:lang w:val="en-US"/>
        </w:rPr>
        <w:t xml:space="preserve"> the Shaft </w:t>
      </w:r>
      <w:r>
        <w:rPr>
          <w:rFonts w:ascii="Times New Roman" w:hAnsi="Times New Roman" w:cs="Times New Roman"/>
          <w:sz w:val="20"/>
          <w:szCs w:val="20"/>
          <w:lang w:val="en-US"/>
        </w:rPr>
        <w:t xml:space="preserve">Grave </w:t>
      </w:r>
      <w:r w:rsidRPr="006A0FAF">
        <w:rPr>
          <w:rFonts w:ascii="Times New Roman" w:hAnsi="Times New Roman" w:cs="Times New Roman"/>
          <w:sz w:val="20"/>
          <w:szCs w:val="20"/>
          <w:lang w:val="en-US"/>
        </w:rPr>
        <w:t xml:space="preserve">period, and, moreover, mainly on ritual </w:t>
      </w:r>
      <w:r>
        <w:rPr>
          <w:rFonts w:ascii="Times New Roman" w:hAnsi="Times New Roman" w:cs="Times New Roman"/>
          <w:sz w:val="20"/>
          <w:szCs w:val="20"/>
          <w:lang w:val="en-US"/>
        </w:rPr>
        <w:t>vessels</w:t>
      </w:r>
      <w:r w:rsidRPr="006A0FAF">
        <w:rPr>
          <w:rFonts w:ascii="Times New Roman" w:hAnsi="Times New Roman" w:cs="Times New Roman"/>
          <w:sz w:val="20"/>
          <w:szCs w:val="20"/>
          <w:lang w:val="en-US"/>
        </w:rPr>
        <w:t xml:space="preserve">. </w:t>
      </w:r>
      <w:r w:rsidR="006A0FAF" w:rsidRPr="006A0FAF">
        <w:rPr>
          <w:rFonts w:ascii="Times New Roman" w:hAnsi="Times New Roman" w:cs="Times New Roman"/>
          <w:sz w:val="20"/>
          <w:szCs w:val="20"/>
          <w:lang w:val="en-US"/>
        </w:rPr>
        <w:t xml:space="preserve">The presence of this </w:t>
      </w:r>
      <w:r>
        <w:rPr>
          <w:rFonts w:ascii="Times New Roman" w:hAnsi="Times New Roman" w:cs="Times New Roman"/>
          <w:sz w:val="20"/>
          <w:szCs w:val="20"/>
          <w:lang w:val="en-US"/>
        </w:rPr>
        <w:t>ware</w:t>
      </w:r>
      <w:r w:rsidR="006A0FAF" w:rsidRPr="006A0FAF">
        <w:rPr>
          <w:rFonts w:ascii="Times New Roman" w:hAnsi="Times New Roman" w:cs="Times New Roman"/>
          <w:sz w:val="20"/>
          <w:szCs w:val="20"/>
          <w:lang w:val="en-US"/>
        </w:rPr>
        <w:t xml:space="preserve"> in a ritual context, together with </w:t>
      </w:r>
      <w:r w:rsidRPr="006A0FAF">
        <w:rPr>
          <w:rFonts w:ascii="Times New Roman" w:hAnsi="Times New Roman" w:cs="Times New Roman"/>
          <w:sz w:val="20"/>
          <w:szCs w:val="20"/>
          <w:lang w:val="en-US"/>
        </w:rPr>
        <w:t>wheel</w:t>
      </w:r>
      <w:r>
        <w:rPr>
          <w:rFonts w:ascii="Times New Roman" w:hAnsi="Times New Roman" w:cs="Times New Roman"/>
          <w:sz w:val="20"/>
          <w:szCs w:val="20"/>
          <w:lang w:val="en-US"/>
        </w:rPr>
        <w:t xml:space="preserve"> and </w:t>
      </w:r>
      <w:r w:rsidRPr="006A0FAF">
        <w:rPr>
          <w:rFonts w:ascii="Times New Roman" w:hAnsi="Times New Roman" w:cs="Times New Roman"/>
          <w:sz w:val="20"/>
          <w:szCs w:val="20"/>
          <w:lang w:val="en-US"/>
        </w:rPr>
        <w:t xml:space="preserve">cart </w:t>
      </w:r>
      <w:r w:rsidR="006A0FAF" w:rsidRPr="006A0FAF">
        <w:rPr>
          <w:rFonts w:ascii="Times New Roman" w:hAnsi="Times New Roman" w:cs="Times New Roman"/>
          <w:sz w:val="20"/>
          <w:szCs w:val="20"/>
          <w:lang w:val="en-US"/>
        </w:rPr>
        <w:t xml:space="preserve">models imitating the heads of draft animals, made it possible to hypothesize that they </w:t>
      </w:r>
      <w:r w:rsidR="006A0FAF" w:rsidRPr="006A0FAF">
        <w:rPr>
          <w:rFonts w:ascii="Times New Roman" w:hAnsi="Times New Roman" w:cs="Times New Roman"/>
          <w:sz w:val="20"/>
          <w:szCs w:val="20"/>
          <w:lang w:val="en-US"/>
        </w:rPr>
        <w:lastRenderedPageBreak/>
        <w:t>reflect the idea of ​​movement, and the transition from Z-shaped ornaments to S-shaped ones created more dynamic c</w:t>
      </w:r>
      <w:r>
        <w:rPr>
          <w:rFonts w:ascii="Times New Roman" w:hAnsi="Times New Roman" w:cs="Times New Roman"/>
          <w:sz w:val="20"/>
          <w:szCs w:val="20"/>
          <w:lang w:val="en-US"/>
        </w:rPr>
        <w:t>ompositions reflecting movement</w:t>
      </w:r>
      <w:r w:rsidR="006A0FAF" w:rsidRPr="006A0FA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6A0FAF" w:rsidRPr="006A0FAF">
        <w:rPr>
          <w:rFonts w:ascii="Times New Roman" w:hAnsi="Times New Roman" w:cs="Times New Roman"/>
          <w:sz w:val="20"/>
          <w:szCs w:val="20"/>
          <w:lang w:val="en-US"/>
        </w:rPr>
        <w:t>Ultimately, this phenomenon is associated with the use of horses and chariots, if we proceed from the general context and the absence of horns in the images of draft animals in this model</w:t>
      </w:r>
      <w:r w:rsidRPr="00202A94">
        <w:rPr>
          <w:rStyle w:val="aa"/>
          <w:rFonts w:ascii="Times New Roman" w:hAnsi="Times New Roman" w:cs="Times New Roman"/>
          <w:iCs/>
          <w:sz w:val="20"/>
          <w:szCs w:val="20"/>
        </w:rPr>
        <w:footnoteReference w:id="176"/>
      </w:r>
      <w:r w:rsidR="006A0FAF" w:rsidRPr="006A0FAF">
        <w:rPr>
          <w:rFonts w:ascii="Times New Roman" w:hAnsi="Times New Roman" w:cs="Times New Roman"/>
          <w:sz w:val="20"/>
          <w:szCs w:val="20"/>
          <w:lang w:val="en-US"/>
        </w:rPr>
        <w:t>.</w:t>
      </w:r>
    </w:p>
    <w:p w:rsidR="006A0FAF" w:rsidRPr="0004455B" w:rsidRDefault="00B00174" w:rsidP="006A0FAF">
      <w:pPr>
        <w:spacing w:after="0" w:line="240" w:lineRule="auto"/>
        <w:ind w:firstLine="709"/>
        <w:jc w:val="both"/>
        <w:rPr>
          <w:rFonts w:ascii="Times New Roman" w:hAnsi="Times New Roman" w:cs="Times New Roman"/>
          <w:sz w:val="20"/>
          <w:szCs w:val="20"/>
          <w:lang w:val="en-US"/>
        </w:rPr>
      </w:pPr>
      <w:r w:rsidRPr="006A0FAF">
        <w:rPr>
          <w:rFonts w:ascii="Times New Roman" w:hAnsi="Times New Roman" w:cs="Times New Roman"/>
          <w:sz w:val="20"/>
          <w:szCs w:val="20"/>
          <w:lang w:val="en-US"/>
        </w:rPr>
        <w:t xml:space="preserve">Bone </w:t>
      </w:r>
      <w:r>
        <w:rPr>
          <w:rFonts w:ascii="Times New Roman" w:hAnsi="Times New Roman" w:cs="Times New Roman"/>
          <w:sz w:val="20"/>
          <w:szCs w:val="20"/>
          <w:lang w:val="en-US"/>
        </w:rPr>
        <w:t>objects</w:t>
      </w:r>
      <w:r w:rsidRPr="006A0FAF">
        <w:rPr>
          <w:rFonts w:ascii="Times New Roman" w:hAnsi="Times New Roman" w:cs="Times New Roman"/>
          <w:sz w:val="20"/>
          <w:szCs w:val="20"/>
          <w:lang w:val="en-US"/>
        </w:rPr>
        <w:t xml:space="preserve"> with Carpath</w:t>
      </w:r>
      <w:r>
        <w:rPr>
          <w:rFonts w:ascii="Times New Roman" w:hAnsi="Times New Roman" w:cs="Times New Roman"/>
          <w:sz w:val="20"/>
          <w:szCs w:val="20"/>
          <w:lang w:val="en-US"/>
        </w:rPr>
        <w:t>o</w:t>
      </w:r>
      <w:r w:rsidRPr="006A0FAF">
        <w:rPr>
          <w:rFonts w:ascii="Times New Roman" w:hAnsi="Times New Roman" w:cs="Times New Roman"/>
          <w:sz w:val="20"/>
          <w:szCs w:val="20"/>
          <w:lang w:val="en-US"/>
        </w:rPr>
        <w:t xml:space="preserve">-Mycenaean ornaments are </w:t>
      </w:r>
      <w:r>
        <w:rPr>
          <w:rFonts w:ascii="Times New Roman" w:hAnsi="Times New Roman" w:cs="Times New Roman"/>
          <w:sz w:val="20"/>
          <w:szCs w:val="20"/>
          <w:lang w:val="en-US"/>
        </w:rPr>
        <w:t>also</w:t>
      </w:r>
      <w:r w:rsidRPr="006A0FAF">
        <w:rPr>
          <w:rFonts w:ascii="Times New Roman" w:hAnsi="Times New Roman" w:cs="Times New Roman"/>
          <w:sz w:val="20"/>
          <w:szCs w:val="20"/>
          <w:lang w:val="en-US"/>
        </w:rPr>
        <w:t xml:space="preserve"> widely represented in the Carpathians. Many of them </w:t>
      </w:r>
      <w:r>
        <w:rPr>
          <w:rFonts w:ascii="Times New Roman" w:hAnsi="Times New Roman" w:cs="Times New Roman"/>
          <w:sz w:val="20"/>
          <w:szCs w:val="20"/>
          <w:lang w:val="en-US"/>
        </w:rPr>
        <w:t>were found</w:t>
      </w:r>
      <w:r w:rsidRPr="006A0FAF">
        <w:rPr>
          <w:rFonts w:ascii="Times New Roman" w:hAnsi="Times New Roman" w:cs="Times New Roman"/>
          <w:sz w:val="20"/>
          <w:szCs w:val="20"/>
          <w:lang w:val="en-US"/>
        </w:rPr>
        <w:t xml:space="preserve"> out of strict context or </w:t>
      </w:r>
      <w:r>
        <w:rPr>
          <w:rFonts w:ascii="Times New Roman" w:hAnsi="Times New Roman" w:cs="Times New Roman"/>
          <w:sz w:val="20"/>
          <w:szCs w:val="20"/>
          <w:lang w:val="en-US"/>
        </w:rPr>
        <w:t>belong to the</w:t>
      </w:r>
      <w:r w:rsidRPr="006A0FAF">
        <w:rPr>
          <w:rFonts w:ascii="Times New Roman" w:hAnsi="Times New Roman" w:cs="Times New Roman"/>
          <w:sz w:val="20"/>
          <w:szCs w:val="20"/>
          <w:lang w:val="en-US"/>
        </w:rPr>
        <w:t xml:space="preserve"> Mycenaean </w:t>
      </w:r>
      <w:r>
        <w:rPr>
          <w:rFonts w:ascii="Times New Roman" w:hAnsi="Times New Roman" w:cs="Times New Roman"/>
          <w:sz w:val="20"/>
          <w:szCs w:val="20"/>
          <w:lang w:val="en-US"/>
        </w:rPr>
        <w:t>period</w:t>
      </w:r>
      <w:r w:rsidRPr="006A0FAF">
        <w:rPr>
          <w:rFonts w:ascii="Times New Roman" w:hAnsi="Times New Roman" w:cs="Times New Roman"/>
          <w:sz w:val="20"/>
          <w:szCs w:val="20"/>
          <w:lang w:val="en-US"/>
        </w:rPr>
        <w:t xml:space="preserve">, but there are also pre-Mycenaean finds. Above, we have already mentioned rod-shaped cheekpieces with ornaments of this type </w:t>
      </w:r>
      <w:r w:rsidR="006C6633">
        <w:rPr>
          <w:rFonts w:ascii="Times New Roman" w:hAnsi="Times New Roman" w:cs="Times New Roman"/>
          <w:sz w:val="20"/>
          <w:szCs w:val="20"/>
          <w:lang w:val="en-US"/>
        </w:rPr>
        <w:t>in</w:t>
      </w:r>
      <w:r w:rsidRPr="006A0FAF">
        <w:rPr>
          <w:rFonts w:ascii="Times New Roman" w:hAnsi="Times New Roman" w:cs="Times New Roman"/>
          <w:sz w:val="20"/>
          <w:szCs w:val="20"/>
          <w:lang w:val="en-US"/>
        </w:rPr>
        <w:t xml:space="preserve"> the early Monteoru culture. An important find is two bone cylinders from the Costişa settlement, </w:t>
      </w:r>
      <w:r>
        <w:rPr>
          <w:rFonts w:ascii="Times New Roman" w:hAnsi="Times New Roman" w:cs="Times New Roman"/>
          <w:sz w:val="20"/>
          <w:szCs w:val="20"/>
          <w:lang w:val="en-US"/>
        </w:rPr>
        <w:t>where</w:t>
      </w:r>
      <w:r w:rsidRPr="006A0FAF">
        <w:rPr>
          <w:rFonts w:ascii="Times New Roman" w:hAnsi="Times New Roman" w:cs="Times New Roman"/>
          <w:sz w:val="20"/>
          <w:szCs w:val="20"/>
          <w:lang w:val="en-US"/>
        </w:rPr>
        <w:t xml:space="preserve"> a layer of the Costişa culture is overlaid </w:t>
      </w:r>
      <w:r>
        <w:rPr>
          <w:rFonts w:ascii="Times New Roman" w:hAnsi="Times New Roman" w:cs="Times New Roman"/>
          <w:sz w:val="20"/>
          <w:szCs w:val="20"/>
          <w:lang w:val="en-US"/>
        </w:rPr>
        <w:t>by</w:t>
      </w:r>
      <w:r w:rsidRPr="006A0FAF">
        <w:rPr>
          <w:rFonts w:ascii="Times New Roman" w:hAnsi="Times New Roman" w:cs="Times New Roman"/>
          <w:sz w:val="20"/>
          <w:szCs w:val="20"/>
          <w:lang w:val="en-US"/>
        </w:rPr>
        <w:t xml:space="preserve"> layers with Monteoru Ic2-Ic1 ceramics, which may be partly included in the final part of the early Ic3 package. Accordingly, the layer </w:t>
      </w:r>
      <w:r>
        <w:rPr>
          <w:rFonts w:ascii="Times New Roman" w:hAnsi="Times New Roman" w:cs="Times New Roman"/>
          <w:sz w:val="20"/>
          <w:szCs w:val="20"/>
          <w:lang w:val="en-US"/>
        </w:rPr>
        <w:t xml:space="preserve">with the </w:t>
      </w:r>
      <w:r w:rsidRPr="006A0FAF">
        <w:rPr>
          <w:rFonts w:ascii="Times New Roman" w:hAnsi="Times New Roman" w:cs="Times New Roman"/>
          <w:sz w:val="20"/>
          <w:szCs w:val="20"/>
          <w:lang w:val="en-US"/>
        </w:rPr>
        <w:t xml:space="preserve">Costişa culture pottery is synchronized with the early Monteoru phase. One of the cylinders is decorated with a wave ornament, a small zigzag of triangles and circles; the second is not </w:t>
      </w:r>
      <w:r>
        <w:rPr>
          <w:rFonts w:ascii="Times New Roman" w:hAnsi="Times New Roman" w:cs="Times New Roman"/>
          <w:sz w:val="20"/>
          <w:szCs w:val="20"/>
          <w:lang w:val="en-US"/>
        </w:rPr>
        <w:t>decorated</w:t>
      </w:r>
      <w:r w:rsidRPr="006A0FAF">
        <w:rPr>
          <w:rFonts w:ascii="Times New Roman" w:hAnsi="Times New Roman" w:cs="Times New Roman"/>
          <w:sz w:val="20"/>
          <w:szCs w:val="20"/>
          <w:lang w:val="en-US"/>
        </w:rPr>
        <w:t xml:space="preserve">. The ornamented specimen lay under the Monteoru layer </w:t>
      </w:r>
      <w:r>
        <w:rPr>
          <w:rFonts w:ascii="Times New Roman" w:hAnsi="Times New Roman" w:cs="Times New Roman"/>
          <w:sz w:val="20"/>
          <w:szCs w:val="20"/>
          <w:lang w:val="en-US"/>
        </w:rPr>
        <w:t>together</w:t>
      </w:r>
      <w:r w:rsidRPr="006A0FAF">
        <w:rPr>
          <w:rFonts w:ascii="Times New Roman" w:hAnsi="Times New Roman" w:cs="Times New Roman"/>
          <w:sz w:val="20"/>
          <w:szCs w:val="20"/>
          <w:lang w:val="en-US"/>
        </w:rPr>
        <w:t xml:space="preserve"> with the Costişa ceramics. Analysis of the un</w:t>
      </w:r>
      <w:r>
        <w:rPr>
          <w:rFonts w:ascii="Times New Roman" w:hAnsi="Times New Roman" w:cs="Times New Roman"/>
          <w:sz w:val="20"/>
          <w:szCs w:val="20"/>
          <w:lang w:val="en-US"/>
        </w:rPr>
        <w:t>decor</w:t>
      </w:r>
      <w:r w:rsidRPr="006A0FAF">
        <w:rPr>
          <w:rFonts w:ascii="Times New Roman" w:hAnsi="Times New Roman" w:cs="Times New Roman"/>
          <w:sz w:val="20"/>
          <w:szCs w:val="20"/>
          <w:lang w:val="en-US"/>
        </w:rPr>
        <w:t xml:space="preserve">ated </w:t>
      </w:r>
      <w:r>
        <w:rPr>
          <w:rFonts w:ascii="Times New Roman" w:hAnsi="Times New Roman" w:cs="Times New Roman"/>
          <w:sz w:val="20"/>
          <w:szCs w:val="20"/>
          <w:lang w:val="en-US"/>
        </w:rPr>
        <w:t>sample</w:t>
      </w:r>
      <w:r w:rsidRPr="006A0FAF">
        <w:rPr>
          <w:rFonts w:ascii="Times New Roman" w:hAnsi="Times New Roman" w:cs="Times New Roman"/>
          <w:sz w:val="20"/>
          <w:szCs w:val="20"/>
          <w:lang w:val="en-US"/>
        </w:rPr>
        <w:t xml:space="preserve"> gave the date 1745</w:t>
      </w:r>
      <w:r>
        <w:rPr>
          <w:rFonts w:ascii="Times New Roman" w:hAnsi="Times New Roman" w:cs="Times New Roman"/>
          <w:sz w:val="20"/>
          <w:szCs w:val="20"/>
          <w:lang w:val="en-US"/>
        </w:rPr>
        <w:t>–</w:t>
      </w:r>
      <w:r w:rsidRPr="006A0FAF">
        <w:rPr>
          <w:rFonts w:ascii="Times New Roman" w:hAnsi="Times New Roman" w:cs="Times New Roman"/>
          <w:sz w:val="20"/>
          <w:szCs w:val="20"/>
          <w:lang w:val="en-US"/>
        </w:rPr>
        <w:t xml:space="preserve">1680 BC (67.4%). A horse bone from the overlying Monteoru layer </w:t>
      </w:r>
      <w:r>
        <w:rPr>
          <w:rFonts w:ascii="Times New Roman" w:hAnsi="Times New Roman" w:cs="Times New Roman"/>
          <w:sz w:val="20"/>
          <w:szCs w:val="20"/>
          <w:lang w:val="en-US"/>
        </w:rPr>
        <w:t>is dated to 1695–1635 BC</w:t>
      </w:r>
      <w:r w:rsidRPr="00B00174">
        <w:rPr>
          <w:rStyle w:val="aa"/>
          <w:rFonts w:ascii="Times New Roman" w:hAnsi="Times New Roman" w:cs="Times New Roman"/>
          <w:sz w:val="20"/>
          <w:szCs w:val="20"/>
        </w:rPr>
        <w:footnoteReference w:id="177"/>
      </w:r>
      <w:r w:rsidRPr="006A0FAF">
        <w:rPr>
          <w:rFonts w:ascii="Times New Roman" w:hAnsi="Times New Roman" w:cs="Times New Roman"/>
          <w:sz w:val="20"/>
          <w:szCs w:val="20"/>
          <w:lang w:val="en-US"/>
        </w:rPr>
        <w:t xml:space="preserve">. But above, we discussed that in radiocarbon dates, the early phase of the Monteoru culture and the Costişa culture </w:t>
      </w:r>
      <w:r>
        <w:rPr>
          <w:rFonts w:ascii="Times New Roman" w:hAnsi="Times New Roman" w:cs="Times New Roman"/>
          <w:sz w:val="20"/>
          <w:szCs w:val="20"/>
          <w:lang w:val="en-US"/>
        </w:rPr>
        <w:t xml:space="preserve">are </w:t>
      </w:r>
      <w:r w:rsidRPr="006A0FAF">
        <w:rPr>
          <w:rFonts w:ascii="Times New Roman" w:hAnsi="Times New Roman" w:cs="Times New Roman"/>
          <w:sz w:val="20"/>
          <w:szCs w:val="20"/>
          <w:lang w:val="en-US"/>
        </w:rPr>
        <w:t>date</w:t>
      </w:r>
      <w:r>
        <w:rPr>
          <w:rFonts w:ascii="Times New Roman" w:hAnsi="Times New Roman" w:cs="Times New Roman"/>
          <w:sz w:val="20"/>
          <w:szCs w:val="20"/>
          <w:lang w:val="en-US"/>
        </w:rPr>
        <w:t>d</w:t>
      </w:r>
      <w:r w:rsidRPr="006A0FAF">
        <w:rPr>
          <w:rFonts w:ascii="Times New Roman" w:hAnsi="Times New Roman" w:cs="Times New Roman"/>
          <w:sz w:val="20"/>
          <w:szCs w:val="20"/>
          <w:lang w:val="en-US"/>
        </w:rPr>
        <w:t xml:space="preserve"> around 2200</w:t>
      </w:r>
      <w:r>
        <w:rPr>
          <w:rFonts w:ascii="Times New Roman" w:hAnsi="Times New Roman" w:cs="Times New Roman"/>
          <w:sz w:val="20"/>
          <w:szCs w:val="20"/>
          <w:lang w:val="en-US"/>
        </w:rPr>
        <w:t>–</w:t>
      </w:r>
      <w:r w:rsidRPr="006A0FAF">
        <w:rPr>
          <w:rFonts w:ascii="Times New Roman" w:hAnsi="Times New Roman" w:cs="Times New Roman"/>
          <w:sz w:val="20"/>
          <w:szCs w:val="20"/>
          <w:lang w:val="en-US"/>
        </w:rPr>
        <w:t xml:space="preserve">1800 BC. In any case, these are early dates preceding Mycenae, Don-Volga Abashevo and Potapovka. Since in Anatolia and Syria the earliest such </w:t>
      </w:r>
      <w:r>
        <w:rPr>
          <w:rFonts w:ascii="Times New Roman" w:hAnsi="Times New Roman" w:cs="Times New Roman"/>
          <w:sz w:val="20"/>
          <w:szCs w:val="20"/>
          <w:lang w:val="en-US"/>
        </w:rPr>
        <w:t>objects</w:t>
      </w:r>
      <w:r w:rsidRPr="006A0FAF">
        <w:rPr>
          <w:rFonts w:ascii="Times New Roman" w:hAnsi="Times New Roman" w:cs="Times New Roman"/>
          <w:sz w:val="20"/>
          <w:szCs w:val="20"/>
          <w:lang w:val="en-US"/>
        </w:rPr>
        <w:t xml:space="preserve"> were found in </w:t>
      </w:r>
      <w:r>
        <w:rPr>
          <w:rFonts w:ascii="Times New Roman" w:hAnsi="Times New Roman" w:cs="Times New Roman"/>
          <w:sz w:val="20"/>
          <w:szCs w:val="20"/>
          <w:lang w:val="en-US"/>
        </w:rPr>
        <w:t>grave</w:t>
      </w:r>
      <w:r w:rsidRPr="006A0FAF">
        <w:rPr>
          <w:rFonts w:ascii="Times New Roman" w:hAnsi="Times New Roman" w:cs="Times New Roman"/>
          <w:sz w:val="20"/>
          <w:szCs w:val="20"/>
          <w:lang w:val="en-US"/>
        </w:rPr>
        <w:t xml:space="preserve"> 39/97 in layer VI of Alalakh (not earlier than the 17</w:t>
      </w:r>
      <w:r w:rsidRPr="00B00174">
        <w:rPr>
          <w:rFonts w:ascii="Times New Roman" w:hAnsi="Times New Roman" w:cs="Times New Roman"/>
          <w:sz w:val="20"/>
          <w:szCs w:val="20"/>
          <w:vertAlign w:val="superscript"/>
          <w:lang w:val="en-US"/>
        </w:rPr>
        <w:t>th</w:t>
      </w:r>
      <w:r w:rsidRPr="006A0FAF">
        <w:rPr>
          <w:rFonts w:ascii="Times New Roman" w:hAnsi="Times New Roman" w:cs="Times New Roman"/>
          <w:sz w:val="20"/>
          <w:szCs w:val="20"/>
          <w:lang w:val="en-US"/>
        </w:rPr>
        <w:t xml:space="preserve"> century BC) and in layer Ib on K</w:t>
      </w:r>
      <w:r>
        <w:rPr>
          <w:rFonts w:ascii="Times New Roman" w:hAnsi="Times New Roman" w:cs="Times New Roman"/>
          <w:sz w:val="20"/>
          <w:szCs w:val="20"/>
          <w:lang w:val="en-US"/>
        </w:rPr>
        <w:t>ü</w:t>
      </w:r>
      <w:r w:rsidRPr="006A0FAF">
        <w:rPr>
          <w:rFonts w:ascii="Times New Roman" w:hAnsi="Times New Roman" w:cs="Times New Roman"/>
          <w:sz w:val="20"/>
          <w:szCs w:val="20"/>
          <w:lang w:val="en-US"/>
        </w:rPr>
        <w:t>ltepe with the date 1800–1728 BC</w:t>
      </w:r>
      <w:r w:rsidRPr="00B00174">
        <w:rPr>
          <w:rStyle w:val="aa"/>
          <w:rFonts w:ascii="Times New Roman" w:hAnsi="Times New Roman" w:cs="Times New Roman"/>
          <w:sz w:val="20"/>
          <w:szCs w:val="20"/>
        </w:rPr>
        <w:footnoteReference w:id="178"/>
      </w:r>
      <w:r w:rsidRPr="006A0FAF">
        <w:rPr>
          <w:rFonts w:ascii="Times New Roman" w:hAnsi="Times New Roman" w:cs="Times New Roman"/>
          <w:sz w:val="20"/>
          <w:szCs w:val="20"/>
          <w:lang w:val="en-US"/>
        </w:rPr>
        <w:t>, it is concluded that in the Carpathians they appear</w:t>
      </w:r>
      <w:r>
        <w:rPr>
          <w:rFonts w:ascii="Times New Roman" w:hAnsi="Times New Roman" w:cs="Times New Roman"/>
          <w:sz w:val="20"/>
          <w:szCs w:val="20"/>
          <w:lang w:val="en-US"/>
        </w:rPr>
        <w:t>ed</w:t>
      </w:r>
      <w:r w:rsidRPr="006A0FAF">
        <w:rPr>
          <w:rFonts w:ascii="Times New Roman" w:hAnsi="Times New Roman" w:cs="Times New Roman"/>
          <w:sz w:val="20"/>
          <w:szCs w:val="20"/>
          <w:lang w:val="en-US"/>
        </w:rPr>
        <w:t xml:space="preserve"> at the same time as in Anatolia</w:t>
      </w:r>
      <w:r w:rsidRPr="00B00174">
        <w:rPr>
          <w:rStyle w:val="aa"/>
          <w:rFonts w:ascii="Times New Roman" w:hAnsi="Times New Roman" w:cs="Times New Roman"/>
          <w:sz w:val="20"/>
          <w:szCs w:val="20"/>
        </w:rPr>
        <w:footnoteReference w:id="179"/>
      </w:r>
      <w:r w:rsidRPr="006A0FAF">
        <w:rPr>
          <w:rFonts w:ascii="Times New Roman" w:hAnsi="Times New Roman" w:cs="Times New Roman"/>
          <w:sz w:val="20"/>
          <w:szCs w:val="20"/>
          <w:lang w:val="en-US"/>
        </w:rPr>
        <w:t xml:space="preserve">. However, it should be understood that the Carpathian date is </w:t>
      </w:r>
      <w:r>
        <w:rPr>
          <w:rFonts w:ascii="Times New Roman" w:hAnsi="Times New Roman" w:cs="Times New Roman"/>
          <w:sz w:val="20"/>
          <w:szCs w:val="20"/>
          <w:lang w:val="en-US"/>
        </w:rPr>
        <w:t>an interval</w:t>
      </w:r>
      <w:r w:rsidRPr="006A0FAF">
        <w:rPr>
          <w:rFonts w:ascii="Times New Roman" w:hAnsi="Times New Roman" w:cs="Times New Roman"/>
          <w:sz w:val="20"/>
          <w:szCs w:val="20"/>
          <w:lang w:val="en-US"/>
        </w:rPr>
        <w:t xml:space="preserve"> of probability of radiocarbon dates, and the Anatolian date is the real time of the existence of layer Ib. </w:t>
      </w:r>
      <w:r w:rsidR="006A0FAF" w:rsidRPr="006A0FAF">
        <w:rPr>
          <w:rFonts w:ascii="Times New Roman" w:hAnsi="Times New Roman" w:cs="Times New Roman"/>
          <w:sz w:val="20"/>
          <w:szCs w:val="20"/>
          <w:lang w:val="en-US"/>
        </w:rPr>
        <w:t xml:space="preserve">Radiocarbon dates are usually older than historical </w:t>
      </w:r>
      <w:r>
        <w:rPr>
          <w:rFonts w:ascii="Times New Roman" w:hAnsi="Times New Roman" w:cs="Times New Roman"/>
          <w:sz w:val="20"/>
          <w:szCs w:val="20"/>
          <w:lang w:val="en-US"/>
        </w:rPr>
        <w:t>ones</w:t>
      </w:r>
      <w:r w:rsidR="006A0FAF" w:rsidRPr="006A0FAF">
        <w:rPr>
          <w:rFonts w:ascii="Times New Roman" w:hAnsi="Times New Roman" w:cs="Times New Roman"/>
          <w:sz w:val="20"/>
          <w:szCs w:val="20"/>
          <w:lang w:val="en-US"/>
        </w:rPr>
        <w:t>. Since these cylinders are found in the context of the early phase of the discussed Carpathian cultures, and they date from the 20</w:t>
      </w:r>
      <w:r w:rsidR="006A0FAF" w:rsidRPr="00B00174">
        <w:rPr>
          <w:rFonts w:ascii="Times New Roman" w:hAnsi="Times New Roman" w:cs="Times New Roman"/>
          <w:sz w:val="20"/>
          <w:szCs w:val="20"/>
          <w:vertAlign w:val="superscript"/>
          <w:lang w:val="en-US"/>
        </w:rPr>
        <w:t>th</w:t>
      </w:r>
      <w:r w:rsidR="00F123C1">
        <w:rPr>
          <w:rFonts w:ascii="Times New Roman" w:hAnsi="Times New Roman" w:cs="Times New Roman"/>
          <w:sz w:val="20"/>
          <w:szCs w:val="20"/>
          <w:lang w:val="en-US"/>
        </w:rPr>
        <w:t xml:space="preserve"> century BC</w:t>
      </w:r>
      <w:r w:rsidR="006A0FAF" w:rsidRPr="006A0FAF">
        <w:rPr>
          <w:rFonts w:ascii="Times New Roman" w:hAnsi="Times New Roman" w:cs="Times New Roman"/>
          <w:sz w:val="20"/>
          <w:szCs w:val="20"/>
          <w:lang w:val="en-US"/>
        </w:rPr>
        <w:t xml:space="preserve"> in radiocarbon chronology, we </w:t>
      </w:r>
      <w:r w:rsidR="00F123C1">
        <w:rPr>
          <w:rFonts w:ascii="Times New Roman" w:hAnsi="Times New Roman" w:cs="Times New Roman"/>
          <w:sz w:val="20"/>
          <w:szCs w:val="20"/>
          <w:lang w:val="en-US"/>
        </w:rPr>
        <w:t>may</w:t>
      </w:r>
      <w:r w:rsidR="006A0FAF" w:rsidRPr="006A0FAF">
        <w:rPr>
          <w:rFonts w:ascii="Times New Roman" w:hAnsi="Times New Roman" w:cs="Times New Roman"/>
          <w:sz w:val="20"/>
          <w:szCs w:val="20"/>
          <w:lang w:val="en-US"/>
        </w:rPr>
        <w:t xml:space="preserve"> assume that earlier finds will be made. Indicative, for example, is the presence of spiral motifs on ceramics of the early phase of the Wi</w:t>
      </w:r>
      <w:r w:rsidR="00F123C1">
        <w:rPr>
          <w:rFonts w:ascii="Times New Roman" w:hAnsi="Times New Roman" w:cs="Times New Roman"/>
          <w:sz w:val="20"/>
          <w:szCs w:val="20"/>
          <w:lang w:val="en-US"/>
        </w:rPr>
        <w:t>e</w:t>
      </w:r>
      <w:r w:rsidR="006A0FAF" w:rsidRPr="006A0FAF">
        <w:rPr>
          <w:rFonts w:ascii="Times New Roman" w:hAnsi="Times New Roman" w:cs="Times New Roman"/>
          <w:sz w:val="20"/>
          <w:szCs w:val="20"/>
          <w:lang w:val="en-US"/>
        </w:rPr>
        <w:t>tenberg culture</w:t>
      </w:r>
      <w:r w:rsidR="00F123C1" w:rsidRPr="00F123C1">
        <w:rPr>
          <w:rStyle w:val="aa"/>
          <w:rFonts w:ascii="Times New Roman" w:hAnsi="Times New Roman" w:cs="Times New Roman"/>
          <w:sz w:val="20"/>
          <w:szCs w:val="20"/>
        </w:rPr>
        <w:footnoteReference w:id="180"/>
      </w:r>
      <w:r w:rsidR="006A0FAF" w:rsidRPr="006A0FAF">
        <w:rPr>
          <w:rFonts w:ascii="Times New Roman" w:hAnsi="Times New Roman" w:cs="Times New Roman"/>
          <w:sz w:val="20"/>
          <w:szCs w:val="20"/>
          <w:lang w:val="en-US"/>
        </w:rPr>
        <w:t xml:space="preserve">. </w:t>
      </w:r>
      <w:r w:rsidR="006A0FAF" w:rsidRPr="0004455B">
        <w:rPr>
          <w:rFonts w:ascii="Times New Roman" w:hAnsi="Times New Roman" w:cs="Times New Roman"/>
          <w:sz w:val="20"/>
          <w:szCs w:val="20"/>
          <w:lang w:val="en-US"/>
        </w:rPr>
        <w:t xml:space="preserve">But today the dates from </w:t>
      </w:r>
      <w:r w:rsidR="00F123C1" w:rsidRPr="006A0FAF">
        <w:rPr>
          <w:rFonts w:ascii="Times New Roman" w:hAnsi="Times New Roman" w:cs="Times New Roman"/>
          <w:sz w:val="20"/>
          <w:szCs w:val="20"/>
          <w:lang w:val="en-US"/>
        </w:rPr>
        <w:t>K</w:t>
      </w:r>
      <w:r w:rsidR="00F123C1" w:rsidRPr="0004455B">
        <w:rPr>
          <w:rFonts w:ascii="Times New Roman" w:hAnsi="Times New Roman" w:cs="Times New Roman"/>
          <w:sz w:val="20"/>
          <w:szCs w:val="20"/>
          <w:lang w:val="en-US"/>
        </w:rPr>
        <w:t>ü</w:t>
      </w:r>
      <w:r w:rsidR="00F123C1" w:rsidRPr="006A0FAF">
        <w:rPr>
          <w:rFonts w:ascii="Times New Roman" w:hAnsi="Times New Roman" w:cs="Times New Roman"/>
          <w:sz w:val="20"/>
          <w:szCs w:val="20"/>
          <w:lang w:val="en-US"/>
        </w:rPr>
        <w:t>ltepe</w:t>
      </w:r>
      <w:r w:rsidR="00F123C1" w:rsidRPr="0004455B">
        <w:rPr>
          <w:rFonts w:ascii="Times New Roman" w:hAnsi="Times New Roman" w:cs="Times New Roman"/>
          <w:sz w:val="20"/>
          <w:szCs w:val="20"/>
          <w:lang w:val="en-US"/>
        </w:rPr>
        <w:t xml:space="preserve"> </w:t>
      </w:r>
      <w:r w:rsidR="006A0FAF" w:rsidRPr="0004455B">
        <w:rPr>
          <w:rFonts w:ascii="Times New Roman" w:hAnsi="Times New Roman" w:cs="Times New Roman"/>
          <w:sz w:val="20"/>
          <w:szCs w:val="20"/>
          <w:lang w:val="en-US"/>
        </w:rPr>
        <w:t>are earlier.</w:t>
      </w:r>
    </w:p>
    <w:p w:rsidR="006A0FAF" w:rsidRPr="006A0FAF" w:rsidRDefault="006A0FAF" w:rsidP="006A0FAF">
      <w:pPr>
        <w:spacing w:after="0" w:line="240" w:lineRule="auto"/>
        <w:ind w:firstLine="709"/>
        <w:jc w:val="both"/>
        <w:rPr>
          <w:rFonts w:ascii="Times New Roman" w:hAnsi="Times New Roman" w:cs="Times New Roman"/>
          <w:sz w:val="20"/>
          <w:szCs w:val="20"/>
          <w:lang w:val="en-US"/>
        </w:rPr>
      </w:pPr>
      <w:r w:rsidRPr="006A0FAF">
        <w:rPr>
          <w:rFonts w:ascii="Times New Roman" w:hAnsi="Times New Roman" w:cs="Times New Roman"/>
          <w:sz w:val="20"/>
          <w:szCs w:val="20"/>
          <w:lang w:val="en-US"/>
        </w:rPr>
        <w:t xml:space="preserve">When discussing the difference between the dates of the steppe and </w:t>
      </w:r>
      <w:r w:rsidR="00F123C1">
        <w:rPr>
          <w:rFonts w:ascii="Times New Roman" w:hAnsi="Times New Roman" w:cs="Times New Roman"/>
          <w:sz w:val="20"/>
          <w:szCs w:val="20"/>
          <w:lang w:val="en-US"/>
        </w:rPr>
        <w:t>Near</w:t>
      </w:r>
      <w:r w:rsidRPr="006A0FAF">
        <w:rPr>
          <w:rFonts w:ascii="Times New Roman" w:hAnsi="Times New Roman" w:cs="Times New Roman"/>
          <w:sz w:val="20"/>
          <w:szCs w:val="20"/>
          <w:lang w:val="en-US"/>
        </w:rPr>
        <w:t xml:space="preserve"> Eastern chariots, I assumed the synchronization of the beginning of Sintashta with this layer of </w:t>
      </w:r>
      <w:r w:rsidR="00F123C1" w:rsidRPr="006A0FAF">
        <w:rPr>
          <w:rFonts w:ascii="Times New Roman" w:hAnsi="Times New Roman" w:cs="Times New Roman"/>
          <w:sz w:val="20"/>
          <w:szCs w:val="20"/>
          <w:lang w:val="en-US"/>
        </w:rPr>
        <w:t>K</w:t>
      </w:r>
      <w:r w:rsidR="00F123C1">
        <w:rPr>
          <w:rFonts w:ascii="Times New Roman" w:hAnsi="Times New Roman" w:cs="Times New Roman"/>
          <w:sz w:val="20"/>
          <w:szCs w:val="20"/>
          <w:lang w:val="en-US"/>
        </w:rPr>
        <w:t>ü</w:t>
      </w:r>
      <w:r w:rsidR="00F123C1" w:rsidRPr="006A0FAF">
        <w:rPr>
          <w:rFonts w:ascii="Times New Roman" w:hAnsi="Times New Roman" w:cs="Times New Roman"/>
          <w:sz w:val="20"/>
          <w:szCs w:val="20"/>
          <w:lang w:val="en-US"/>
        </w:rPr>
        <w:t>ltepe</w:t>
      </w:r>
      <w:r w:rsidRPr="006A0FAF">
        <w:rPr>
          <w:rFonts w:ascii="Times New Roman" w:hAnsi="Times New Roman" w:cs="Times New Roman"/>
          <w:sz w:val="20"/>
          <w:szCs w:val="20"/>
          <w:lang w:val="en-US"/>
        </w:rPr>
        <w:t>, with the beginning of the A1c phase of Central Europe and with the appearance of fortified settlements in the Hatvan culture</w:t>
      </w:r>
      <w:r w:rsidR="00F123C1" w:rsidRPr="00F123C1">
        <w:rPr>
          <w:rStyle w:val="aa"/>
          <w:rFonts w:ascii="Times New Roman" w:hAnsi="Times New Roman" w:cs="Times New Roman"/>
          <w:sz w:val="20"/>
          <w:szCs w:val="20"/>
        </w:rPr>
        <w:footnoteReference w:id="181"/>
      </w:r>
      <w:r w:rsidRPr="006A0FAF">
        <w:rPr>
          <w:rFonts w:ascii="Times New Roman" w:hAnsi="Times New Roman" w:cs="Times New Roman"/>
          <w:sz w:val="20"/>
          <w:szCs w:val="20"/>
          <w:lang w:val="en-US"/>
        </w:rPr>
        <w:t xml:space="preserve">. Thus, the appearance of the first cheekpieces in steppe Eurasia coincides with their appearance in the Carpathians, where it </w:t>
      </w:r>
      <w:r w:rsidR="00F123C1">
        <w:rPr>
          <w:rFonts w:ascii="Times New Roman" w:hAnsi="Times New Roman" w:cs="Times New Roman"/>
          <w:sz w:val="20"/>
          <w:szCs w:val="20"/>
          <w:lang w:val="en-US"/>
        </w:rPr>
        <w:t>wa</w:t>
      </w:r>
      <w:r w:rsidRPr="006A0FAF">
        <w:rPr>
          <w:rFonts w:ascii="Times New Roman" w:hAnsi="Times New Roman" w:cs="Times New Roman"/>
          <w:sz w:val="20"/>
          <w:szCs w:val="20"/>
          <w:lang w:val="en-US"/>
        </w:rPr>
        <w:t>s possibly accompanied by ornaments of the Carpath</w:t>
      </w:r>
      <w:r w:rsidR="00F123C1">
        <w:rPr>
          <w:rFonts w:ascii="Times New Roman" w:hAnsi="Times New Roman" w:cs="Times New Roman"/>
          <w:sz w:val="20"/>
          <w:szCs w:val="20"/>
          <w:lang w:val="en-US"/>
        </w:rPr>
        <w:t>o</w:t>
      </w:r>
      <w:r w:rsidRPr="006A0FAF">
        <w:rPr>
          <w:rFonts w:ascii="Times New Roman" w:hAnsi="Times New Roman" w:cs="Times New Roman"/>
          <w:sz w:val="20"/>
          <w:szCs w:val="20"/>
          <w:lang w:val="en-US"/>
        </w:rPr>
        <w:t xml:space="preserve">-Mycenaean style, </w:t>
      </w:r>
      <w:r w:rsidR="00F123C1">
        <w:rPr>
          <w:rFonts w:ascii="Times New Roman" w:hAnsi="Times New Roman" w:cs="Times New Roman"/>
          <w:sz w:val="20"/>
          <w:szCs w:val="20"/>
          <w:lang w:val="en-US"/>
        </w:rPr>
        <w:t>whose</w:t>
      </w:r>
      <w:r w:rsidRPr="006A0FAF">
        <w:rPr>
          <w:rFonts w:ascii="Times New Roman" w:hAnsi="Times New Roman" w:cs="Times New Roman"/>
          <w:sz w:val="20"/>
          <w:szCs w:val="20"/>
          <w:lang w:val="en-US"/>
        </w:rPr>
        <w:t xml:space="preserve"> peculiar manifestations are also present in the ceramic complex. It is noteworthy that fortified settlements appear</w:t>
      </w:r>
      <w:r w:rsidR="00F123C1">
        <w:rPr>
          <w:rFonts w:ascii="Times New Roman" w:hAnsi="Times New Roman" w:cs="Times New Roman"/>
          <w:sz w:val="20"/>
          <w:szCs w:val="20"/>
          <w:lang w:val="en-US"/>
        </w:rPr>
        <w:t>ed</w:t>
      </w:r>
      <w:r w:rsidRPr="006A0FAF">
        <w:rPr>
          <w:rFonts w:ascii="Times New Roman" w:hAnsi="Times New Roman" w:cs="Times New Roman"/>
          <w:sz w:val="20"/>
          <w:szCs w:val="20"/>
          <w:lang w:val="en-US"/>
        </w:rPr>
        <w:t xml:space="preserve"> simultaneously in all these areas. And we have no grounds for a</w:t>
      </w:r>
      <w:r w:rsidR="00F123C1">
        <w:rPr>
          <w:rFonts w:ascii="Times New Roman" w:hAnsi="Times New Roman" w:cs="Times New Roman"/>
          <w:sz w:val="20"/>
          <w:szCs w:val="20"/>
          <w:lang w:val="en-US"/>
        </w:rPr>
        <w:t>n</w:t>
      </w:r>
      <w:r w:rsidRPr="006A0FAF">
        <w:rPr>
          <w:rFonts w:ascii="Times New Roman" w:hAnsi="Times New Roman" w:cs="Times New Roman"/>
          <w:sz w:val="20"/>
          <w:szCs w:val="20"/>
          <w:lang w:val="en-US"/>
        </w:rPr>
        <w:t xml:space="preserve"> </w:t>
      </w:r>
      <w:r w:rsidR="00F123C1">
        <w:rPr>
          <w:rFonts w:ascii="Times New Roman" w:hAnsi="Times New Roman" w:cs="Times New Roman"/>
          <w:sz w:val="20"/>
          <w:szCs w:val="20"/>
          <w:lang w:val="en-US"/>
        </w:rPr>
        <w:t>idea</w:t>
      </w:r>
      <w:r w:rsidRPr="006A0FAF">
        <w:rPr>
          <w:rFonts w:ascii="Times New Roman" w:hAnsi="Times New Roman" w:cs="Times New Roman"/>
          <w:sz w:val="20"/>
          <w:szCs w:val="20"/>
          <w:lang w:val="en-US"/>
        </w:rPr>
        <w:t xml:space="preserve"> about the spread of these phenomena from the steppe.</w:t>
      </w:r>
    </w:p>
    <w:p w:rsidR="00780529" w:rsidRPr="00780529" w:rsidRDefault="00780529" w:rsidP="00780529">
      <w:pPr>
        <w:spacing w:after="0" w:line="240" w:lineRule="auto"/>
        <w:ind w:firstLine="709"/>
        <w:jc w:val="both"/>
        <w:rPr>
          <w:rFonts w:ascii="Times New Roman" w:hAnsi="Times New Roman" w:cs="Times New Roman"/>
          <w:sz w:val="20"/>
          <w:szCs w:val="20"/>
          <w:lang w:val="en-US"/>
        </w:rPr>
      </w:pPr>
      <w:r w:rsidRPr="00780529">
        <w:rPr>
          <w:rFonts w:ascii="Times New Roman" w:hAnsi="Times New Roman" w:cs="Times New Roman"/>
          <w:sz w:val="20"/>
          <w:szCs w:val="20"/>
          <w:lang w:val="en-US"/>
        </w:rPr>
        <w:t xml:space="preserve">Not all </w:t>
      </w:r>
      <w:r>
        <w:rPr>
          <w:rFonts w:ascii="Times New Roman" w:hAnsi="Times New Roman" w:cs="Times New Roman"/>
          <w:sz w:val="20"/>
          <w:szCs w:val="20"/>
          <w:lang w:val="en-US"/>
        </w:rPr>
        <w:t>objects</w:t>
      </w:r>
      <w:r w:rsidRPr="00780529">
        <w:rPr>
          <w:rFonts w:ascii="Times New Roman" w:hAnsi="Times New Roman" w:cs="Times New Roman"/>
          <w:sz w:val="20"/>
          <w:szCs w:val="20"/>
          <w:lang w:val="en-US"/>
        </w:rPr>
        <w:t xml:space="preserve"> decorated with this ornament reflect the impulses of this time. This is most obvious for the bone </w:t>
      </w:r>
      <w:r>
        <w:rPr>
          <w:rFonts w:ascii="Times New Roman" w:hAnsi="Times New Roman" w:cs="Times New Roman"/>
          <w:sz w:val="20"/>
          <w:szCs w:val="20"/>
          <w:lang w:val="en-US"/>
        </w:rPr>
        <w:t>objects</w:t>
      </w:r>
      <w:r w:rsidRPr="00780529">
        <w:rPr>
          <w:rFonts w:ascii="Times New Roman" w:hAnsi="Times New Roman" w:cs="Times New Roman"/>
          <w:sz w:val="20"/>
          <w:szCs w:val="20"/>
          <w:lang w:val="en-US"/>
        </w:rPr>
        <w:t xml:space="preserve"> of the Begazi-Dandibay</w:t>
      </w:r>
      <w:r w:rsidRPr="00F71304">
        <w:rPr>
          <w:rFonts w:ascii="Times New Roman" w:hAnsi="Times New Roman" w:cs="Times New Roman"/>
          <w:sz w:val="24"/>
          <w:szCs w:val="24"/>
          <w:lang w:val="en-US"/>
        </w:rPr>
        <w:t xml:space="preserve"> </w:t>
      </w:r>
      <w:r w:rsidRPr="00780529">
        <w:rPr>
          <w:rFonts w:ascii="Times New Roman" w:hAnsi="Times New Roman" w:cs="Times New Roman"/>
          <w:sz w:val="20"/>
          <w:szCs w:val="20"/>
          <w:lang w:val="en-US"/>
        </w:rPr>
        <w:t>culture from the settlements of Kent and Myrzhik in Central Kazakhstan</w:t>
      </w:r>
      <w:r w:rsidRPr="00780529">
        <w:rPr>
          <w:rStyle w:val="aa"/>
          <w:rFonts w:ascii="Times New Roman" w:hAnsi="Times New Roman" w:cs="Times New Roman"/>
          <w:sz w:val="20"/>
          <w:szCs w:val="20"/>
        </w:rPr>
        <w:footnoteReference w:id="182"/>
      </w:r>
      <w:r w:rsidRPr="00780529">
        <w:rPr>
          <w:rFonts w:ascii="Times New Roman" w:hAnsi="Times New Roman" w:cs="Times New Roman"/>
          <w:sz w:val="20"/>
          <w:szCs w:val="20"/>
          <w:lang w:val="en-US"/>
        </w:rPr>
        <w:t>. It is not well dated, but is general</w:t>
      </w:r>
      <w:r>
        <w:rPr>
          <w:rFonts w:ascii="Times New Roman" w:hAnsi="Times New Roman" w:cs="Times New Roman"/>
          <w:sz w:val="20"/>
          <w:szCs w:val="20"/>
          <w:lang w:val="en-US"/>
        </w:rPr>
        <w:t>ly synchronous with the Sargari</w:t>
      </w:r>
      <w:r w:rsidRPr="00780529">
        <w:rPr>
          <w:rFonts w:ascii="Times New Roman" w:hAnsi="Times New Roman" w:cs="Times New Roman"/>
          <w:sz w:val="20"/>
          <w:szCs w:val="20"/>
          <w:lang w:val="en-US"/>
        </w:rPr>
        <w:t xml:space="preserve"> and Karasuk cultures, which </w:t>
      </w:r>
      <w:r>
        <w:rPr>
          <w:rFonts w:ascii="Times New Roman" w:hAnsi="Times New Roman" w:cs="Times New Roman"/>
          <w:sz w:val="20"/>
          <w:szCs w:val="20"/>
          <w:lang w:val="en-US"/>
        </w:rPr>
        <w:t xml:space="preserve">are </w:t>
      </w:r>
      <w:r w:rsidRPr="00780529">
        <w:rPr>
          <w:rFonts w:ascii="Times New Roman" w:hAnsi="Times New Roman" w:cs="Times New Roman"/>
          <w:sz w:val="20"/>
          <w:szCs w:val="20"/>
          <w:lang w:val="en-US"/>
        </w:rPr>
        <w:t>date</w:t>
      </w:r>
      <w:r>
        <w:rPr>
          <w:rFonts w:ascii="Times New Roman" w:hAnsi="Times New Roman" w:cs="Times New Roman"/>
          <w:sz w:val="20"/>
          <w:szCs w:val="20"/>
          <w:lang w:val="en-US"/>
        </w:rPr>
        <w:t>d</w:t>
      </w:r>
      <w:r w:rsidRPr="00780529">
        <w:rPr>
          <w:rFonts w:ascii="Times New Roman" w:hAnsi="Times New Roman" w:cs="Times New Roman"/>
          <w:sz w:val="20"/>
          <w:szCs w:val="20"/>
          <w:lang w:val="en-US"/>
        </w:rPr>
        <w:t xml:space="preserve"> </w:t>
      </w:r>
      <w:r>
        <w:rPr>
          <w:rFonts w:ascii="Times New Roman" w:hAnsi="Times New Roman" w:cs="Times New Roman"/>
          <w:sz w:val="20"/>
          <w:szCs w:val="20"/>
          <w:lang w:val="en-US"/>
        </w:rPr>
        <w:t>since</w:t>
      </w:r>
      <w:r w:rsidRPr="00780529">
        <w:rPr>
          <w:rFonts w:ascii="Times New Roman" w:hAnsi="Times New Roman" w:cs="Times New Roman"/>
          <w:sz w:val="20"/>
          <w:szCs w:val="20"/>
          <w:lang w:val="en-US"/>
        </w:rPr>
        <w:t xml:space="preserve"> 1400 BC</w:t>
      </w:r>
      <w:r w:rsidRPr="00780529">
        <w:rPr>
          <w:rStyle w:val="aa"/>
          <w:rFonts w:ascii="Times New Roman" w:hAnsi="Times New Roman" w:cs="Times New Roman"/>
          <w:sz w:val="20"/>
          <w:szCs w:val="20"/>
        </w:rPr>
        <w:footnoteReference w:id="183"/>
      </w:r>
      <w:r w:rsidRPr="00780529">
        <w:rPr>
          <w:rFonts w:ascii="Times New Roman" w:hAnsi="Times New Roman" w:cs="Times New Roman"/>
          <w:sz w:val="20"/>
          <w:szCs w:val="20"/>
          <w:lang w:val="en-US"/>
        </w:rPr>
        <w:t>. The wave ornament on the bone cylinder from Petryaevo in Bashkiria is more comparable to the ornaments from Tell Achan</w:t>
      </w:r>
      <w:r>
        <w:rPr>
          <w:rFonts w:ascii="Times New Roman" w:hAnsi="Times New Roman" w:cs="Times New Roman"/>
          <w:sz w:val="20"/>
          <w:szCs w:val="20"/>
          <w:lang w:val="en-US"/>
        </w:rPr>
        <w:t>a</w:t>
      </w:r>
      <w:r w:rsidRPr="00780529">
        <w:rPr>
          <w:rFonts w:ascii="Times New Roman" w:hAnsi="Times New Roman" w:cs="Times New Roman"/>
          <w:sz w:val="20"/>
          <w:szCs w:val="20"/>
          <w:lang w:val="en-US"/>
        </w:rPr>
        <w:t xml:space="preserve"> (Alala</w:t>
      </w:r>
      <w:r>
        <w:rPr>
          <w:rFonts w:ascii="Times New Roman" w:hAnsi="Times New Roman" w:cs="Times New Roman"/>
          <w:sz w:val="20"/>
          <w:szCs w:val="20"/>
          <w:lang w:val="en-US"/>
        </w:rPr>
        <w:t>k</w:t>
      </w:r>
      <w:r w:rsidRPr="00780529">
        <w:rPr>
          <w:rFonts w:ascii="Times New Roman" w:hAnsi="Times New Roman" w:cs="Times New Roman"/>
          <w:sz w:val="20"/>
          <w:szCs w:val="20"/>
          <w:lang w:val="en-US"/>
        </w:rPr>
        <w:t>h) in Syria than from the Carpathian Basin or the Aegean</w:t>
      </w:r>
      <w:r w:rsidRPr="00780529">
        <w:rPr>
          <w:rStyle w:val="aa"/>
          <w:rFonts w:ascii="Times New Roman" w:hAnsi="Times New Roman" w:cs="Times New Roman"/>
          <w:sz w:val="20"/>
          <w:szCs w:val="20"/>
        </w:rPr>
        <w:footnoteReference w:id="184"/>
      </w:r>
      <w:r w:rsidRPr="00780529">
        <w:rPr>
          <w:rFonts w:ascii="Times New Roman" w:hAnsi="Times New Roman" w:cs="Times New Roman"/>
          <w:sz w:val="20"/>
          <w:szCs w:val="20"/>
          <w:lang w:val="en-US"/>
        </w:rPr>
        <w:t xml:space="preserve">. The historical conditions for the appearance of such a similarity are not clear, since this cylinder </w:t>
      </w:r>
      <w:r>
        <w:rPr>
          <w:rFonts w:ascii="Times New Roman" w:hAnsi="Times New Roman" w:cs="Times New Roman"/>
          <w:sz w:val="20"/>
          <w:szCs w:val="20"/>
          <w:lang w:val="en-US"/>
        </w:rPr>
        <w:t>was found in</w:t>
      </w:r>
      <w:r w:rsidRPr="00780529">
        <w:rPr>
          <w:rFonts w:ascii="Times New Roman" w:hAnsi="Times New Roman" w:cs="Times New Roman"/>
          <w:sz w:val="20"/>
          <w:szCs w:val="20"/>
          <w:lang w:val="en-US"/>
        </w:rPr>
        <w:t xml:space="preserve"> the </w:t>
      </w:r>
      <w:r>
        <w:rPr>
          <w:rFonts w:ascii="Times New Roman" w:hAnsi="Times New Roman" w:cs="Times New Roman"/>
          <w:sz w:val="20"/>
          <w:szCs w:val="20"/>
          <w:lang w:val="en-US"/>
        </w:rPr>
        <w:t>Srubnaja grave</w:t>
      </w:r>
      <w:r w:rsidRPr="00780529">
        <w:rPr>
          <w:rStyle w:val="aa"/>
          <w:rFonts w:ascii="Times New Roman" w:hAnsi="Times New Roman" w:cs="Times New Roman"/>
          <w:sz w:val="20"/>
          <w:szCs w:val="20"/>
        </w:rPr>
        <w:footnoteReference w:id="185"/>
      </w:r>
      <w:r w:rsidRPr="00780529">
        <w:rPr>
          <w:rFonts w:ascii="Times New Roman" w:hAnsi="Times New Roman" w:cs="Times New Roman"/>
          <w:sz w:val="20"/>
          <w:szCs w:val="20"/>
          <w:lang w:val="en-US"/>
        </w:rPr>
        <w:t xml:space="preserve">. Therefore, most likely, this reflects </w:t>
      </w:r>
      <w:r>
        <w:rPr>
          <w:rFonts w:ascii="Times New Roman" w:hAnsi="Times New Roman" w:cs="Times New Roman"/>
          <w:sz w:val="20"/>
          <w:szCs w:val="20"/>
          <w:lang w:val="en-US"/>
        </w:rPr>
        <w:t>relations</w:t>
      </w:r>
      <w:r w:rsidRPr="00780529">
        <w:rPr>
          <w:rFonts w:ascii="Times New Roman" w:hAnsi="Times New Roman" w:cs="Times New Roman"/>
          <w:sz w:val="20"/>
          <w:szCs w:val="20"/>
          <w:lang w:val="en-US"/>
        </w:rPr>
        <w:t xml:space="preserve"> with the Balkan-Carpathian region.</w:t>
      </w:r>
    </w:p>
    <w:p w:rsidR="00780529" w:rsidRPr="00780529" w:rsidRDefault="00780529" w:rsidP="00780529">
      <w:pPr>
        <w:spacing w:after="0" w:line="240" w:lineRule="auto"/>
        <w:ind w:firstLine="709"/>
        <w:jc w:val="both"/>
        <w:rPr>
          <w:rFonts w:ascii="Times New Roman" w:hAnsi="Times New Roman" w:cs="Times New Roman"/>
          <w:sz w:val="20"/>
          <w:szCs w:val="20"/>
          <w:lang w:val="en-US"/>
        </w:rPr>
      </w:pPr>
      <w:r w:rsidRPr="00780529">
        <w:rPr>
          <w:rFonts w:ascii="Times New Roman" w:hAnsi="Times New Roman" w:cs="Times New Roman"/>
          <w:sz w:val="20"/>
          <w:szCs w:val="20"/>
          <w:lang w:val="en-US"/>
        </w:rPr>
        <w:t xml:space="preserve">The most detailed </w:t>
      </w:r>
      <w:r>
        <w:rPr>
          <w:rFonts w:ascii="Times New Roman" w:hAnsi="Times New Roman" w:cs="Times New Roman"/>
          <w:sz w:val="20"/>
          <w:szCs w:val="20"/>
          <w:lang w:val="en-US"/>
        </w:rPr>
        <w:t xml:space="preserve">discussion of </w:t>
      </w:r>
      <w:r w:rsidRPr="00780529">
        <w:rPr>
          <w:rFonts w:ascii="Times New Roman" w:hAnsi="Times New Roman" w:cs="Times New Roman"/>
          <w:sz w:val="20"/>
          <w:szCs w:val="20"/>
          <w:lang w:val="en-US"/>
        </w:rPr>
        <w:t>problems of the Carpath</w:t>
      </w:r>
      <w:r>
        <w:rPr>
          <w:rFonts w:ascii="Times New Roman" w:hAnsi="Times New Roman" w:cs="Times New Roman"/>
          <w:sz w:val="20"/>
          <w:szCs w:val="20"/>
          <w:lang w:val="en-US"/>
        </w:rPr>
        <w:t>o</w:t>
      </w:r>
      <w:r w:rsidRPr="00780529">
        <w:rPr>
          <w:rFonts w:ascii="Times New Roman" w:hAnsi="Times New Roman" w:cs="Times New Roman"/>
          <w:sz w:val="20"/>
          <w:szCs w:val="20"/>
          <w:lang w:val="en-US"/>
        </w:rPr>
        <w:t xml:space="preserve">-Mycenaean ornamental style </w:t>
      </w:r>
      <w:r>
        <w:rPr>
          <w:rFonts w:ascii="Times New Roman" w:hAnsi="Times New Roman" w:cs="Times New Roman"/>
          <w:sz w:val="20"/>
          <w:szCs w:val="20"/>
          <w:lang w:val="en-US"/>
        </w:rPr>
        <w:t>has been published</w:t>
      </w:r>
      <w:r w:rsidRPr="00780529">
        <w:rPr>
          <w:rFonts w:ascii="Times New Roman" w:hAnsi="Times New Roman" w:cs="Times New Roman"/>
          <w:sz w:val="20"/>
          <w:szCs w:val="20"/>
          <w:lang w:val="en-US"/>
        </w:rPr>
        <w:t xml:space="preserve"> in </w:t>
      </w:r>
      <w:r>
        <w:rPr>
          <w:rFonts w:ascii="Times New Roman" w:hAnsi="Times New Roman" w:cs="Times New Roman"/>
          <w:sz w:val="20"/>
          <w:szCs w:val="20"/>
          <w:lang w:val="en-US"/>
        </w:rPr>
        <w:t>several</w:t>
      </w:r>
      <w:r w:rsidRPr="00780529">
        <w:rPr>
          <w:rFonts w:ascii="Times New Roman" w:hAnsi="Times New Roman" w:cs="Times New Roman"/>
          <w:sz w:val="20"/>
          <w:szCs w:val="20"/>
          <w:lang w:val="en-US"/>
        </w:rPr>
        <w:t xml:space="preserve"> works by </w:t>
      </w:r>
      <w:r w:rsidR="007263CA">
        <w:rPr>
          <w:rFonts w:ascii="Times New Roman" w:hAnsi="Times New Roman" w:cs="Times New Roman"/>
          <w:sz w:val="20"/>
          <w:szCs w:val="20"/>
          <w:lang w:val="en-US"/>
        </w:rPr>
        <w:t>W</w:t>
      </w:r>
      <w:r w:rsidRPr="00780529">
        <w:rPr>
          <w:rFonts w:ascii="Times New Roman" w:hAnsi="Times New Roman" w:cs="Times New Roman"/>
          <w:sz w:val="20"/>
          <w:szCs w:val="20"/>
          <w:lang w:val="en-US"/>
        </w:rPr>
        <w:t xml:space="preserve">. David. Without going into the details of this topic, I would like to briefly summarize some of the conclusions of </w:t>
      </w:r>
      <w:r>
        <w:rPr>
          <w:rFonts w:ascii="Times New Roman" w:hAnsi="Times New Roman" w:cs="Times New Roman"/>
          <w:sz w:val="20"/>
          <w:szCs w:val="20"/>
          <w:lang w:val="en-US"/>
        </w:rPr>
        <w:t>his</w:t>
      </w:r>
      <w:r w:rsidRPr="00780529">
        <w:rPr>
          <w:rFonts w:ascii="Times New Roman" w:hAnsi="Times New Roman" w:cs="Times New Roman"/>
          <w:sz w:val="20"/>
          <w:szCs w:val="20"/>
          <w:lang w:val="en-US"/>
        </w:rPr>
        <w:t xml:space="preserve"> works. </w:t>
      </w:r>
      <w:r w:rsidR="002B7A3C" w:rsidRPr="00780529">
        <w:rPr>
          <w:rFonts w:ascii="Times New Roman" w:hAnsi="Times New Roman" w:cs="Times New Roman"/>
          <w:sz w:val="20"/>
          <w:szCs w:val="20"/>
          <w:lang w:val="en-US"/>
        </w:rPr>
        <w:t>There are four main regions of these ornaments distribution: Mycenaean Greece, the Carpathian Basin, Eastern Europe and the Syro-Anatolian region (Fig. 1</w:t>
      </w:r>
      <w:r w:rsidR="00BD1C5E">
        <w:rPr>
          <w:rFonts w:ascii="Times New Roman" w:hAnsi="Times New Roman" w:cs="Times New Roman"/>
          <w:sz w:val="20"/>
          <w:szCs w:val="20"/>
          <w:lang w:val="en-US"/>
        </w:rPr>
        <w:t>5</w:t>
      </w:r>
      <w:r w:rsidR="002B7A3C" w:rsidRPr="00780529">
        <w:rPr>
          <w:rFonts w:ascii="Times New Roman" w:hAnsi="Times New Roman" w:cs="Times New Roman"/>
          <w:sz w:val="20"/>
          <w:szCs w:val="20"/>
          <w:lang w:val="en-US"/>
        </w:rPr>
        <w:t>)</w:t>
      </w:r>
      <w:r w:rsidR="002B7A3C" w:rsidRPr="002B7A3C">
        <w:rPr>
          <w:rStyle w:val="aa"/>
          <w:rFonts w:ascii="Times New Roman" w:hAnsi="Times New Roman" w:cs="Times New Roman"/>
          <w:sz w:val="20"/>
          <w:szCs w:val="20"/>
        </w:rPr>
        <w:footnoteReference w:id="186"/>
      </w:r>
      <w:r w:rsidR="002B7A3C" w:rsidRPr="00780529">
        <w:rPr>
          <w:rFonts w:ascii="Times New Roman" w:hAnsi="Times New Roman" w:cs="Times New Roman"/>
          <w:sz w:val="20"/>
          <w:szCs w:val="20"/>
          <w:lang w:val="en-US"/>
        </w:rPr>
        <w:t xml:space="preserve">. They have </w:t>
      </w:r>
      <w:r w:rsidR="002B7A3C">
        <w:rPr>
          <w:rFonts w:ascii="Times New Roman" w:hAnsi="Times New Roman" w:cs="Times New Roman"/>
          <w:sz w:val="20"/>
          <w:szCs w:val="20"/>
          <w:lang w:val="en-US"/>
        </w:rPr>
        <w:t>some</w:t>
      </w:r>
      <w:r w:rsidR="002B7A3C" w:rsidRPr="00780529">
        <w:rPr>
          <w:rFonts w:ascii="Times New Roman" w:hAnsi="Times New Roman" w:cs="Times New Roman"/>
          <w:sz w:val="20"/>
          <w:szCs w:val="20"/>
          <w:lang w:val="en-US"/>
        </w:rPr>
        <w:t xml:space="preserve"> stylistic differences due to the difference in the archaeological context and </w:t>
      </w:r>
      <w:r w:rsidR="002B7A3C">
        <w:rPr>
          <w:rFonts w:ascii="Times New Roman" w:hAnsi="Times New Roman" w:cs="Times New Roman"/>
          <w:sz w:val="20"/>
          <w:szCs w:val="20"/>
          <w:lang w:val="en-US"/>
        </w:rPr>
        <w:t>bearers</w:t>
      </w:r>
      <w:r w:rsidR="002B7A3C" w:rsidRPr="00780529">
        <w:rPr>
          <w:rFonts w:ascii="Times New Roman" w:hAnsi="Times New Roman" w:cs="Times New Roman"/>
          <w:sz w:val="20"/>
          <w:szCs w:val="20"/>
          <w:lang w:val="en-US"/>
        </w:rPr>
        <w:t xml:space="preserve">. The origins of this style are not clear, and David avoided making clear judgments on this topic (with the exception of the unambiguous conclusion that it was not formed in Eastern Europe and the Carpathians), but he emphasizes the unconditional relationship between the regions where this style is presented, and admits that in the Carpathians </w:t>
      </w:r>
      <w:r w:rsidR="002B7A3C">
        <w:rPr>
          <w:rFonts w:ascii="Times New Roman" w:hAnsi="Times New Roman" w:cs="Times New Roman"/>
          <w:sz w:val="20"/>
          <w:szCs w:val="20"/>
          <w:lang w:val="en-US"/>
        </w:rPr>
        <w:t>it</w:t>
      </w:r>
      <w:r w:rsidR="002B7A3C" w:rsidRPr="00780529">
        <w:rPr>
          <w:rFonts w:ascii="Times New Roman" w:hAnsi="Times New Roman" w:cs="Times New Roman"/>
          <w:sz w:val="20"/>
          <w:szCs w:val="20"/>
          <w:lang w:val="en-US"/>
        </w:rPr>
        <w:t xml:space="preserve"> appeared from Anatolia, bypassing Mycenae, and direct connections between Anatolia and the Carpathians through the Northern Black Sea region are possible. </w:t>
      </w:r>
      <w:r w:rsidR="002B7A3C" w:rsidRPr="00780529">
        <w:rPr>
          <w:rFonts w:ascii="Times New Roman" w:hAnsi="Times New Roman" w:cs="Times New Roman"/>
          <w:sz w:val="20"/>
          <w:szCs w:val="20"/>
          <w:lang w:val="en-US"/>
        </w:rPr>
        <w:lastRenderedPageBreak/>
        <w:t>Therefore, the terminology used (</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Mycenaean</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 xml:space="preserve"> and </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Carpath</w:t>
      </w:r>
      <w:r w:rsidR="002B7A3C">
        <w:rPr>
          <w:rFonts w:ascii="Times New Roman" w:hAnsi="Times New Roman" w:cs="Times New Roman"/>
          <w:sz w:val="20"/>
          <w:szCs w:val="20"/>
          <w:lang w:val="en-US"/>
        </w:rPr>
        <w:t>o</w:t>
      </w:r>
      <w:r w:rsidR="002B7A3C" w:rsidRPr="00780529">
        <w:rPr>
          <w:rFonts w:ascii="Times New Roman" w:hAnsi="Times New Roman" w:cs="Times New Roman"/>
          <w:sz w:val="20"/>
          <w:szCs w:val="20"/>
          <w:lang w:val="en-US"/>
        </w:rPr>
        <w:t>-Mycenaean</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 xml:space="preserve">) is incorrect. It is more correct to call these ornaments </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Carpath</w:t>
      </w:r>
      <w:r w:rsidR="002B7A3C">
        <w:rPr>
          <w:rFonts w:ascii="Times New Roman" w:hAnsi="Times New Roman" w:cs="Times New Roman"/>
          <w:sz w:val="20"/>
          <w:szCs w:val="20"/>
          <w:lang w:val="en-US"/>
        </w:rPr>
        <w:t>o</w:t>
      </w:r>
      <w:r w:rsidR="002B7A3C" w:rsidRPr="00780529">
        <w:rPr>
          <w:rFonts w:ascii="Times New Roman" w:hAnsi="Times New Roman" w:cs="Times New Roman"/>
          <w:sz w:val="20"/>
          <w:szCs w:val="20"/>
          <w:lang w:val="en-US"/>
        </w:rPr>
        <w:t>-Eastern-Mediterranean</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 xml:space="preserve">. Their appearance in Eastern Europe can be explained by connections with any of these three regions. It was assumed that the Central European phases A2b – B1 are synchronous with </w:t>
      </w:r>
      <w:r w:rsidR="002B7A3C">
        <w:rPr>
          <w:rFonts w:ascii="Times New Roman" w:hAnsi="Times New Roman" w:cs="Times New Roman"/>
          <w:sz w:val="20"/>
          <w:szCs w:val="20"/>
          <w:lang w:val="en-US"/>
        </w:rPr>
        <w:t>LH</w:t>
      </w:r>
      <w:r w:rsidR="002B7A3C" w:rsidRPr="00780529">
        <w:rPr>
          <w:rFonts w:ascii="Times New Roman" w:hAnsi="Times New Roman" w:cs="Times New Roman"/>
          <w:sz w:val="20"/>
          <w:szCs w:val="20"/>
          <w:lang w:val="en-US"/>
        </w:rPr>
        <w:t xml:space="preserve"> I, II </w:t>
      </w:r>
      <w:r w:rsidR="002B7A3C">
        <w:rPr>
          <w:rFonts w:ascii="Times New Roman" w:hAnsi="Times New Roman" w:cs="Times New Roman"/>
          <w:sz w:val="20"/>
          <w:szCs w:val="20"/>
          <w:lang w:val="en-US"/>
        </w:rPr>
        <w:t>in</w:t>
      </w:r>
      <w:r w:rsidR="002B7A3C" w:rsidRPr="00780529">
        <w:rPr>
          <w:rFonts w:ascii="Times New Roman" w:hAnsi="Times New Roman" w:cs="Times New Roman"/>
          <w:sz w:val="20"/>
          <w:szCs w:val="20"/>
          <w:lang w:val="en-US"/>
        </w:rPr>
        <w:t xml:space="preserve"> Greece and layer Ib at K</w:t>
      </w:r>
      <w:r w:rsidR="002B7A3C">
        <w:rPr>
          <w:rFonts w:ascii="Times New Roman" w:hAnsi="Times New Roman" w:cs="Times New Roman"/>
          <w:sz w:val="20"/>
          <w:szCs w:val="20"/>
          <w:lang w:val="en-US"/>
        </w:rPr>
        <w:t>ü</w:t>
      </w:r>
      <w:r w:rsidR="002B7A3C" w:rsidRPr="00780529">
        <w:rPr>
          <w:rFonts w:ascii="Times New Roman" w:hAnsi="Times New Roman" w:cs="Times New Roman"/>
          <w:sz w:val="20"/>
          <w:szCs w:val="20"/>
          <w:lang w:val="en-US"/>
        </w:rPr>
        <w:t>ltepe in Anatolia</w:t>
      </w:r>
      <w:r w:rsidR="002B7A3C" w:rsidRPr="002B7A3C">
        <w:rPr>
          <w:rStyle w:val="aa"/>
          <w:rFonts w:ascii="Times New Roman" w:hAnsi="Times New Roman" w:cs="Times New Roman"/>
          <w:sz w:val="20"/>
          <w:szCs w:val="20"/>
        </w:rPr>
        <w:footnoteReference w:id="187"/>
      </w:r>
      <w:r w:rsidR="002B7A3C" w:rsidRPr="00780529">
        <w:rPr>
          <w:rFonts w:ascii="Times New Roman" w:hAnsi="Times New Roman" w:cs="Times New Roman"/>
          <w:sz w:val="20"/>
          <w:szCs w:val="20"/>
          <w:lang w:val="en-US"/>
        </w:rPr>
        <w:t xml:space="preserve">. Above, we discussed the earlier presence of similar ornaments in the Carpathians within the periods A1c </w:t>
      </w:r>
      <w:r w:rsidR="002B7A3C">
        <w:rPr>
          <w:rFonts w:ascii="Times New Roman" w:hAnsi="Times New Roman" w:cs="Times New Roman"/>
          <w:sz w:val="20"/>
          <w:szCs w:val="20"/>
          <w:lang w:val="en-US"/>
        </w:rPr>
        <w:t>–</w:t>
      </w:r>
      <w:r w:rsidR="002B7A3C" w:rsidRPr="00780529">
        <w:rPr>
          <w:rFonts w:ascii="Times New Roman" w:hAnsi="Times New Roman" w:cs="Times New Roman"/>
          <w:sz w:val="20"/>
          <w:szCs w:val="20"/>
          <w:lang w:val="en-US"/>
        </w:rPr>
        <w:t xml:space="preserve"> A2a, and this is before the time of the </w:t>
      </w:r>
      <w:r w:rsidR="002B7A3C">
        <w:rPr>
          <w:rFonts w:ascii="Times New Roman" w:hAnsi="Times New Roman" w:cs="Times New Roman"/>
          <w:sz w:val="20"/>
          <w:szCs w:val="20"/>
          <w:lang w:val="en-US"/>
        </w:rPr>
        <w:t>Shaft Graves</w:t>
      </w:r>
      <w:r w:rsidR="002B7A3C" w:rsidRPr="00780529">
        <w:rPr>
          <w:rFonts w:ascii="Times New Roman" w:hAnsi="Times New Roman" w:cs="Times New Roman"/>
          <w:sz w:val="20"/>
          <w:szCs w:val="20"/>
          <w:lang w:val="en-US"/>
        </w:rPr>
        <w:t>. It is also obvious that the ornaments in the Carpath</w:t>
      </w:r>
      <w:r w:rsidR="002B7A3C">
        <w:rPr>
          <w:rFonts w:ascii="Times New Roman" w:hAnsi="Times New Roman" w:cs="Times New Roman"/>
          <w:sz w:val="20"/>
          <w:szCs w:val="20"/>
          <w:lang w:val="en-US"/>
        </w:rPr>
        <w:t>o</w:t>
      </w:r>
      <w:r w:rsidR="002B7A3C" w:rsidRPr="00780529">
        <w:rPr>
          <w:rFonts w:ascii="Times New Roman" w:hAnsi="Times New Roman" w:cs="Times New Roman"/>
          <w:sz w:val="20"/>
          <w:szCs w:val="20"/>
          <w:lang w:val="en-US"/>
        </w:rPr>
        <w:t>-Danub</w:t>
      </w:r>
      <w:r w:rsidR="002B7A3C">
        <w:rPr>
          <w:rFonts w:ascii="Times New Roman" w:hAnsi="Times New Roman" w:cs="Times New Roman"/>
          <w:sz w:val="20"/>
          <w:szCs w:val="20"/>
          <w:lang w:val="en-US"/>
        </w:rPr>
        <w:t>ian</w:t>
      </w:r>
      <w:r w:rsidR="002B7A3C" w:rsidRPr="00780529">
        <w:rPr>
          <w:rFonts w:ascii="Times New Roman" w:hAnsi="Times New Roman" w:cs="Times New Roman"/>
          <w:sz w:val="20"/>
          <w:szCs w:val="20"/>
          <w:lang w:val="en-US"/>
        </w:rPr>
        <w:t xml:space="preserve"> region do not reflect any </w:t>
      </w:r>
      <w:r w:rsidR="002B7A3C">
        <w:rPr>
          <w:rFonts w:ascii="Times New Roman" w:hAnsi="Times New Roman" w:cs="Times New Roman"/>
          <w:sz w:val="20"/>
          <w:szCs w:val="20"/>
          <w:lang w:val="en-US"/>
        </w:rPr>
        <w:t>single</w:t>
      </w:r>
      <w:r w:rsidR="002B7A3C" w:rsidRPr="00780529">
        <w:rPr>
          <w:rFonts w:ascii="Times New Roman" w:hAnsi="Times New Roman" w:cs="Times New Roman"/>
          <w:sz w:val="20"/>
          <w:szCs w:val="20"/>
          <w:lang w:val="en-US"/>
        </w:rPr>
        <w:t xml:space="preserve"> process, and already in the Mycenaean time there were numerous </w:t>
      </w:r>
      <w:r w:rsidR="002B7A3C">
        <w:rPr>
          <w:rFonts w:ascii="Times New Roman" w:hAnsi="Times New Roman" w:cs="Times New Roman"/>
          <w:sz w:val="20"/>
          <w:szCs w:val="20"/>
          <w:lang w:val="en-US"/>
        </w:rPr>
        <w:t>relations</w:t>
      </w:r>
      <w:r w:rsidR="002B7A3C" w:rsidRPr="00780529">
        <w:rPr>
          <w:rFonts w:ascii="Times New Roman" w:hAnsi="Times New Roman" w:cs="Times New Roman"/>
          <w:sz w:val="20"/>
          <w:szCs w:val="20"/>
          <w:lang w:val="en-US"/>
        </w:rPr>
        <w:t xml:space="preserve"> that stimulated the development of similar features in this ornamental tradition. There are </w:t>
      </w:r>
      <w:r w:rsidR="002B7A3C">
        <w:rPr>
          <w:rFonts w:ascii="Times New Roman" w:hAnsi="Times New Roman" w:cs="Times New Roman"/>
          <w:sz w:val="20"/>
          <w:szCs w:val="20"/>
          <w:lang w:val="en-US"/>
        </w:rPr>
        <w:t>possibilities</w:t>
      </w:r>
      <w:r w:rsidR="002B7A3C" w:rsidRPr="00780529">
        <w:rPr>
          <w:rFonts w:ascii="Times New Roman" w:hAnsi="Times New Roman" w:cs="Times New Roman"/>
          <w:sz w:val="20"/>
          <w:szCs w:val="20"/>
          <w:lang w:val="en-US"/>
        </w:rPr>
        <w:t xml:space="preserve"> for synchronizing the beginning of the Sintashta culture with the Central European A1c phase, as well as with the K</w:t>
      </w:r>
      <w:r w:rsidR="002B7A3C">
        <w:rPr>
          <w:rFonts w:ascii="Times New Roman" w:hAnsi="Times New Roman" w:cs="Times New Roman"/>
          <w:sz w:val="20"/>
          <w:szCs w:val="20"/>
          <w:lang w:val="en-US"/>
        </w:rPr>
        <w:t>ü</w:t>
      </w:r>
      <w:r w:rsidR="002B7A3C" w:rsidRPr="00780529">
        <w:rPr>
          <w:rFonts w:ascii="Times New Roman" w:hAnsi="Times New Roman" w:cs="Times New Roman"/>
          <w:sz w:val="20"/>
          <w:szCs w:val="20"/>
          <w:lang w:val="en-US"/>
        </w:rPr>
        <w:t>ltepe Ib layer</w:t>
      </w:r>
      <w:r w:rsidR="002B7A3C" w:rsidRPr="002B7A3C">
        <w:rPr>
          <w:rStyle w:val="aa"/>
          <w:rFonts w:ascii="Times New Roman" w:hAnsi="Times New Roman" w:cs="Times New Roman"/>
          <w:sz w:val="20"/>
          <w:szCs w:val="20"/>
          <w:lang w:val="en-US"/>
        </w:rPr>
        <w:footnoteReference w:id="188"/>
      </w:r>
      <w:r w:rsidR="002B7A3C" w:rsidRPr="00780529">
        <w:rPr>
          <w:rFonts w:ascii="Times New Roman" w:hAnsi="Times New Roman" w:cs="Times New Roman"/>
          <w:sz w:val="20"/>
          <w:szCs w:val="20"/>
          <w:lang w:val="en-US"/>
        </w:rPr>
        <w:t xml:space="preserve">. The difference between Anatolian and European dates is </w:t>
      </w:r>
      <w:r w:rsidR="002B7A3C">
        <w:rPr>
          <w:rFonts w:ascii="Times New Roman" w:hAnsi="Times New Roman" w:cs="Times New Roman"/>
          <w:sz w:val="20"/>
          <w:szCs w:val="20"/>
          <w:lang w:val="en-US"/>
        </w:rPr>
        <w:t>caused</w:t>
      </w:r>
      <w:r w:rsidR="002B7A3C" w:rsidRPr="00780529">
        <w:rPr>
          <w:rFonts w:ascii="Times New Roman" w:hAnsi="Times New Roman" w:cs="Times New Roman"/>
          <w:sz w:val="20"/>
          <w:szCs w:val="20"/>
          <w:lang w:val="en-US"/>
        </w:rPr>
        <w:t xml:space="preserve"> only </w:t>
      </w:r>
      <w:r w:rsidR="002B7A3C">
        <w:rPr>
          <w:rFonts w:ascii="Times New Roman" w:hAnsi="Times New Roman" w:cs="Times New Roman"/>
          <w:sz w:val="20"/>
          <w:szCs w:val="20"/>
          <w:lang w:val="en-US"/>
        </w:rPr>
        <w:t>by</w:t>
      </w:r>
      <w:r w:rsidR="002B7A3C" w:rsidRPr="00780529">
        <w:rPr>
          <w:rFonts w:ascii="Times New Roman" w:hAnsi="Times New Roman" w:cs="Times New Roman"/>
          <w:sz w:val="20"/>
          <w:szCs w:val="20"/>
          <w:lang w:val="en-US"/>
        </w:rPr>
        <w:t xml:space="preserve"> the use of different chronological systems. </w:t>
      </w:r>
      <w:r w:rsidR="002B7A3C">
        <w:rPr>
          <w:rFonts w:ascii="Times New Roman" w:hAnsi="Times New Roman" w:cs="Times New Roman"/>
          <w:sz w:val="20"/>
          <w:szCs w:val="20"/>
          <w:lang w:val="en-US"/>
        </w:rPr>
        <w:t>In general</w:t>
      </w:r>
      <w:r w:rsidR="002B7A3C" w:rsidRPr="00780529">
        <w:rPr>
          <w:rFonts w:ascii="Times New Roman" w:hAnsi="Times New Roman" w:cs="Times New Roman"/>
          <w:sz w:val="20"/>
          <w:szCs w:val="20"/>
          <w:lang w:val="en-US"/>
        </w:rPr>
        <w:t xml:space="preserve">, these are similar phenomena, which does not allow us to speak of chronological priorities yet. </w:t>
      </w:r>
      <w:r w:rsidRPr="00780529">
        <w:rPr>
          <w:rFonts w:ascii="Times New Roman" w:hAnsi="Times New Roman" w:cs="Times New Roman"/>
          <w:sz w:val="20"/>
          <w:szCs w:val="20"/>
          <w:lang w:val="en-US"/>
        </w:rPr>
        <w:t xml:space="preserve">But in Anatolia, this style has deeper roots, as it is presented on the </w:t>
      </w:r>
      <w:r w:rsidR="002B7A3C">
        <w:rPr>
          <w:rFonts w:ascii="Times New Roman" w:hAnsi="Times New Roman" w:cs="Times New Roman"/>
          <w:sz w:val="20"/>
          <w:szCs w:val="20"/>
          <w:lang w:val="en-US"/>
        </w:rPr>
        <w:t>EBA</w:t>
      </w:r>
      <w:r w:rsidRPr="00780529">
        <w:rPr>
          <w:rFonts w:ascii="Times New Roman" w:hAnsi="Times New Roman" w:cs="Times New Roman"/>
          <w:sz w:val="20"/>
          <w:szCs w:val="20"/>
          <w:lang w:val="en-US"/>
        </w:rPr>
        <w:t xml:space="preserve"> metal </w:t>
      </w:r>
      <w:r w:rsidR="002B7A3C">
        <w:rPr>
          <w:rFonts w:ascii="Times New Roman" w:hAnsi="Times New Roman" w:cs="Times New Roman"/>
          <w:sz w:val="20"/>
          <w:szCs w:val="20"/>
          <w:lang w:val="en-US"/>
        </w:rPr>
        <w:t>ware</w:t>
      </w:r>
      <w:r w:rsidRPr="00780529">
        <w:rPr>
          <w:rFonts w:ascii="Times New Roman" w:hAnsi="Times New Roman" w:cs="Times New Roman"/>
          <w:sz w:val="20"/>
          <w:szCs w:val="20"/>
          <w:lang w:val="en-US"/>
        </w:rPr>
        <w:t xml:space="preserve"> in </w:t>
      </w:r>
      <w:r w:rsidR="002B7A3C" w:rsidRPr="002B7A3C">
        <w:rPr>
          <w:rFonts w:ascii="Times New Roman" w:hAnsi="Times New Roman" w:cs="Times New Roman"/>
          <w:iCs/>
          <w:color w:val="202122"/>
          <w:sz w:val="20"/>
          <w:szCs w:val="20"/>
          <w:shd w:val="clear" w:color="auto" w:fill="FFFFFF"/>
          <w:lang w:val="en-US"/>
        </w:rPr>
        <w:t xml:space="preserve">Alaca </w:t>
      </w:r>
      <w:r w:rsidR="002B7A3C">
        <w:rPr>
          <w:rFonts w:ascii="Times New Roman" w:hAnsi="Times New Roman" w:cs="Times New Roman"/>
          <w:iCs/>
          <w:color w:val="202122"/>
          <w:sz w:val="20"/>
          <w:szCs w:val="20"/>
          <w:shd w:val="clear" w:color="auto" w:fill="FFFFFF"/>
          <w:lang w:val="en-US"/>
        </w:rPr>
        <w:t>H</w:t>
      </w:r>
      <w:r w:rsidR="002B7A3C" w:rsidRPr="002B7A3C">
        <w:rPr>
          <w:rFonts w:ascii="Times New Roman" w:hAnsi="Times New Roman" w:cs="Times New Roman"/>
          <w:iCs/>
          <w:color w:val="202122"/>
          <w:sz w:val="20"/>
          <w:szCs w:val="20"/>
          <w:shd w:val="clear" w:color="auto" w:fill="FFFFFF"/>
          <w:lang w:val="en-US"/>
        </w:rPr>
        <w:t>üyük</w:t>
      </w:r>
      <w:r w:rsidRPr="00780529">
        <w:rPr>
          <w:rFonts w:ascii="Times New Roman" w:hAnsi="Times New Roman" w:cs="Times New Roman"/>
          <w:sz w:val="20"/>
          <w:szCs w:val="20"/>
          <w:lang w:val="en-US"/>
        </w:rPr>
        <w:t>, Horoztepe, Troy II</w:t>
      </w:r>
      <w:r w:rsidR="002B7A3C" w:rsidRPr="002B7A3C">
        <w:rPr>
          <w:rStyle w:val="aa"/>
          <w:rFonts w:ascii="Times New Roman" w:hAnsi="Times New Roman" w:cs="Times New Roman"/>
          <w:sz w:val="20"/>
          <w:szCs w:val="20"/>
          <w:lang w:val="en-US"/>
        </w:rPr>
        <w:footnoteReference w:id="189"/>
      </w:r>
      <w:r w:rsidRPr="00780529">
        <w:rPr>
          <w:rFonts w:ascii="Times New Roman" w:hAnsi="Times New Roman" w:cs="Times New Roman"/>
          <w:sz w:val="20"/>
          <w:szCs w:val="20"/>
          <w:lang w:val="en-US"/>
        </w:rPr>
        <w:t>. On the metal weapons of the Carpath</w:t>
      </w:r>
      <w:r w:rsidR="002B7A3C">
        <w:rPr>
          <w:rFonts w:ascii="Times New Roman" w:hAnsi="Times New Roman" w:cs="Times New Roman"/>
          <w:sz w:val="20"/>
          <w:szCs w:val="20"/>
          <w:lang w:val="en-US"/>
        </w:rPr>
        <w:t>o</w:t>
      </w:r>
      <w:r w:rsidRPr="00780529">
        <w:rPr>
          <w:rFonts w:ascii="Times New Roman" w:hAnsi="Times New Roman" w:cs="Times New Roman"/>
          <w:sz w:val="20"/>
          <w:szCs w:val="20"/>
          <w:lang w:val="en-US"/>
        </w:rPr>
        <w:t>-Danub</w:t>
      </w:r>
      <w:r w:rsidR="002B7A3C">
        <w:rPr>
          <w:rFonts w:ascii="Times New Roman" w:hAnsi="Times New Roman" w:cs="Times New Roman"/>
          <w:sz w:val="20"/>
          <w:szCs w:val="20"/>
          <w:lang w:val="en-US"/>
        </w:rPr>
        <w:t>ian</w:t>
      </w:r>
      <w:r w:rsidRPr="00780529">
        <w:rPr>
          <w:rFonts w:ascii="Times New Roman" w:hAnsi="Times New Roman" w:cs="Times New Roman"/>
          <w:sz w:val="20"/>
          <w:szCs w:val="20"/>
          <w:lang w:val="en-US"/>
        </w:rPr>
        <w:t xml:space="preserve"> basin, these ornaments appear</w:t>
      </w:r>
      <w:r w:rsidR="002B7A3C">
        <w:rPr>
          <w:rFonts w:ascii="Times New Roman" w:hAnsi="Times New Roman" w:cs="Times New Roman"/>
          <w:sz w:val="20"/>
          <w:szCs w:val="20"/>
          <w:lang w:val="en-US"/>
        </w:rPr>
        <w:t>ed</w:t>
      </w:r>
      <w:r w:rsidRPr="00780529">
        <w:rPr>
          <w:rFonts w:ascii="Times New Roman" w:hAnsi="Times New Roman" w:cs="Times New Roman"/>
          <w:sz w:val="20"/>
          <w:szCs w:val="20"/>
          <w:lang w:val="en-US"/>
        </w:rPr>
        <w:t xml:space="preserve"> somewhat later, from the A2c period, in the form of the so-called </w:t>
      </w:r>
      <w:r w:rsidR="002B7A3C" w:rsidRPr="00FC6E5B">
        <w:rPr>
          <w:rFonts w:ascii="Times New Roman" w:hAnsi="Times New Roman" w:cs="Times New Roman"/>
          <w:sz w:val="20"/>
          <w:szCs w:val="20"/>
          <w:shd w:val="clear" w:color="auto" w:fill="FFFFFF"/>
          <w:lang w:val="en-US"/>
        </w:rPr>
        <w:t>Hajdúsámson</w:t>
      </w:r>
      <w:r w:rsidR="002B7A3C">
        <w:rPr>
          <w:rFonts w:ascii="Times New Roman" w:hAnsi="Times New Roman" w:cs="Times New Roman"/>
          <w:sz w:val="20"/>
          <w:szCs w:val="20"/>
          <w:shd w:val="clear" w:color="auto" w:fill="FFFFFF"/>
          <w:lang w:val="en-US"/>
        </w:rPr>
        <w:t>-</w:t>
      </w:r>
      <w:r w:rsidR="002B7A3C" w:rsidRPr="00FC6E5B">
        <w:rPr>
          <w:rFonts w:ascii="Times New Roman" w:hAnsi="Times New Roman" w:cs="Times New Roman"/>
          <w:sz w:val="20"/>
          <w:szCs w:val="20"/>
          <w:shd w:val="clear" w:color="auto" w:fill="FFFFFF"/>
          <w:lang w:val="en-US"/>
        </w:rPr>
        <w:t xml:space="preserve">Apa </w:t>
      </w:r>
      <w:r w:rsidRPr="00780529">
        <w:rPr>
          <w:rFonts w:ascii="Times New Roman" w:hAnsi="Times New Roman" w:cs="Times New Roman"/>
          <w:sz w:val="20"/>
          <w:szCs w:val="20"/>
          <w:lang w:val="en-US"/>
        </w:rPr>
        <w:t>style</w:t>
      </w:r>
      <w:r w:rsidR="002B7A3C" w:rsidRPr="002B7A3C">
        <w:rPr>
          <w:rStyle w:val="aa"/>
          <w:rFonts w:ascii="Times New Roman" w:hAnsi="Times New Roman" w:cs="Times New Roman"/>
          <w:sz w:val="20"/>
          <w:szCs w:val="20"/>
        </w:rPr>
        <w:footnoteReference w:id="190"/>
      </w:r>
      <w:r w:rsidRPr="00780529">
        <w:rPr>
          <w:rFonts w:ascii="Times New Roman" w:hAnsi="Times New Roman" w:cs="Times New Roman"/>
          <w:sz w:val="20"/>
          <w:szCs w:val="20"/>
          <w:lang w:val="en-US"/>
        </w:rPr>
        <w:t xml:space="preserve">. Therefore, the </w:t>
      </w:r>
      <w:r w:rsidR="002B7A3C">
        <w:rPr>
          <w:rFonts w:ascii="Times New Roman" w:hAnsi="Times New Roman" w:cs="Times New Roman"/>
          <w:sz w:val="20"/>
          <w:szCs w:val="20"/>
          <w:lang w:val="en-US"/>
        </w:rPr>
        <w:t>start</w:t>
      </w:r>
      <w:r w:rsidRPr="00780529">
        <w:rPr>
          <w:rFonts w:ascii="Times New Roman" w:hAnsi="Times New Roman" w:cs="Times New Roman"/>
          <w:sz w:val="20"/>
          <w:szCs w:val="20"/>
          <w:lang w:val="en-US"/>
        </w:rPr>
        <w:t xml:space="preserve"> of </w:t>
      </w:r>
      <w:r w:rsidR="002B7A3C">
        <w:rPr>
          <w:rFonts w:ascii="Times New Roman" w:hAnsi="Times New Roman" w:cs="Times New Roman"/>
          <w:sz w:val="20"/>
          <w:szCs w:val="20"/>
          <w:lang w:val="en-US"/>
        </w:rPr>
        <w:t>LH</w:t>
      </w:r>
      <w:r w:rsidRPr="00780529">
        <w:rPr>
          <w:rFonts w:ascii="Times New Roman" w:hAnsi="Times New Roman" w:cs="Times New Roman"/>
          <w:sz w:val="20"/>
          <w:szCs w:val="20"/>
          <w:lang w:val="en-US"/>
        </w:rPr>
        <w:t xml:space="preserve"> I is probably dated within this phase.</w:t>
      </w:r>
    </w:p>
    <w:p w:rsidR="00780529" w:rsidRPr="00C14BBF" w:rsidRDefault="00B0234A" w:rsidP="00780529">
      <w:pPr>
        <w:spacing w:after="0" w:line="240" w:lineRule="auto"/>
        <w:ind w:firstLine="709"/>
        <w:jc w:val="both"/>
        <w:rPr>
          <w:rFonts w:ascii="Times New Roman" w:hAnsi="Times New Roman" w:cs="Times New Roman"/>
          <w:sz w:val="20"/>
          <w:szCs w:val="20"/>
          <w:lang w:val="en-US"/>
        </w:rPr>
      </w:pPr>
      <w:r w:rsidRPr="00780529">
        <w:rPr>
          <w:rFonts w:ascii="Times New Roman" w:hAnsi="Times New Roman" w:cs="Times New Roman"/>
          <w:sz w:val="20"/>
          <w:szCs w:val="20"/>
          <w:lang w:val="en-US"/>
        </w:rPr>
        <w:t xml:space="preserve">All that has been said forces us to </w:t>
      </w:r>
      <w:r>
        <w:rPr>
          <w:rFonts w:ascii="Times New Roman" w:hAnsi="Times New Roman" w:cs="Times New Roman"/>
          <w:sz w:val="20"/>
          <w:szCs w:val="20"/>
          <w:lang w:val="en-US"/>
        </w:rPr>
        <w:t>provide</w:t>
      </w:r>
      <w:r w:rsidRPr="00780529">
        <w:rPr>
          <w:rFonts w:ascii="Times New Roman" w:hAnsi="Times New Roman" w:cs="Times New Roman"/>
          <w:sz w:val="20"/>
          <w:szCs w:val="20"/>
          <w:lang w:val="en-US"/>
        </w:rPr>
        <w:t xml:space="preserve"> various options. </w:t>
      </w:r>
      <w:r w:rsidR="00780529" w:rsidRPr="00780529">
        <w:rPr>
          <w:rFonts w:ascii="Times New Roman" w:hAnsi="Times New Roman" w:cs="Times New Roman"/>
          <w:sz w:val="20"/>
          <w:szCs w:val="20"/>
          <w:lang w:val="en-US"/>
        </w:rPr>
        <w:t xml:space="preserve">In the east, most of these finds are associated with impulses marking the end of the Sintashta culture, which does not provide </w:t>
      </w:r>
      <w:r w:rsidR="00780529" w:rsidRPr="00C14BBF">
        <w:rPr>
          <w:rFonts w:ascii="Times New Roman" w:hAnsi="Times New Roman" w:cs="Times New Roman"/>
          <w:sz w:val="20"/>
          <w:szCs w:val="20"/>
          <w:lang w:val="en-US"/>
        </w:rPr>
        <w:t>grounds for early dating of the Don-Volga Abashev</w:t>
      </w:r>
      <w:r w:rsidR="00C10B28" w:rsidRPr="00C14BBF">
        <w:rPr>
          <w:rFonts w:ascii="Times New Roman" w:hAnsi="Times New Roman" w:cs="Times New Roman"/>
          <w:sz w:val="20"/>
          <w:szCs w:val="20"/>
          <w:lang w:val="en-US"/>
        </w:rPr>
        <w:t>o</w:t>
      </w:r>
      <w:r w:rsidR="00780529" w:rsidRPr="00C14BBF">
        <w:rPr>
          <w:rFonts w:ascii="Times New Roman" w:hAnsi="Times New Roman" w:cs="Times New Roman"/>
          <w:sz w:val="20"/>
          <w:szCs w:val="20"/>
          <w:lang w:val="en-US"/>
        </w:rPr>
        <w:t xml:space="preserve"> or Potapov</w:t>
      </w:r>
      <w:r w:rsidR="00C10B28" w:rsidRPr="00C14BBF">
        <w:rPr>
          <w:rFonts w:ascii="Times New Roman" w:hAnsi="Times New Roman" w:cs="Times New Roman"/>
          <w:sz w:val="20"/>
          <w:szCs w:val="20"/>
          <w:lang w:val="en-US"/>
        </w:rPr>
        <w:t>ka</w:t>
      </w:r>
      <w:r w:rsidR="00780529" w:rsidRPr="00C14BBF">
        <w:rPr>
          <w:rFonts w:ascii="Times New Roman" w:hAnsi="Times New Roman" w:cs="Times New Roman"/>
          <w:sz w:val="20"/>
          <w:szCs w:val="20"/>
          <w:lang w:val="en-US"/>
        </w:rPr>
        <w:t xml:space="preserve">. These ornaments are closely related to the spread of cheekpieces with </w:t>
      </w:r>
      <w:r w:rsidR="00C10B28" w:rsidRPr="00C14BBF">
        <w:rPr>
          <w:rFonts w:ascii="Times New Roman" w:hAnsi="Times New Roman" w:cs="Times New Roman"/>
          <w:sz w:val="20"/>
          <w:szCs w:val="20"/>
          <w:lang w:val="en-US"/>
        </w:rPr>
        <w:t>inserted</w:t>
      </w:r>
      <w:r w:rsidR="00780529" w:rsidRPr="00C14BBF">
        <w:rPr>
          <w:rFonts w:ascii="Times New Roman" w:hAnsi="Times New Roman" w:cs="Times New Roman"/>
          <w:sz w:val="20"/>
          <w:szCs w:val="20"/>
          <w:lang w:val="en-US"/>
        </w:rPr>
        <w:t xml:space="preserve"> spikes and a narrow </w:t>
      </w:r>
      <w:r w:rsidR="00C10B28" w:rsidRPr="00C14BBF">
        <w:rPr>
          <w:rFonts w:ascii="Times New Roman" w:hAnsi="Times New Roman" w:cs="Times New Roman"/>
          <w:sz w:val="20"/>
          <w:szCs w:val="20"/>
          <w:lang w:val="en-US"/>
        </w:rPr>
        <w:t>plank</w:t>
      </w:r>
      <w:r w:rsidR="00780529" w:rsidRPr="00C14BBF">
        <w:rPr>
          <w:rFonts w:ascii="Times New Roman" w:hAnsi="Times New Roman" w:cs="Times New Roman"/>
          <w:sz w:val="20"/>
          <w:szCs w:val="20"/>
          <w:lang w:val="en-US"/>
        </w:rPr>
        <w:t xml:space="preserve"> </w:t>
      </w:r>
      <w:r w:rsidR="00C10B28" w:rsidRPr="00C14BBF">
        <w:rPr>
          <w:rFonts w:ascii="Times New Roman" w:hAnsi="Times New Roman" w:cs="Times New Roman"/>
          <w:sz w:val="20"/>
          <w:szCs w:val="20"/>
          <w:lang w:val="en-US"/>
        </w:rPr>
        <w:t>with</w:t>
      </w:r>
      <w:r w:rsidR="00780529" w:rsidRPr="00C14BBF">
        <w:rPr>
          <w:rFonts w:ascii="Times New Roman" w:hAnsi="Times New Roman" w:cs="Times New Roman"/>
          <w:sz w:val="20"/>
          <w:szCs w:val="20"/>
          <w:lang w:val="en-US"/>
        </w:rPr>
        <w:t xml:space="preserve"> a </w:t>
      </w:r>
      <w:r w:rsidR="00C10B28" w:rsidRPr="00C14BBF">
        <w:rPr>
          <w:rFonts w:ascii="Times New Roman" w:hAnsi="Times New Roman" w:cs="Times New Roman"/>
          <w:sz w:val="20"/>
          <w:szCs w:val="20"/>
          <w:lang w:val="en-US"/>
        </w:rPr>
        <w:t>row</w:t>
      </w:r>
      <w:r w:rsidR="00780529" w:rsidRPr="00C14BBF">
        <w:rPr>
          <w:rFonts w:ascii="Times New Roman" w:hAnsi="Times New Roman" w:cs="Times New Roman"/>
          <w:sz w:val="20"/>
          <w:szCs w:val="20"/>
          <w:lang w:val="en-US"/>
        </w:rPr>
        <w:t xml:space="preserve"> of thin holes (the so-called </w:t>
      </w:r>
      <w:r w:rsidR="00C10B28" w:rsidRPr="00C14BBF">
        <w:rPr>
          <w:rFonts w:ascii="Times New Roman" w:hAnsi="Times New Roman" w:cs="Times New Roman"/>
          <w:sz w:val="20"/>
          <w:szCs w:val="20"/>
          <w:lang w:val="en-US"/>
        </w:rPr>
        <w:t>“Staroyuryevo”</w:t>
      </w:r>
      <w:r w:rsidR="00780529" w:rsidRPr="00C14BBF">
        <w:rPr>
          <w:rFonts w:ascii="Times New Roman" w:hAnsi="Times New Roman" w:cs="Times New Roman"/>
          <w:sz w:val="20"/>
          <w:szCs w:val="20"/>
          <w:lang w:val="en-US"/>
        </w:rPr>
        <w:t xml:space="preserve"> type, characteristic of the Don-Volga Abashev</w:t>
      </w:r>
      <w:r w:rsidR="00C10B28" w:rsidRPr="00C14BBF">
        <w:rPr>
          <w:rFonts w:ascii="Times New Roman" w:hAnsi="Times New Roman" w:cs="Times New Roman"/>
          <w:sz w:val="20"/>
          <w:szCs w:val="20"/>
          <w:lang w:val="en-US"/>
        </w:rPr>
        <w:t>o</w:t>
      </w:r>
      <w:r w:rsidR="00780529" w:rsidRPr="00C14BBF">
        <w:rPr>
          <w:rFonts w:ascii="Times New Roman" w:hAnsi="Times New Roman" w:cs="Times New Roman"/>
          <w:sz w:val="20"/>
          <w:szCs w:val="20"/>
          <w:lang w:val="en-US"/>
        </w:rPr>
        <w:t xml:space="preserve"> and Potapovka)</w:t>
      </w:r>
      <w:r w:rsidR="00AF2928" w:rsidRPr="00C14BBF">
        <w:rPr>
          <w:rStyle w:val="aa"/>
          <w:rFonts w:ascii="Times New Roman" w:hAnsi="Times New Roman" w:cs="Times New Roman"/>
          <w:sz w:val="20"/>
          <w:szCs w:val="20"/>
        </w:rPr>
        <w:footnoteReference w:id="191"/>
      </w:r>
      <w:r w:rsidR="00780529" w:rsidRPr="00C14BBF">
        <w:rPr>
          <w:rFonts w:ascii="Times New Roman" w:hAnsi="Times New Roman" w:cs="Times New Roman"/>
          <w:sz w:val="20"/>
          <w:szCs w:val="20"/>
          <w:lang w:val="en-US"/>
        </w:rPr>
        <w:t xml:space="preserve">. Cheekpieces with </w:t>
      </w:r>
      <w:r w:rsidR="00C10B28" w:rsidRPr="00C14BBF">
        <w:rPr>
          <w:rFonts w:ascii="Times New Roman" w:hAnsi="Times New Roman" w:cs="Times New Roman"/>
          <w:sz w:val="20"/>
          <w:szCs w:val="20"/>
          <w:lang w:val="en-US"/>
        </w:rPr>
        <w:t>the row</w:t>
      </w:r>
      <w:r w:rsidR="00780529" w:rsidRPr="00C14BBF">
        <w:rPr>
          <w:rFonts w:ascii="Times New Roman" w:hAnsi="Times New Roman" w:cs="Times New Roman"/>
          <w:sz w:val="20"/>
          <w:szCs w:val="20"/>
          <w:lang w:val="en-US"/>
        </w:rPr>
        <w:t xml:space="preserve"> of small holes along the edge with Carpath</w:t>
      </w:r>
      <w:r w:rsidR="00C10B28" w:rsidRPr="00C14BBF">
        <w:rPr>
          <w:rFonts w:ascii="Times New Roman" w:hAnsi="Times New Roman" w:cs="Times New Roman"/>
          <w:sz w:val="20"/>
          <w:szCs w:val="20"/>
          <w:lang w:val="en-US"/>
        </w:rPr>
        <w:t>o</w:t>
      </w:r>
      <w:r w:rsidR="00780529" w:rsidRPr="00C14BBF">
        <w:rPr>
          <w:rFonts w:ascii="Times New Roman" w:hAnsi="Times New Roman" w:cs="Times New Roman"/>
          <w:sz w:val="20"/>
          <w:szCs w:val="20"/>
          <w:lang w:val="en-US"/>
        </w:rPr>
        <w:t xml:space="preserve">-Mycenaean ornaments </w:t>
      </w:r>
      <w:r w:rsidR="00C10B28" w:rsidRPr="00C14BBF">
        <w:rPr>
          <w:rFonts w:ascii="Times New Roman" w:hAnsi="Times New Roman" w:cs="Times New Roman"/>
          <w:sz w:val="20"/>
          <w:szCs w:val="20"/>
          <w:lang w:val="en-US"/>
        </w:rPr>
        <w:t>were found in</w:t>
      </w:r>
      <w:r w:rsidR="00780529" w:rsidRPr="00C14BBF">
        <w:rPr>
          <w:rFonts w:ascii="Times New Roman" w:hAnsi="Times New Roman" w:cs="Times New Roman"/>
          <w:sz w:val="20"/>
          <w:szCs w:val="20"/>
          <w:lang w:val="en-US"/>
        </w:rPr>
        <w:t xml:space="preserve"> the settlement of </w:t>
      </w:r>
      <w:r w:rsidR="00C10B28" w:rsidRPr="00C14BBF">
        <w:rPr>
          <w:rFonts w:ascii="Times New Roman" w:hAnsi="Times New Roman" w:cs="Times New Roman"/>
          <w:sz w:val="20"/>
          <w:szCs w:val="20"/>
          <w:lang w:val="en-US"/>
        </w:rPr>
        <w:t xml:space="preserve">Sărata </w:t>
      </w:r>
      <w:r w:rsidR="00780529" w:rsidRPr="00C14BBF">
        <w:rPr>
          <w:rFonts w:ascii="Times New Roman" w:hAnsi="Times New Roman" w:cs="Times New Roman"/>
          <w:sz w:val="20"/>
          <w:szCs w:val="20"/>
          <w:lang w:val="en-US"/>
        </w:rPr>
        <w:t xml:space="preserve">Monteoru </w:t>
      </w:r>
      <w:r w:rsidR="00C10B28" w:rsidRPr="00C14BBF">
        <w:rPr>
          <w:rFonts w:ascii="Times New Roman" w:hAnsi="Times New Roman" w:cs="Times New Roman"/>
          <w:sz w:val="20"/>
          <w:szCs w:val="20"/>
          <w:lang w:val="en-US"/>
        </w:rPr>
        <w:t>in</w:t>
      </w:r>
      <w:r w:rsidR="00780529" w:rsidRPr="00C14BBF">
        <w:rPr>
          <w:rFonts w:ascii="Times New Roman" w:hAnsi="Times New Roman" w:cs="Times New Roman"/>
          <w:sz w:val="20"/>
          <w:szCs w:val="20"/>
          <w:lang w:val="en-US"/>
        </w:rPr>
        <w:t xml:space="preserve"> the early layer Ic3 (and this cheekpiece already has a </w:t>
      </w:r>
      <w:r w:rsidR="00C10B28" w:rsidRPr="00C14BBF">
        <w:rPr>
          <w:rFonts w:ascii="Times New Roman" w:hAnsi="Times New Roman" w:cs="Times New Roman"/>
          <w:sz w:val="20"/>
          <w:szCs w:val="20"/>
          <w:lang w:val="en-US"/>
        </w:rPr>
        <w:t>plank</w:t>
      </w:r>
      <w:r w:rsidR="00780529" w:rsidRPr="00C14BBF">
        <w:rPr>
          <w:rFonts w:ascii="Times New Roman" w:hAnsi="Times New Roman" w:cs="Times New Roman"/>
          <w:sz w:val="20"/>
          <w:szCs w:val="20"/>
          <w:lang w:val="en-US"/>
        </w:rPr>
        <w:t xml:space="preserve">) and Ulmeni, </w:t>
      </w:r>
      <w:r w:rsidR="00C10B28" w:rsidRPr="00C14BBF">
        <w:rPr>
          <w:rFonts w:ascii="Times New Roman" w:hAnsi="Times New Roman" w:cs="Times New Roman"/>
          <w:sz w:val="20"/>
          <w:szCs w:val="20"/>
          <w:lang w:val="en-US"/>
        </w:rPr>
        <w:t>whose</w:t>
      </w:r>
      <w:r w:rsidR="00780529" w:rsidRPr="00C14BBF">
        <w:rPr>
          <w:rFonts w:ascii="Times New Roman" w:hAnsi="Times New Roman" w:cs="Times New Roman"/>
          <w:sz w:val="20"/>
          <w:szCs w:val="20"/>
          <w:lang w:val="en-US"/>
        </w:rPr>
        <w:t xml:space="preserve"> date is not clear</w:t>
      </w:r>
      <w:r w:rsidR="00AF2928" w:rsidRPr="00C14BBF">
        <w:rPr>
          <w:rStyle w:val="aa"/>
          <w:rFonts w:ascii="Times New Roman" w:hAnsi="Times New Roman" w:cs="Times New Roman"/>
          <w:sz w:val="20"/>
          <w:szCs w:val="20"/>
        </w:rPr>
        <w:footnoteReference w:id="192"/>
      </w:r>
      <w:r w:rsidR="00780529" w:rsidRPr="00C14BBF">
        <w:rPr>
          <w:rFonts w:ascii="Times New Roman" w:hAnsi="Times New Roman" w:cs="Times New Roman"/>
          <w:sz w:val="20"/>
          <w:szCs w:val="20"/>
          <w:lang w:val="en-US"/>
        </w:rPr>
        <w:t>. This is noticeable earlier than the Don-Volga Abashev</w:t>
      </w:r>
      <w:r w:rsidR="00AF2928" w:rsidRPr="00C14BBF">
        <w:rPr>
          <w:rFonts w:ascii="Times New Roman" w:hAnsi="Times New Roman" w:cs="Times New Roman"/>
          <w:sz w:val="20"/>
          <w:szCs w:val="20"/>
          <w:lang w:val="en-US"/>
        </w:rPr>
        <w:t>o</w:t>
      </w:r>
      <w:r w:rsidR="00780529" w:rsidRPr="00C14BBF">
        <w:rPr>
          <w:rFonts w:ascii="Times New Roman" w:hAnsi="Times New Roman" w:cs="Times New Roman"/>
          <w:sz w:val="20"/>
          <w:szCs w:val="20"/>
          <w:lang w:val="en-US"/>
        </w:rPr>
        <w:t xml:space="preserve"> and Potapov</w:t>
      </w:r>
      <w:r w:rsidR="00AF2928" w:rsidRPr="00C14BBF">
        <w:rPr>
          <w:rFonts w:ascii="Times New Roman" w:hAnsi="Times New Roman" w:cs="Times New Roman"/>
          <w:sz w:val="20"/>
          <w:szCs w:val="20"/>
          <w:lang w:val="en-US"/>
        </w:rPr>
        <w:t>ka</w:t>
      </w:r>
      <w:r w:rsidR="00780529" w:rsidRPr="00C14BBF">
        <w:rPr>
          <w:rFonts w:ascii="Times New Roman" w:hAnsi="Times New Roman" w:cs="Times New Roman"/>
          <w:sz w:val="20"/>
          <w:szCs w:val="20"/>
          <w:lang w:val="en-US"/>
        </w:rPr>
        <w:t xml:space="preserve"> complexes and much earlier than the Mycenaean </w:t>
      </w:r>
      <w:r w:rsidR="00AF2928" w:rsidRPr="00C14BBF">
        <w:rPr>
          <w:rFonts w:ascii="Times New Roman" w:hAnsi="Times New Roman" w:cs="Times New Roman"/>
          <w:sz w:val="20"/>
          <w:szCs w:val="20"/>
          <w:lang w:val="en-US"/>
        </w:rPr>
        <w:t>Shaft Graves</w:t>
      </w:r>
      <w:r w:rsidR="00780529" w:rsidRPr="00C14BBF">
        <w:rPr>
          <w:rFonts w:ascii="Times New Roman" w:hAnsi="Times New Roman" w:cs="Times New Roman"/>
          <w:sz w:val="20"/>
          <w:szCs w:val="20"/>
          <w:lang w:val="en-US"/>
        </w:rPr>
        <w:t>. Therefore, this solves the problem indicated by V.I. Besedin: Carpathian ornaments, spreading to the east, had their bearers</w:t>
      </w:r>
      <w:r w:rsidR="00E037C7" w:rsidRPr="00C14BBF">
        <w:rPr>
          <w:rFonts w:ascii="Times New Roman" w:hAnsi="Times New Roman" w:cs="Times New Roman"/>
          <w:sz w:val="20"/>
          <w:szCs w:val="20"/>
          <w:lang w:val="en-US"/>
        </w:rPr>
        <w:t xml:space="preserve"> in the form of cheekpieces</w:t>
      </w:r>
      <w:r w:rsidR="00780529" w:rsidRPr="00C14BBF">
        <w:rPr>
          <w:rFonts w:ascii="Times New Roman" w:hAnsi="Times New Roman" w:cs="Times New Roman"/>
          <w:sz w:val="20"/>
          <w:szCs w:val="20"/>
          <w:lang w:val="en-US"/>
        </w:rPr>
        <w:t>.</w:t>
      </w:r>
    </w:p>
    <w:p w:rsidR="00780529" w:rsidRPr="00780529" w:rsidRDefault="00780529" w:rsidP="00780529">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Earlier I wrote that these ornaments appear</w:t>
      </w:r>
      <w:r w:rsidR="00AF2928"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in the east </w:t>
      </w:r>
      <w:r w:rsidR="00AF2928" w:rsidRPr="00C14BBF">
        <w:rPr>
          <w:rFonts w:ascii="Times New Roman" w:hAnsi="Times New Roman" w:cs="Times New Roman"/>
          <w:sz w:val="20"/>
          <w:szCs w:val="20"/>
          <w:lang w:val="en-US"/>
        </w:rPr>
        <w:t>about</w:t>
      </w:r>
      <w:r w:rsidRPr="00C14BBF">
        <w:rPr>
          <w:rFonts w:ascii="Times New Roman" w:hAnsi="Times New Roman" w:cs="Times New Roman"/>
          <w:sz w:val="20"/>
          <w:szCs w:val="20"/>
          <w:lang w:val="en-US"/>
        </w:rPr>
        <w:t xml:space="preserve"> the beginning of the A2c phase</w:t>
      </w:r>
      <w:r w:rsidR="00AF2928" w:rsidRPr="00C14BBF">
        <w:rPr>
          <w:rStyle w:val="aa"/>
          <w:rFonts w:ascii="Times New Roman" w:hAnsi="Times New Roman" w:cs="Times New Roman"/>
          <w:sz w:val="20"/>
          <w:szCs w:val="20"/>
          <w:lang w:val="en-US"/>
        </w:rPr>
        <w:footnoteReference w:id="193"/>
      </w:r>
      <w:r w:rsidRPr="00C14BBF">
        <w:rPr>
          <w:rFonts w:ascii="Times New Roman" w:hAnsi="Times New Roman" w:cs="Times New Roman"/>
          <w:sz w:val="20"/>
          <w:szCs w:val="20"/>
          <w:lang w:val="en-US"/>
        </w:rPr>
        <w:t>, but their early presence in the Carpathian Basin allows earlier dates</w:t>
      </w:r>
      <w:r w:rsidR="00AF2928" w:rsidRPr="00C14BBF">
        <w:rPr>
          <w:rFonts w:ascii="Times New Roman" w:hAnsi="Times New Roman" w:cs="Times New Roman"/>
          <w:sz w:val="20"/>
          <w:szCs w:val="20"/>
          <w:lang w:val="en-US"/>
        </w:rPr>
        <w:t xml:space="preserve"> to be supposed</w:t>
      </w:r>
      <w:r w:rsidRPr="00C14BBF">
        <w:rPr>
          <w:rFonts w:ascii="Times New Roman" w:hAnsi="Times New Roman" w:cs="Times New Roman"/>
          <w:sz w:val="20"/>
          <w:szCs w:val="20"/>
          <w:lang w:val="en-US"/>
        </w:rPr>
        <w:t xml:space="preserve"> within</w:t>
      </w:r>
      <w:r w:rsidRPr="00780529">
        <w:rPr>
          <w:rFonts w:ascii="Times New Roman" w:hAnsi="Times New Roman" w:cs="Times New Roman"/>
          <w:sz w:val="20"/>
          <w:szCs w:val="20"/>
          <w:lang w:val="en-US"/>
        </w:rPr>
        <w:t xml:space="preserve"> the A2b period, when these ornaments became widespread. The presence in the Lopatin</w:t>
      </w:r>
      <w:r w:rsidR="00AF2928">
        <w:rPr>
          <w:rFonts w:ascii="Times New Roman" w:hAnsi="Times New Roman" w:cs="Times New Roman"/>
          <w:sz w:val="20"/>
          <w:szCs w:val="20"/>
          <w:lang w:val="en-US"/>
        </w:rPr>
        <w:t>o</w:t>
      </w:r>
      <w:r w:rsidRPr="00780529">
        <w:rPr>
          <w:rFonts w:ascii="Times New Roman" w:hAnsi="Times New Roman" w:cs="Times New Roman"/>
          <w:sz w:val="20"/>
          <w:szCs w:val="20"/>
          <w:lang w:val="en-US"/>
        </w:rPr>
        <w:t xml:space="preserve"> </w:t>
      </w:r>
      <w:r w:rsidR="00AF2928">
        <w:rPr>
          <w:rFonts w:ascii="Times New Roman" w:hAnsi="Times New Roman" w:cs="Times New Roman"/>
          <w:sz w:val="20"/>
          <w:szCs w:val="20"/>
          <w:lang w:val="en-US"/>
        </w:rPr>
        <w:t>cemetery</w:t>
      </w:r>
      <w:r w:rsidRPr="00780529">
        <w:rPr>
          <w:rFonts w:ascii="Times New Roman" w:hAnsi="Times New Roman" w:cs="Times New Roman"/>
          <w:sz w:val="20"/>
          <w:szCs w:val="20"/>
          <w:lang w:val="en-US"/>
        </w:rPr>
        <w:t xml:space="preserve"> on the Volga of a rod-shaped cheekpiece with analogs in the A2b period does not contradict this, but </w:t>
      </w:r>
      <w:r w:rsidR="00AF2928">
        <w:rPr>
          <w:rFonts w:ascii="Times New Roman" w:hAnsi="Times New Roman" w:cs="Times New Roman"/>
          <w:sz w:val="20"/>
          <w:szCs w:val="20"/>
          <w:lang w:val="en-US"/>
        </w:rPr>
        <w:t xml:space="preserve">also </w:t>
      </w:r>
      <w:r w:rsidRPr="00780529">
        <w:rPr>
          <w:rFonts w:ascii="Times New Roman" w:hAnsi="Times New Roman" w:cs="Times New Roman"/>
          <w:sz w:val="20"/>
          <w:szCs w:val="20"/>
          <w:lang w:val="en-US"/>
        </w:rPr>
        <w:t>does not confirm, since this type existed longer. At the turn of the A2a/A2b periods, the Seima-Turbino tradition of making socketed spear</w:t>
      </w:r>
      <w:r w:rsidR="00AF2928">
        <w:rPr>
          <w:rFonts w:ascii="Times New Roman" w:hAnsi="Times New Roman" w:cs="Times New Roman"/>
          <w:sz w:val="20"/>
          <w:szCs w:val="20"/>
          <w:lang w:val="en-US"/>
        </w:rPr>
        <w:t>head</w:t>
      </w:r>
      <w:r w:rsidRPr="00780529">
        <w:rPr>
          <w:rFonts w:ascii="Times New Roman" w:hAnsi="Times New Roman" w:cs="Times New Roman"/>
          <w:sz w:val="20"/>
          <w:szCs w:val="20"/>
          <w:lang w:val="en-US"/>
        </w:rPr>
        <w:t>s penetrated into Central Europe</w:t>
      </w:r>
      <w:r w:rsidR="00AF2928" w:rsidRPr="00AF2928">
        <w:rPr>
          <w:rStyle w:val="aa"/>
          <w:rFonts w:ascii="Times New Roman" w:hAnsi="Times New Roman" w:cs="Times New Roman"/>
          <w:sz w:val="20"/>
          <w:szCs w:val="20"/>
        </w:rPr>
        <w:footnoteReference w:id="194"/>
      </w:r>
      <w:r w:rsidRPr="00780529">
        <w:rPr>
          <w:rFonts w:ascii="Times New Roman" w:hAnsi="Times New Roman" w:cs="Times New Roman"/>
          <w:sz w:val="20"/>
          <w:szCs w:val="20"/>
          <w:lang w:val="en-US"/>
        </w:rPr>
        <w:t xml:space="preserve">. Since that time, in </w:t>
      </w:r>
      <w:r w:rsidR="0005759A" w:rsidRPr="00780529">
        <w:rPr>
          <w:rFonts w:ascii="Times New Roman" w:hAnsi="Times New Roman" w:cs="Times New Roman"/>
          <w:sz w:val="20"/>
          <w:szCs w:val="20"/>
          <w:lang w:val="en-US"/>
        </w:rPr>
        <w:t xml:space="preserve">the Carpathian </w:t>
      </w:r>
      <w:r w:rsidRPr="00780529">
        <w:rPr>
          <w:rFonts w:ascii="Times New Roman" w:hAnsi="Times New Roman" w:cs="Times New Roman"/>
          <w:sz w:val="20"/>
          <w:szCs w:val="20"/>
          <w:lang w:val="en-US"/>
        </w:rPr>
        <w:t xml:space="preserve">cultures, Mycenaean ornaments on bone </w:t>
      </w:r>
      <w:r w:rsidR="00AF2928">
        <w:rPr>
          <w:rFonts w:ascii="Times New Roman" w:hAnsi="Times New Roman" w:cs="Times New Roman"/>
          <w:sz w:val="20"/>
          <w:szCs w:val="20"/>
          <w:lang w:val="en-US"/>
        </w:rPr>
        <w:t>objects</w:t>
      </w:r>
      <w:r w:rsidRPr="00780529">
        <w:rPr>
          <w:rFonts w:ascii="Times New Roman" w:hAnsi="Times New Roman" w:cs="Times New Roman"/>
          <w:sz w:val="20"/>
          <w:szCs w:val="20"/>
          <w:lang w:val="en-US"/>
        </w:rPr>
        <w:t xml:space="preserve"> have become widespread. </w:t>
      </w:r>
      <w:r w:rsidR="00AF2928">
        <w:rPr>
          <w:rFonts w:ascii="Times New Roman" w:hAnsi="Times New Roman" w:cs="Times New Roman"/>
          <w:sz w:val="20"/>
          <w:szCs w:val="20"/>
          <w:lang w:val="en-US"/>
        </w:rPr>
        <w:t>However, i</w:t>
      </w:r>
      <w:r w:rsidRPr="00780529">
        <w:rPr>
          <w:rFonts w:ascii="Times New Roman" w:hAnsi="Times New Roman" w:cs="Times New Roman"/>
          <w:sz w:val="20"/>
          <w:szCs w:val="20"/>
          <w:lang w:val="en-US"/>
        </w:rPr>
        <w:t>t is not yet possible to clarify the date of this impulse to the east within A2b.</w:t>
      </w:r>
    </w:p>
    <w:p w:rsidR="00703D39" w:rsidRPr="00780529" w:rsidRDefault="00780529" w:rsidP="00780529">
      <w:pPr>
        <w:spacing w:after="0" w:line="240" w:lineRule="auto"/>
        <w:ind w:firstLine="709"/>
        <w:jc w:val="both"/>
        <w:rPr>
          <w:rFonts w:ascii="Times New Roman" w:hAnsi="Times New Roman" w:cs="Times New Roman"/>
          <w:sz w:val="20"/>
          <w:szCs w:val="20"/>
          <w:lang w:val="en-US"/>
        </w:rPr>
      </w:pPr>
      <w:r w:rsidRPr="00780529">
        <w:rPr>
          <w:rFonts w:ascii="Times New Roman" w:hAnsi="Times New Roman" w:cs="Times New Roman"/>
          <w:sz w:val="20"/>
          <w:szCs w:val="20"/>
          <w:lang w:val="en-US"/>
        </w:rPr>
        <w:t>In Ukraine, the Carpath</w:t>
      </w:r>
      <w:r w:rsidR="00AF2928">
        <w:rPr>
          <w:rFonts w:ascii="Times New Roman" w:hAnsi="Times New Roman" w:cs="Times New Roman"/>
          <w:sz w:val="20"/>
          <w:szCs w:val="20"/>
          <w:lang w:val="en-US"/>
        </w:rPr>
        <w:t>o</w:t>
      </w:r>
      <w:r w:rsidRPr="00780529">
        <w:rPr>
          <w:rFonts w:ascii="Times New Roman" w:hAnsi="Times New Roman" w:cs="Times New Roman"/>
          <w:sz w:val="20"/>
          <w:szCs w:val="20"/>
          <w:lang w:val="en-US"/>
        </w:rPr>
        <w:t>-Mycenaean ornaments are present in complexes of the Pokrovsk culture and the first period of the Berezhno</w:t>
      </w:r>
      <w:r w:rsidR="00AF2928">
        <w:rPr>
          <w:rFonts w:ascii="Times New Roman" w:hAnsi="Times New Roman" w:cs="Times New Roman"/>
          <w:sz w:val="20"/>
          <w:szCs w:val="20"/>
          <w:lang w:val="en-US"/>
        </w:rPr>
        <w:t>vka</w:t>
      </w:r>
      <w:r w:rsidRPr="00780529">
        <w:rPr>
          <w:rFonts w:ascii="Times New Roman" w:hAnsi="Times New Roman" w:cs="Times New Roman"/>
          <w:sz w:val="20"/>
          <w:szCs w:val="20"/>
          <w:lang w:val="en-US"/>
        </w:rPr>
        <w:t>-Mayev</w:t>
      </w:r>
      <w:r w:rsidR="00AF2928">
        <w:rPr>
          <w:rFonts w:ascii="Times New Roman" w:hAnsi="Times New Roman" w:cs="Times New Roman"/>
          <w:sz w:val="20"/>
          <w:szCs w:val="20"/>
          <w:lang w:val="en-US"/>
        </w:rPr>
        <w:t>k</w:t>
      </w:r>
      <w:r w:rsidRPr="00780529">
        <w:rPr>
          <w:rFonts w:ascii="Times New Roman" w:hAnsi="Times New Roman" w:cs="Times New Roman"/>
          <w:sz w:val="20"/>
          <w:szCs w:val="20"/>
          <w:lang w:val="en-US"/>
        </w:rPr>
        <w:t xml:space="preserve">a </w:t>
      </w:r>
      <w:r w:rsidR="00AF2928">
        <w:rPr>
          <w:rFonts w:ascii="Times New Roman" w:hAnsi="Times New Roman" w:cs="Times New Roman"/>
          <w:sz w:val="20"/>
          <w:szCs w:val="20"/>
          <w:lang w:val="en-US"/>
        </w:rPr>
        <w:t>Srubnaja</w:t>
      </w:r>
      <w:r w:rsidRPr="00780529">
        <w:rPr>
          <w:rFonts w:ascii="Times New Roman" w:hAnsi="Times New Roman" w:cs="Times New Roman"/>
          <w:sz w:val="20"/>
          <w:szCs w:val="20"/>
          <w:lang w:val="en-US"/>
        </w:rPr>
        <w:t xml:space="preserve"> culture. They correspond to the Balkan </w:t>
      </w:r>
      <w:r w:rsidR="00AF2928">
        <w:rPr>
          <w:rFonts w:ascii="Times New Roman" w:hAnsi="Times New Roman" w:cs="Times New Roman"/>
          <w:sz w:val="20"/>
          <w:szCs w:val="20"/>
          <w:lang w:val="en-US"/>
        </w:rPr>
        <w:t>objects</w:t>
      </w:r>
      <w:r w:rsidRPr="00780529">
        <w:rPr>
          <w:rFonts w:ascii="Times New Roman" w:hAnsi="Times New Roman" w:cs="Times New Roman"/>
          <w:sz w:val="20"/>
          <w:szCs w:val="20"/>
          <w:lang w:val="en-US"/>
        </w:rPr>
        <w:t xml:space="preserve"> of the periods </w:t>
      </w:r>
      <w:r w:rsidR="00AF2928">
        <w:rPr>
          <w:rFonts w:ascii="Times New Roman" w:hAnsi="Times New Roman" w:cs="Times New Roman"/>
          <w:sz w:val="20"/>
          <w:szCs w:val="20"/>
          <w:lang w:val="en-US"/>
        </w:rPr>
        <w:t>LH</w:t>
      </w:r>
      <w:r w:rsidRPr="00780529">
        <w:rPr>
          <w:rFonts w:ascii="Times New Roman" w:hAnsi="Times New Roman" w:cs="Times New Roman"/>
          <w:sz w:val="20"/>
          <w:szCs w:val="20"/>
          <w:lang w:val="en-US"/>
        </w:rPr>
        <w:t xml:space="preserve"> I and </w:t>
      </w:r>
      <w:r w:rsidR="00AF2928">
        <w:rPr>
          <w:rFonts w:ascii="Times New Roman" w:hAnsi="Times New Roman" w:cs="Times New Roman"/>
          <w:sz w:val="20"/>
          <w:szCs w:val="20"/>
          <w:lang w:val="en-US"/>
        </w:rPr>
        <w:t>LH</w:t>
      </w:r>
      <w:r w:rsidRPr="00780529">
        <w:rPr>
          <w:rFonts w:ascii="Times New Roman" w:hAnsi="Times New Roman" w:cs="Times New Roman"/>
          <w:sz w:val="20"/>
          <w:szCs w:val="20"/>
          <w:lang w:val="en-US"/>
        </w:rPr>
        <w:t xml:space="preserve"> IIA</w:t>
      </w:r>
      <w:r w:rsidR="00AF2928" w:rsidRPr="00AF2928">
        <w:rPr>
          <w:rStyle w:val="aa"/>
          <w:rFonts w:ascii="Times New Roman" w:hAnsi="Times New Roman" w:cs="Times New Roman"/>
          <w:bCs/>
          <w:sz w:val="20"/>
          <w:szCs w:val="20"/>
          <w:lang w:val="en-US"/>
        </w:rPr>
        <w:footnoteReference w:id="195"/>
      </w:r>
      <w:r w:rsidRPr="00780529">
        <w:rPr>
          <w:rFonts w:ascii="Times New Roman" w:hAnsi="Times New Roman" w:cs="Times New Roman"/>
          <w:sz w:val="20"/>
          <w:szCs w:val="20"/>
          <w:lang w:val="en-US"/>
        </w:rPr>
        <w:t xml:space="preserve">, </w:t>
      </w:r>
      <w:r w:rsidR="0005759A">
        <w:rPr>
          <w:rFonts w:ascii="Times New Roman" w:hAnsi="Times New Roman" w:cs="Times New Roman"/>
          <w:sz w:val="20"/>
          <w:szCs w:val="20"/>
          <w:lang w:val="en-US"/>
        </w:rPr>
        <w:t>as</w:t>
      </w:r>
      <w:r w:rsidRPr="00780529">
        <w:rPr>
          <w:rFonts w:ascii="Times New Roman" w:hAnsi="Times New Roman" w:cs="Times New Roman"/>
          <w:sz w:val="20"/>
          <w:szCs w:val="20"/>
          <w:lang w:val="en-US"/>
        </w:rPr>
        <w:t xml:space="preserve"> </w:t>
      </w:r>
      <w:r w:rsidR="0005759A">
        <w:rPr>
          <w:rFonts w:ascii="Times New Roman" w:hAnsi="Times New Roman" w:cs="Times New Roman"/>
          <w:sz w:val="20"/>
          <w:szCs w:val="20"/>
          <w:lang w:val="en-US"/>
        </w:rPr>
        <w:t>I.V. Besedin</w:t>
      </w:r>
      <w:r w:rsidR="0005759A" w:rsidRPr="00780529">
        <w:rPr>
          <w:rFonts w:ascii="Times New Roman" w:hAnsi="Times New Roman" w:cs="Times New Roman"/>
          <w:sz w:val="20"/>
          <w:szCs w:val="20"/>
          <w:lang w:val="en-US"/>
        </w:rPr>
        <w:t xml:space="preserve"> </w:t>
      </w:r>
      <w:r w:rsidRPr="00780529">
        <w:rPr>
          <w:rFonts w:ascii="Times New Roman" w:hAnsi="Times New Roman" w:cs="Times New Roman"/>
          <w:sz w:val="20"/>
          <w:szCs w:val="20"/>
          <w:lang w:val="en-US"/>
        </w:rPr>
        <w:t>discussed</w:t>
      </w:r>
      <w:r w:rsidR="00E112AD" w:rsidRPr="00780529">
        <w:rPr>
          <w:rFonts w:ascii="Times New Roman" w:hAnsi="Times New Roman" w:cs="Times New Roman"/>
          <w:sz w:val="20"/>
          <w:szCs w:val="20"/>
          <w:lang w:val="en-US"/>
        </w:rPr>
        <w:t xml:space="preserve"> </w:t>
      </w:r>
      <w:r w:rsidR="0005759A">
        <w:rPr>
          <w:rFonts w:ascii="Times New Roman" w:hAnsi="Times New Roman" w:cs="Times New Roman"/>
          <w:sz w:val="20"/>
          <w:szCs w:val="20"/>
          <w:lang w:val="en-US"/>
        </w:rPr>
        <w:t xml:space="preserve">previously. </w:t>
      </w:r>
      <w:r w:rsidR="00AF2928" w:rsidRPr="00AF2928">
        <w:rPr>
          <w:rFonts w:ascii="Times New Roman" w:hAnsi="Times New Roman" w:cs="Times New Roman"/>
          <w:sz w:val="20"/>
          <w:szCs w:val="20"/>
          <w:lang w:val="en-US"/>
        </w:rPr>
        <w:t xml:space="preserve">Accordingly, </w:t>
      </w:r>
      <w:r w:rsidR="0005759A" w:rsidRPr="00AF2928">
        <w:rPr>
          <w:rFonts w:ascii="Times New Roman" w:hAnsi="Times New Roman" w:cs="Times New Roman"/>
          <w:sz w:val="20"/>
          <w:szCs w:val="20"/>
          <w:lang w:val="en-US"/>
        </w:rPr>
        <w:t xml:space="preserve">we </w:t>
      </w:r>
      <w:r w:rsidR="0005759A">
        <w:rPr>
          <w:rFonts w:ascii="Times New Roman" w:hAnsi="Times New Roman" w:cs="Times New Roman"/>
          <w:sz w:val="20"/>
          <w:szCs w:val="20"/>
          <w:lang w:val="en-US"/>
        </w:rPr>
        <w:t xml:space="preserve">may </w:t>
      </w:r>
      <w:r w:rsidR="0005759A" w:rsidRPr="00AF2928">
        <w:rPr>
          <w:rFonts w:ascii="Times New Roman" w:hAnsi="Times New Roman" w:cs="Times New Roman"/>
          <w:sz w:val="20"/>
          <w:szCs w:val="20"/>
          <w:lang w:val="en-US"/>
        </w:rPr>
        <w:t xml:space="preserve">synchronize </w:t>
      </w:r>
      <w:r w:rsidR="00AF2928" w:rsidRPr="00AF2928">
        <w:rPr>
          <w:rFonts w:ascii="Times New Roman" w:hAnsi="Times New Roman" w:cs="Times New Roman"/>
          <w:sz w:val="20"/>
          <w:szCs w:val="20"/>
          <w:lang w:val="en-US"/>
        </w:rPr>
        <w:t xml:space="preserve">this time with </w:t>
      </w:r>
      <w:r w:rsidR="00AF2928">
        <w:rPr>
          <w:rFonts w:ascii="Times New Roman" w:hAnsi="Times New Roman" w:cs="Times New Roman"/>
          <w:sz w:val="20"/>
          <w:szCs w:val="20"/>
          <w:lang w:val="en-US"/>
        </w:rPr>
        <w:t>LH</w:t>
      </w:r>
      <w:r w:rsidR="00AF2928" w:rsidRPr="00AF2928">
        <w:rPr>
          <w:rFonts w:ascii="Times New Roman" w:hAnsi="Times New Roman" w:cs="Times New Roman"/>
          <w:sz w:val="20"/>
          <w:szCs w:val="20"/>
          <w:lang w:val="en-US"/>
        </w:rPr>
        <w:t xml:space="preserve"> I.</w:t>
      </w:r>
    </w:p>
    <w:p w:rsidR="00C36F21" w:rsidRPr="00780529" w:rsidRDefault="00C36F21" w:rsidP="00522D59">
      <w:pPr>
        <w:spacing w:after="0" w:line="240" w:lineRule="auto"/>
        <w:ind w:firstLine="709"/>
        <w:rPr>
          <w:rFonts w:ascii="Times New Roman" w:hAnsi="Times New Roman" w:cs="Times New Roman"/>
          <w:sz w:val="20"/>
          <w:szCs w:val="20"/>
          <w:lang w:val="en-US"/>
        </w:rPr>
      </w:pPr>
    </w:p>
    <w:p w:rsidR="00AF2928" w:rsidRPr="00AF2928" w:rsidRDefault="00AF2928" w:rsidP="00AF2928">
      <w:pPr>
        <w:spacing w:after="0" w:line="240" w:lineRule="auto"/>
        <w:ind w:firstLine="709"/>
        <w:jc w:val="both"/>
        <w:rPr>
          <w:rFonts w:ascii="Times New Roman" w:hAnsi="Times New Roman" w:cs="Times New Roman"/>
          <w:b/>
          <w:sz w:val="20"/>
          <w:szCs w:val="20"/>
          <w:lang w:val="en-US"/>
        </w:rPr>
      </w:pPr>
      <w:r w:rsidRPr="00AF2928">
        <w:rPr>
          <w:rFonts w:ascii="Times New Roman" w:hAnsi="Times New Roman" w:cs="Times New Roman"/>
          <w:b/>
          <w:sz w:val="20"/>
          <w:szCs w:val="20"/>
          <w:lang w:val="en-US"/>
        </w:rPr>
        <w:t>6. Discussion</w:t>
      </w:r>
    </w:p>
    <w:p w:rsidR="00AF2928" w:rsidRPr="00AF2928" w:rsidRDefault="00AF2928" w:rsidP="00AF2928">
      <w:pPr>
        <w:spacing w:after="0" w:line="240" w:lineRule="auto"/>
        <w:ind w:firstLine="709"/>
        <w:jc w:val="both"/>
        <w:rPr>
          <w:rFonts w:ascii="Times New Roman" w:hAnsi="Times New Roman" w:cs="Times New Roman"/>
          <w:b/>
          <w:i/>
          <w:sz w:val="20"/>
          <w:szCs w:val="20"/>
          <w:lang w:val="en-US"/>
        </w:rPr>
      </w:pPr>
      <w:r w:rsidRPr="00AF2928">
        <w:rPr>
          <w:rFonts w:ascii="Times New Roman" w:hAnsi="Times New Roman" w:cs="Times New Roman"/>
          <w:b/>
          <w:i/>
          <w:sz w:val="20"/>
          <w:szCs w:val="20"/>
          <w:lang w:val="en-US"/>
        </w:rPr>
        <w:t>6.1. Cultural transformations in steppe Eurasia and the evolution of cheekpieces</w:t>
      </w:r>
    </w:p>
    <w:p w:rsidR="00AF2928" w:rsidRPr="00AF2928" w:rsidRDefault="004C4D1C" w:rsidP="00AF2928">
      <w:pPr>
        <w:spacing w:after="0" w:line="240" w:lineRule="auto"/>
        <w:ind w:firstLine="709"/>
        <w:jc w:val="both"/>
        <w:rPr>
          <w:rFonts w:ascii="Times New Roman" w:hAnsi="Times New Roman" w:cs="Times New Roman"/>
          <w:sz w:val="20"/>
          <w:szCs w:val="20"/>
          <w:lang w:val="en-US"/>
        </w:rPr>
      </w:pPr>
      <w:r w:rsidRPr="00AF2928">
        <w:rPr>
          <w:rFonts w:ascii="Times New Roman" w:hAnsi="Times New Roman" w:cs="Times New Roman"/>
          <w:sz w:val="20"/>
          <w:szCs w:val="20"/>
          <w:lang w:val="en-US"/>
        </w:rPr>
        <w:t>The data presented in this article significantly change the interpretation of origin</w:t>
      </w:r>
      <w:r>
        <w:rPr>
          <w:rFonts w:ascii="Times New Roman" w:hAnsi="Times New Roman" w:cs="Times New Roman"/>
          <w:sz w:val="20"/>
          <w:szCs w:val="20"/>
          <w:lang w:val="en-US"/>
        </w:rPr>
        <w:t>s</w:t>
      </w:r>
      <w:r w:rsidRPr="00AF2928">
        <w:rPr>
          <w:rFonts w:ascii="Times New Roman" w:hAnsi="Times New Roman" w:cs="Times New Roman"/>
          <w:sz w:val="20"/>
          <w:szCs w:val="20"/>
          <w:lang w:val="en-US"/>
        </w:rPr>
        <w:t xml:space="preserve"> and spread of chariots in Eurasia. </w:t>
      </w:r>
      <w:r>
        <w:rPr>
          <w:rFonts w:ascii="Times New Roman" w:hAnsi="Times New Roman" w:cs="Times New Roman"/>
          <w:sz w:val="20"/>
          <w:szCs w:val="20"/>
          <w:lang w:val="en-US"/>
        </w:rPr>
        <w:t>In</w:t>
      </w:r>
      <w:r w:rsidRPr="00AF2928">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early</w:t>
      </w:r>
      <w:r w:rsidRPr="00AF2928">
        <w:rPr>
          <w:rFonts w:ascii="Times New Roman" w:hAnsi="Times New Roman" w:cs="Times New Roman"/>
          <w:sz w:val="20"/>
          <w:szCs w:val="20"/>
          <w:lang w:val="en-US"/>
        </w:rPr>
        <w:t xml:space="preserve"> 2</w:t>
      </w:r>
      <w:r w:rsidRPr="004C4D1C">
        <w:rPr>
          <w:rFonts w:ascii="Times New Roman" w:hAnsi="Times New Roman" w:cs="Times New Roman"/>
          <w:sz w:val="20"/>
          <w:szCs w:val="20"/>
          <w:vertAlign w:val="superscript"/>
          <w:lang w:val="en-US"/>
        </w:rPr>
        <w:t>nd</w:t>
      </w:r>
      <w:r w:rsidRPr="00AF2928">
        <w:rPr>
          <w:rFonts w:ascii="Times New Roman" w:hAnsi="Times New Roman" w:cs="Times New Roman"/>
          <w:sz w:val="20"/>
          <w:szCs w:val="20"/>
          <w:lang w:val="en-US"/>
        </w:rPr>
        <w:t xml:space="preserve"> millennium BC cultural transformations </w:t>
      </w:r>
      <w:r>
        <w:rPr>
          <w:rFonts w:ascii="Times New Roman" w:hAnsi="Times New Roman" w:cs="Times New Roman"/>
          <w:sz w:val="20"/>
          <w:szCs w:val="20"/>
          <w:lang w:val="en-US"/>
        </w:rPr>
        <w:t>took</w:t>
      </w:r>
      <w:r w:rsidRPr="00AF2928">
        <w:rPr>
          <w:rFonts w:ascii="Times New Roman" w:hAnsi="Times New Roman" w:cs="Times New Roman"/>
          <w:sz w:val="20"/>
          <w:szCs w:val="20"/>
          <w:lang w:val="en-US"/>
        </w:rPr>
        <w:t xml:space="preserve"> place, as a result of which the Sintashta culture appear</w:t>
      </w:r>
      <w:r>
        <w:rPr>
          <w:rFonts w:ascii="Times New Roman" w:hAnsi="Times New Roman" w:cs="Times New Roman"/>
          <w:sz w:val="20"/>
          <w:szCs w:val="20"/>
          <w:lang w:val="en-US"/>
        </w:rPr>
        <w:t>ed</w:t>
      </w:r>
      <w:r w:rsidRPr="00AF2928">
        <w:rPr>
          <w:rFonts w:ascii="Times New Roman" w:hAnsi="Times New Roman" w:cs="Times New Roman"/>
          <w:sz w:val="20"/>
          <w:szCs w:val="20"/>
          <w:lang w:val="en-US"/>
        </w:rPr>
        <w:t xml:space="preserve"> in the Urals. This culture has many </w:t>
      </w:r>
      <w:r>
        <w:rPr>
          <w:rFonts w:ascii="Times New Roman" w:hAnsi="Times New Roman" w:cs="Times New Roman"/>
          <w:sz w:val="20"/>
          <w:szCs w:val="20"/>
          <w:lang w:val="en-US"/>
        </w:rPr>
        <w:t>Near</w:t>
      </w:r>
      <w:r w:rsidRPr="00AF2928">
        <w:rPr>
          <w:rFonts w:ascii="Times New Roman" w:hAnsi="Times New Roman" w:cs="Times New Roman"/>
          <w:sz w:val="20"/>
          <w:szCs w:val="20"/>
          <w:lang w:val="en-US"/>
        </w:rPr>
        <w:t xml:space="preserve"> Eastern </w:t>
      </w:r>
      <w:r w:rsidRPr="00C14BBF">
        <w:rPr>
          <w:rFonts w:ascii="Times New Roman" w:hAnsi="Times New Roman" w:cs="Times New Roman"/>
          <w:sz w:val="20"/>
          <w:szCs w:val="20"/>
          <w:lang w:val="en-US"/>
        </w:rPr>
        <w:t>and Caucasian components, as well as some Eastern European admixtures, which made it possible to conclude that it was formed as a result of migration from the Near East</w:t>
      </w:r>
      <w:r w:rsidR="00626223" w:rsidRPr="00C14BBF">
        <w:rPr>
          <w:rStyle w:val="aa"/>
          <w:rFonts w:ascii="Times New Roman" w:hAnsi="Times New Roman" w:cs="Times New Roman"/>
          <w:sz w:val="20"/>
          <w:szCs w:val="20"/>
        </w:rPr>
        <w:footnoteReference w:id="196"/>
      </w:r>
      <w:r w:rsidR="00952C8B"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 xml:space="preserve">This is the earliest appearance of chariot complex and cheekpieces in steppe Eurasia. In </w:t>
      </w:r>
      <w:r w:rsidR="00133BBD" w:rsidRPr="00C14BBF">
        <w:rPr>
          <w:rFonts w:ascii="Times New Roman" w:hAnsi="Times New Roman" w:cs="Times New Roman"/>
          <w:sz w:val="20"/>
          <w:szCs w:val="20"/>
          <w:lang w:val="en-US"/>
        </w:rPr>
        <w:t xml:space="preserve">the </w:t>
      </w:r>
      <w:r w:rsidRPr="00C14BBF">
        <w:rPr>
          <w:rFonts w:ascii="Times New Roman" w:hAnsi="Times New Roman" w:cs="Times New Roman"/>
          <w:sz w:val="20"/>
          <w:szCs w:val="20"/>
          <w:lang w:val="en-US"/>
        </w:rPr>
        <w:t xml:space="preserve">culture, there are disc-shaped cheekpieces with monolithic spikes of two types: “archaic”, without plank, and with the plank. There is no reason to believe that the term “archaic” is correct, and we can distinguish these types chronologically. This type penetrated westward (Potapovka type) at a very late stage; therefore, it existed throughout the Sintashta culture. </w:t>
      </w:r>
      <w:r w:rsidR="00AF2928" w:rsidRPr="00C14BBF">
        <w:rPr>
          <w:rFonts w:ascii="Times New Roman" w:hAnsi="Times New Roman" w:cs="Times New Roman"/>
          <w:sz w:val="20"/>
          <w:szCs w:val="20"/>
          <w:lang w:val="en-US"/>
        </w:rPr>
        <w:t xml:space="preserve">Moreover, the </w:t>
      </w:r>
      <w:r w:rsidRPr="00C14BBF">
        <w:rPr>
          <w:rFonts w:ascii="Times New Roman" w:hAnsi="Times New Roman" w:cs="Times New Roman"/>
          <w:sz w:val="20"/>
          <w:szCs w:val="20"/>
          <w:lang w:val="en-US"/>
        </w:rPr>
        <w:t>cheekpieces</w:t>
      </w:r>
      <w:r w:rsidR="00AF2928" w:rsidRPr="00C14BBF">
        <w:rPr>
          <w:rFonts w:ascii="Times New Roman" w:hAnsi="Times New Roman" w:cs="Times New Roman"/>
          <w:sz w:val="20"/>
          <w:szCs w:val="20"/>
          <w:lang w:val="en-US"/>
        </w:rPr>
        <w:t xml:space="preserve"> made on the epiphysis of cattle, considered as prototypes for these cheekpieces, also do not give grounds for asserting their early chronological position. The date of some of them is </w:t>
      </w:r>
      <w:r w:rsidRPr="00C14BBF">
        <w:rPr>
          <w:rFonts w:ascii="Times New Roman" w:hAnsi="Times New Roman" w:cs="Times New Roman"/>
          <w:sz w:val="20"/>
          <w:szCs w:val="20"/>
          <w:lang w:val="en-US"/>
        </w:rPr>
        <w:t>un</w:t>
      </w:r>
      <w:r w:rsidR="00AF2928" w:rsidRPr="00C14BBF">
        <w:rPr>
          <w:rFonts w:ascii="Times New Roman" w:hAnsi="Times New Roman" w:cs="Times New Roman"/>
          <w:sz w:val="20"/>
          <w:szCs w:val="20"/>
          <w:lang w:val="en-US"/>
        </w:rPr>
        <w:t>cle</w:t>
      </w:r>
      <w:r w:rsidRPr="00C14BBF">
        <w:rPr>
          <w:rFonts w:ascii="Times New Roman" w:hAnsi="Times New Roman" w:cs="Times New Roman"/>
          <w:sz w:val="20"/>
          <w:szCs w:val="20"/>
          <w:lang w:val="en-US"/>
        </w:rPr>
        <w:t>ar, and the late Catacomb cheek</w:t>
      </w:r>
      <w:r w:rsidR="00AF2928" w:rsidRPr="00C14BBF">
        <w:rPr>
          <w:rFonts w:ascii="Times New Roman" w:hAnsi="Times New Roman" w:cs="Times New Roman"/>
          <w:sz w:val="20"/>
          <w:szCs w:val="20"/>
          <w:lang w:val="en-US"/>
        </w:rPr>
        <w:t>p</w:t>
      </w:r>
      <w:r w:rsidRPr="00C14BBF">
        <w:rPr>
          <w:rFonts w:ascii="Times New Roman" w:hAnsi="Times New Roman" w:cs="Times New Roman"/>
          <w:sz w:val="20"/>
          <w:szCs w:val="20"/>
          <w:lang w:val="en-US"/>
        </w:rPr>
        <w:t>iece from Kamenka and the cheek</w:t>
      </w:r>
      <w:r w:rsidR="00AF2928" w:rsidRPr="00C14BBF">
        <w:rPr>
          <w:rFonts w:ascii="Times New Roman" w:hAnsi="Times New Roman" w:cs="Times New Roman"/>
          <w:sz w:val="20"/>
          <w:szCs w:val="20"/>
          <w:lang w:val="en-US"/>
        </w:rPr>
        <w:t>piece from Balanbash</w:t>
      </w:r>
      <w:r w:rsidR="00AF2928" w:rsidRPr="00AF2928">
        <w:rPr>
          <w:rFonts w:ascii="Times New Roman" w:hAnsi="Times New Roman" w:cs="Times New Roman"/>
          <w:sz w:val="20"/>
          <w:szCs w:val="20"/>
          <w:lang w:val="en-US"/>
        </w:rPr>
        <w:t xml:space="preserve"> may be quite synchronous with Sintashta. A cheekpiece of this type from Babich-1 belongs to a later period. Accordingly, the shape of these cheekpieces does not indicate archaism, it </w:t>
      </w:r>
      <w:r>
        <w:rPr>
          <w:rFonts w:ascii="Times New Roman" w:hAnsi="Times New Roman" w:cs="Times New Roman"/>
          <w:sz w:val="20"/>
          <w:szCs w:val="20"/>
          <w:lang w:val="en-US"/>
        </w:rPr>
        <w:t>wa</w:t>
      </w:r>
      <w:r w:rsidR="00AF2928" w:rsidRPr="00AF2928">
        <w:rPr>
          <w:rFonts w:ascii="Times New Roman" w:hAnsi="Times New Roman" w:cs="Times New Roman"/>
          <w:sz w:val="20"/>
          <w:szCs w:val="20"/>
          <w:lang w:val="en-US"/>
        </w:rPr>
        <w:t xml:space="preserve">s </w:t>
      </w:r>
      <w:r>
        <w:rPr>
          <w:rFonts w:ascii="Times New Roman" w:hAnsi="Times New Roman" w:cs="Times New Roman"/>
          <w:sz w:val="20"/>
          <w:szCs w:val="20"/>
          <w:lang w:val="en-US"/>
        </w:rPr>
        <w:t>caused</w:t>
      </w:r>
      <w:r w:rsidR="00AF2928" w:rsidRPr="00AF2928">
        <w:rPr>
          <w:rFonts w:ascii="Times New Roman" w:hAnsi="Times New Roman" w:cs="Times New Roman"/>
          <w:sz w:val="20"/>
          <w:szCs w:val="20"/>
          <w:lang w:val="en-US"/>
        </w:rPr>
        <w:t xml:space="preserve"> </w:t>
      </w:r>
      <w:r w:rsidR="00DA364D">
        <w:rPr>
          <w:rFonts w:ascii="Times New Roman" w:hAnsi="Times New Roman" w:cs="Times New Roman"/>
          <w:sz w:val="20"/>
          <w:szCs w:val="20"/>
          <w:lang w:val="en-US"/>
        </w:rPr>
        <w:t>by</w:t>
      </w:r>
      <w:r w:rsidR="00AF2928" w:rsidRPr="00AF2928">
        <w:rPr>
          <w:rFonts w:ascii="Times New Roman" w:hAnsi="Times New Roman" w:cs="Times New Roman"/>
          <w:sz w:val="20"/>
          <w:szCs w:val="20"/>
          <w:lang w:val="en-US"/>
        </w:rPr>
        <w:t xml:space="preserve"> the chosen material.</w:t>
      </w:r>
    </w:p>
    <w:p w:rsidR="00AF2928" w:rsidRPr="00AF2928" w:rsidRDefault="00AF2928" w:rsidP="00AF2928">
      <w:pPr>
        <w:spacing w:after="0" w:line="240" w:lineRule="auto"/>
        <w:ind w:firstLine="709"/>
        <w:jc w:val="both"/>
        <w:rPr>
          <w:rFonts w:ascii="Times New Roman" w:hAnsi="Times New Roman" w:cs="Times New Roman"/>
          <w:sz w:val="20"/>
          <w:szCs w:val="20"/>
          <w:lang w:val="en-US"/>
        </w:rPr>
      </w:pPr>
      <w:r w:rsidRPr="00AF2928">
        <w:rPr>
          <w:rFonts w:ascii="Times New Roman" w:hAnsi="Times New Roman" w:cs="Times New Roman"/>
          <w:sz w:val="20"/>
          <w:szCs w:val="20"/>
          <w:lang w:val="en-US"/>
        </w:rPr>
        <w:t>To the east, the Petr</w:t>
      </w:r>
      <w:r w:rsidR="004C4D1C">
        <w:rPr>
          <w:rFonts w:ascii="Times New Roman" w:hAnsi="Times New Roman" w:cs="Times New Roman"/>
          <w:sz w:val="20"/>
          <w:szCs w:val="20"/>
          <w:lang w:val="en-US"/>
        </w:rPr>
        <w:t>ovka</w:t>
      </w:r>
      <w:r w:rsidRPr="00AF2928">
        <w:rPr>
          <w:rFonts w:ascii="Times New Roman" w:hAnsi="Times New Roman" w:cs="Times New Roman"/>
          <w:sz w:val="20"/>
          <w:szCs w:val="20"/>
          <w:lang w:val="en-US"/>
        </w:rPr>
        <w:t xml:space="preserve"> culture was soon formed, in which the development of cheekpieces of the Sintashta type with a </w:t>
      </w:r>
      <w:r w:rsidR="004C4D1C">
        <w:rPr>
          <w:rFonts w:ascii="Times New Roman" w:hAnsi="Times New Roman" w:cs="Times New Roman"/>
          <w:sz w:val="20"/>
          <w:szCs w:val="20"/>
          <w:lang w:val="en-US"/>
        </w:rPr>
        <w:t>plank</w:t>
      </w:r>
      <w:r w:rsidRPr="00AF2928">
        <w:rPr>
          <w:rFonts w:ascii="Times New Roman" w:hAnsi="Times New Roman" w:cs="Times New Roman"/>
          <w:sz w:val="20"/>
          <w:szCs w:val="20"/>
          <w:lang w:val="en-US"/>
        </w:rPr>
        <w:t xml:space="preserve"> took place, and then grooved cheekpieces appeared, but if the former could have arisen in the Sintashta </w:t>
      </w:r>
      <w:r w:rsidR="004C4D1C">
        <w:rPr>
          <w:rFonts w:ascii="Times New Roman" w:hAnsi="Times New Roman" w:cs="Times New Roman"/>
          <w:sz w:val="20"/>
          <w:szCs w:val="20"/>
          <w:lang w:val="en-US"/>
        </w:rPr>
        <w:t>period</w:t>
      </w:r>
      <w:r w:rsidRPr="00AF2928">
        <w:rPr>
          <w:rFonts w:ascii="Times New Roman" w:hAnsi="Times New Roman" w:cs="Times New Roman"/>
          <w:sz w:val="20"/>
          <w:szCs w:val="20"/>
          <w:lang w:val="en-US"/>
        </w:rPr>
        <w:t xml:space="preserve">, the latter </w:t>
      </w:r>
      <w:r w:rsidR="004C4D1C">
        <w:rPr>
          <w:rFonts w:ascii="Times New Roman" w:hAnsi="Times New Roman" w:cs="Times New Roman"/>
          <w:sz w:val="20"/>
          <w:szCs w:val="20"/>
          <w:lang w:val="en-US"/>
        </w:rPr>
        <w:t>belong</w:t>
      </w:r>
      <w:r w:rsidRPr="00AF2928">
        <w:rPr>
          <w:rFonts w:ascii="Times New Roman" w:hAnsi="Times New Roman" w:cs="Times New Roman"/>
          <w:sz w:val="20"/>
          <w:szCs w:val="20"/>
          <w:lang w:val="en-US"/>
        </w:rPr>
        <w:t xml:space="preserve"> to the post-Sintashta time.</w:t>
      </w:r>
    </w:p>
    <w:p w:rsidR="00AF2928" w:rsidRPr="00C14BBF" w:rsidRDefault="00A2260E" w:rsidP="00AF2928">
      <w:pPr>
        <w:spacing w:after="0" w:line="240" w:lineRule="auto"/>
        <w:ind w:firstLine="709"/>
        <w:jc w:val="both"/>
        <w:rPr>
          <w:rFonts w:ascii="Times New Roman" w:hAnsi="Times New Roman" w:cs="Times New Roman"/>
          <w:sz w:val="20"/>
          <w:szCs w:val="20"/>
          <w:lang w:val="en-US"/>
        </w:rPr>
      </w:pPr>
      <w:r w:rsidRPr="00AF2928">
        <w:rPr>
          <w:rFonts w:ascii="Times New Roman" w:hAnsi="Times New Roman" w:cs="Times New Roman"/>
          <w:sz w:val="20"/>
          <w:szCs w:val="20"/>
          <w:lang w:val="en-US"/>
        </w:rPr>
        <w:lastRenderedPageBreak/>
        <w:t xml:space="preserve">Almost simultaneously with </w:t>
      </w:r>
      <w:r>
        <w:rPr>
          <w:rFonts w:ascii="Times New Roman" w:hAnsi="Times New Roman" w:cs="Times New Roman"/>
          <w:sz w:val="20"/>
          <w:szCs w:val="20"/>
          <w:lang w:val="en-US"/>
        </w:rPr>
        <w:t>S</w:t>
      </w:r>
      <w:r w:rsidRPr="00AF2928">
        <w:rPr>
          <w:rFonts w:ascii="Times New Roman" w:hAnsi="Times New Roman" w:cs="Times New Roman"/>
          <w:sz w:val="20"/>
          <w:szCs w:val="20"/>
          <w:lang w:val="en-US"/>
        </w:rPr>
        <w:t xml:space="preserve">intashta, transformations </w:t>
      </w:r>
      <w:r>
        <w:rPr>
          <w:rFonts w:ascii="Times New Roman" w:hAnsi="Times New Roman" w:cs="Times New Roman"/>
          <w:sz w:val="20"/>
          <w:szCs w:val="20"/>
          <w:lang w:val="en-US"/>
        </w:rPr>
        <w:t>took</w:t>
      </w:r>
      <w:r w:rsidRPr="00AF2928">
        <w:rPr>
          <w:rFonts w:ascii="Times New Roman" w:hAnsi="Times New Roman" w:cs="Times New Roman"/>
          <w:sz w:val="20"/>
          <w:szCs w:val="20"/>
          <w:lang w:val="en-US"/>
        </w:rPr>
        <w:t xml:space="preserve"> place in the Carpath</w:t>
      </w:r>
      <w:r>
        <w:rPr>
          <w:rFonts w:ascii="Times New Roman" w:hAnsi="Times New Roman" w:cs="Times New Roman"/>
          <w:sz w:val="20"/>
          <w:szCs w:val="20"/>
          <w:lang w:val="en-US"/>
        </w:rPr>
        <w:t>o</w:t>
      </w:r>
      <w:r w:rsidRPr="00AF2928">
        <w:rPr>
          <w:rFonts w:ascii="Times New Roman" w:hAnsi="Times New Roman" w:cs="Times New Roman"/>
          <w:sz w:val="20"/>
          <w:szCs w:val="20"/>
          <w:lang w:val="en-US"/>
        </w:rPr>
        <w:t>-Danub</w:t>
      </w:r>
      <w:r>
        <w:rPr>
          <w:rFonts w:ascii="Times New Roman" w:hAnsi="Times New Roman" w:cs="Times New Roman"/>
          <w:sz w:val="20"/>
          <w:szCs w:val="20"/>
          <w:lang w:val="en-US"/>
        </w:rPr>
        <w:t>ian</w:t>
      </w:r>
      <w:r w:rsidRPr="00AF2928">
        <w:rPr>
          <w:rFonts w:ascii="Times New Roman" w:hAnsi="Times New Roman" w:cs="Times New Roman"/>
          <w:sz w:val="20"/>
          <w:szCs w:val="20"/>
          <w:lang w:val="en-US"/>
        </w:rPr>
        <w:t xml:space="preserve"> </w:t>
      </w:r>
      <w:r w:rsidR="001607B0">
        <w:rPr>
          <w:rFonts w:ascii="Times New Roman" w:hAnsi="Times New Roman" w:cs="Times New Roman"/>
          <w:sz w:val="20"/>
          <w:szCs w:val="20"/>
          <w:lang w:val="en-US"/>
        </w:rPr>
        <w:t>b</w:t>
      </w:r>
      <w:r w:rsidRPr="00AF2928">
        <w:rPr>
          <w:rFonts w:ascii="Times New Roman" w:hAnsi="Times New Roman" w:cs="Times New Roman"/>
          <w:sz w:val="20"/>
          <w:szCs w:val="20"/>
          <w:lang w:val="en-US"/>
        </w:rPr>
        <w:t xml:space="preserve">asin, where the Monteoru, </w:t>
      </w:r>
      <w:r>
        <w:rPr>
          <w:rFonts w:ascii="Times New Roman" w:hAnsi="Times New Roman" w:cs="Times New Roman"/>
          <w:sz w:val="20"/>
          <w:szCs w:val="20"/>
          <w:lang w:val="en-US"/>
        </w:rPr>
        <w:t>Wie</w:t>
      </w:r>
      <w:r w:rsidRPr="00AF2928">
        <w:rPr>
          <w:rFonts w:ascii="Times New Roman" w:hAnsi="Times New Roman" w:cs="Times New Roman"/>
          <w:sz w:val="20"/>
          <w:szCs w:val="20"/>
          <w:lang w:val="en-US"/>
        </w:rPr>
        <w:t xml:space="preserve">tenberg and </w:t>
      </w:r>
      <w:r w:rsidRPr="009329C2">
        <w:rPr>
          <w:rFonts w:ascii="Times New Roman" w:hAnsi="Times New Roman" w:cs="Times New Roman"/>
          <w:sz w:val="20"/>
          <w:szCs w:val="20"/>
          <w:lang w:val="en-US"/>
        </w:rPr>
        <w:t xml:space="preserve">Otomani-Füzesabony </w:t>
      </w:r>
      <w:r w:rsidRPr="00AF2928">
        <w:rPr>
          <w:rFonts w:ascii="Times New Roman" w:hAnsi="Times New Roman" w:cs="Times New Roman"/>
          <w:sz w:val="20"/>
          <w:szCs w:val="20"/>
          <w:lang w:val="en-US"/>
        </w:rPr>
        <w:t>cultures ar</w:t>
      </w:r>
      <w:r>
        <w:rPr>
          <w:rFonts w:ascii="Times New Roman" w:hAnsi="Times New Roman" w:cs="Times New Roman"/>
          <w:sz w:val="20"/>
          <w:szCs w:val="20"/>
          <w:lang w:val="en-US"/>
        </w:rPr>
        <w:t>o</w:t>
      </w:r>
      <w:r w:rsidRPr="00AF2928">
        <w:rPr>
          <w:rFonts w:ascii="Times New Roman" w:hAnsi="Times New Roman" w:cs="Times New Roman"/>
          <w:sz w:val="20"/>
          <w:szCs w:val="20"/>
          <w:lang w:val="en-US"/>
        </w:rPr>
        <w:t xml:space="preserve">se (probably at the end of the A1b period). It is very possible that the spread of these cultures caused </w:t>
      </w:r>
      <w:r>
        <w:rPr>
          <w:rFonts w:ascii="Times New Roman" w:hAnsi="Times New Roman" w:cs="Times New Roman"/>
          <w:sz w:val="20"/>
          <w:szCs w:val="20"/>
          <w:lang w:val="en-US"/>
        </w:rPr>
        <w:t>migration of</w:t>
      </w:r>
      <w:r w:rsidRPr="00AF2928">
        <w:rPr>
          <w:rFonts w:ascii="Times New Roman" w:hAnsi="Times New Roman" w:cs="Times New Roman"/>
          <w:sz w:val="20"/>
          <w:szCs w:val="20"/>
          <w:lang w:val="en-US"/>
        </w:rPr>
        <w:t xml:space="preserve"> </w:t>
      </w:r>
      <w:r>
        <w:rPr>
          <w:rFonts w:ascii="Times New Roman" w:hAnsi="Times New Roman" w:cs="Times New Roman"/>
          <w:sz w:val="20"/>
          <w:szCs w:val="20"/>
          <w:lang w:val="en-US"/>
        </w:rPr>
        <w:t>some local tribes</w:t>
      </w:r>
      <w:r w:rsidRPr="00AF2928">
        <w:rPr>
          <w:rFonts w:ascii="Times New Roman" w:hAnsi="Times New Roman" w:cs="Times New Roman"/>
          <w:sz w:val="20"/>
          <w:szCs w:val="20"/>
          <w:lang w:val="en-US"/>
        </w:rPr>
        <w:t xml:space="preserve"> to the east and led to the formation of the Bab</w:t>
      </w:r>
      <w:r>
        <w:rPr>
          <w:rFonts w:ascii="Times New Roman" w:hAnsi="Times New Roman" w:cs="Times New Roman"/>
          <w:sz w:val="20"/>
          <w:szCs w:val="20"/>
          <w:lang w:val="en-US"/>
        </w:rPr>
        <w:t>ino</w:t>
      </w:r>
      <w:r w:rsidRPr="00AF2928">
        <w:rPr>
          <w:rFonts w:ascii="Times New Roman" w:hAnsi="Times New Roman" w:cs="Times New Roman"/>
          <w:sz w:val="20"/>
          <w:szCs w:val="20"/>
          <w:lang w:val="en-US"/>
        </w:rPr>
        <w:t>, Middle Volga Abashev</w:t>
      </w:r>
      <w:r>
        <w:rPr>
          <w:rFonts w:ascii="Times New Roman" w:hAnsi="Times New Roman" w:cs="Times New Roman"/>
          <w:sz w:val="20"/>
          <w:szCs w:val="20"/>
          <w:lang w:val="en-US"/>
        </w:rPr>
        <w:t>o</w:t>
      </w:r>
      <w:r w:rsidRPr="00AF2928">
        <w:rPr>
          <w:rFonts w:ascii="Times New Roman" w:hAnsi="Times New Roman" w:cs="Times New Roman"/>
          <w:sz w:val="20"/>
          <w:szCs w:val="20"/>
          <w:lang w:val="en-US"/>
        </w:rPr>
        <w:t xml:space="preserve">, Volsk-Lbische and Voronezh (?) Cultures. </w:t>
      </w:r>
      <w:r>
        <w:rPr>
          <w:rFonts w:ascii="Times New Roman" w:hAnsi="Times New Roman" w:cs="Times New Roman"/>
          <w:sz w:val="20"/>
          <w:szCs w:val="20"/>
          <w:lang w:val="en-US"/>
        </w:rPr>
        <w:t>Disc-</w:t>
      </w:r>
      <w:r w:rsidRPr="00AF2928">
        <w:rPr>
          <w:rFonts w:ascii="Times New Roman" w:hAnsi="Times New Roman" w:cs="Times New Roman"/>
          <w:sz w:val="20"/>
          <w:szCs w:val="20"/>
          <w:lang w:val="en-US"/>
        </w:rPr>
        <w:t xml:space="preserve"> and rod-shaped cheekpieces are present in the Carpathian cultures from the early stages. The number of these finds is much less than in the east, and they are highly variable. There are cheekpieces with </w:t>
      </w:r>
      <w:r w:rsidRPr="00C14BBF">
        <w:rPr>
          <w:rFonts w:ascii="Times New Roman" w:hAnsi="Times New Roman" w:cs="Times New Roman"/>
          <w:sz w:val="20"/>
          <w:szCs w:val="20"/>
          <w:lang w:val="en-US"/>
        </w:rPr>
        <w:t xml:space="preserve">monolithic spikes and without plank, but there are other forms: cheekpieces with a row of small holes on a narrow plank, with a hole in another plane, with inserted spikes, as well as disc-shaped cheekpieces with elongated plank and pins. In the same period, ornaments of the Carpatho-Mycenaean type appeared in this region. After the appearance </w:t>
      </w:r>
      <w:r w:rsidR="001607B0" w:rsidRPr="00C14BBF">
        <w:rPr>
          <w:rFonts w:ascii="Times New Roman" w:hAnsi="Times New Roman" w:cs="Times New Roman"/>
          <w:sz w:val="20"/>
          <w:szCs w:val="20"/>
          <w:lang w:val="en-US"/>
        </w:rPr>
        <w:t xml:space="preserve">in this zone of objects of the Seima-Turbino tradition </w:t>
      </w:r>
      <w:r w:rsidRPr="00C14BBF">
        <w:rPr>
          <w:rFonts w:ascii="Times New Roman" w:hAnsi="Times New Roman" w:cs="Times New Roman"/>
          <w:sz w:val="20"/>
          <w:szCs w:val="20"/>
          <w:lang w:val="en-US"/>
        </w:rPr>
        <w:t xml:space="preserve">at the beginning of the A2b period, these ornaments </w:t>
      </w:r>
      <w:r w:rsidR="006A2B4F" w:rsidRPr="00C14BBF">
        <w:rPr>
          <w:rFonts w:ascii="Times New Roman" w:hAnsi="Times New Roman" w:cs="Times New Roman"/>
          <w:sz w:val="20"/>
          <w:szCs w:val="20"/>
          <w:lang w:val="en-US"/>
        </w:rPr>
        <w:t>we</w:t>
      </w:r>
      <w:r w:rsidRPr="00C14BBF">
        <w:rPr>
          <w:rFonts w:ascii="Times New Roman" w:hAnsi="Times New Roman" w:cs="Times New Roman"/>
          <w:sz w:val="20"/>
          <w:szCs w:val="20"/>
          <w:lang w:val="en-US"/>
        </w:rPr>
        <w:t>re widely distributed and soon, within the same period, a reverse impulse follow</w:t>
      </w:r>
      <w:r w:rsidR="006A2B4F" w:rsidRPr="00C14BBF">
        <w:rPr>
          <w:rFonts w:ascii="Times New Roman" w:hAnsi="Times New Roman" w:cs="Times New Roman"/>
          <w:sz w:val="20"/>
          <w:szCs w:val="20"/>
          <w:lang w:val="en-US"/>
        </w:rPr>
        <w:t>ed</w:t>
      </w:r>
      <w:r w:rsidRPr="00C14BBF">
        <w:rPr>
          <w:rFonts w:ascii="Times New Roman" w:hAnsi="Times New Roman" w:cs="Times New Roman"/>
          <w:sz w:val="20"/>
          <w:szCs w:val="20"/>
          <w:lang w:val="en-US"/>
        </w:rPr>
        <w:t xml:space="preserve">, which </w:t>
      </w:r>
      <w:r w:rsidR="006A2B4F" w:rsidRPr="00C14BBF">
        <w:rPr>
          <w:rFonts w:ascii="Times New Roman" w:hAnsi="Times New Roman" w:cs="Times New Roman"/>
          <w:sz w:val="20"/>
          <w:szCs w:val="20"/>
          <w:lang w:val="en-US"/>
        </w:rPr>
        <w:t>brought</w:t>
      </w:r>
      <w:r w:rsidRPr="00C14BBF">
        <w:rPr>
          <w:rFonts w:ascii="Times New Roman" w:hAnsi="Times New Roman" w:cs="Times New Roman"/>
          <w:sz w:val="20"/>
          <w:szCs w:val="20"/>
          <w:lang w:val="en-US"/>
        </w:rPr>
        <w:t xml:space="preserve"> a number of these innovations in the construction of cheekpieces to the east. </w:t>
      </w:r>
      <w:r w:rsidR="00AF2928" w:rsidRPr="00C14BBF">
        <w:rPr>
          <w:rFonts w:ascii="Times New Roman" w:hAnsi="Times New Roman" w:cs="Times New Roman"/>
          <w:sz w:val="20"/>
          <w:szCs w:val="20"/>
          <w:lang w:val="en-US"/>
        </w:rPr>
        <w:t>At the same time, the Sintashta culture cease</w:t>
      </w:r>
      <w:r w:rsidR="006A2B4F" w:rsidRPr="00C14BBF">
        <w:rPr>
          <w:rFonts w:ascii="Times New Roman" w:hAnsi="Times New Roman" w:cs="Times New Roman"/>
          <w:sz w:val="20"/>
          <w:szCs w:val="20"/>
          <w:lang w:val="en-US"/>
        </w:rPr>
        <w:t>d</w:t>
      </w:r>
      <w:r w:rsidR="00AF2928" w:rsidRPr="00C14BBF">
        <w:rPr>
          <w:rFonts w:ascii="Times New Roman" w:hAnsi="Times New Roman" w:cs="Times New Roman"/>
          <w:sz w:val="20"/>
          <w:szCs w:val="20"/>
          <w:lang w:val="en-US"/>
        </w:rPr>
        <w:t xml:space="preserve"> to exist, and part of the Sintashta and Ural Abashev</w:t>
      </w:r>
      <w:r w:rsidRPr="00C14BBF">
        <w:rPr>
          <w:rFonts w:ascii="Times New Roman" w:hAnsi="Times New Roman" w:cs="Times New Roman"/>
          <w:sz w:val="20"/>
          <w:szCs w:val="20"/>
          <w:lang w:val="en-US"/>
        </w:rPr>
        <w:t>o</w:t>
      </w:r>
      <w:r w:rsidR="00AF2928" w:rsidRPr="00C14BBF">
        <w:rPr>
          <w:rFonts w:ascii="Times New Roman" w:hAnsi="Times New Roman" w:cs="Times New Roman"/>
          <w:sz w:val="20"/>
          <w:szCs w:val="20"/>
          <w:lang w:val="en-US"/>
        </w:rPr>
        <w:t xml:space="preserve"> groups shift</w:t>
      </w:r>
      <w:r w:rsidR="006A2B4F" w:rsidRPr="00C14BBF">
        <w:rPr>
          <w:rFonts w:ascii="Times New Roman" w:hAnsi="Times New Roman" w:cs="Times New Roman"/>
          <w:sz w:val="20"/>
          <w:szCs w:val="20"/>
          <w:lang w:val="en-US"/>
        </w:rPr>
        <w:t>ed</w:t>
      </w:r>
      <w:r w:rsidR="00AF2928" w:rsidRPr="00C14BBF">
        <w:rPr>
          <w:rFonts w:ascii="Times New Roman" w:hAnsi="Times New Roman" w:cs="Times New Roman"/>
          <w:sz w:val="20"/>
          <w:szCs w:val="20"/>
          <w:lang w:val="en-US"/>
        </w:rPr>
        <w:t xml:space="preserve"> to the west. As a result of these processes, we see in Eastern Europe the penetration of the Carpath</w:t>
      </w:r>
      <w:r w:rsidR="006A2B4F" w:rsidRPr="00C14BBF">
        <w:rPr>
          <w:rFonts w:ascii="Times New Roman" w:hAnsi="Times New Roman" w:cs="Times New Roman"/>
          <w:sz w:val="20"/>
          <w:szCs w:val="20"/>
          <w:lang w:val="en-US"/>
        </w:rPr>
        <w:t>o</w:t>
      </w:r>
      <w:r w:rsidR="00AF2928" w:rsidRPr="00C14BBF">
        <w:rPr>
          <w:rFonts w:ascii="Times New Roman" w:hAnsi="Times New Roman" w:cs="Times New Roman"/>
          <w:sz w:val="20"/>
          <w:szCs w:val="20"/>
          <w:lang w:val="en-US"/>
        </w:rPr>
        <w:t>-Danub</w:t>
      </w:r>
      <w:r w:rsidR="006A2B4F" w:rsidRPr="00C14BBF">
        <w:rPr>
          <w:rFonts w:ascii="Times New Roman" w:hAnsi="Times New Roman" w:cs="Times New Roman"/>
          <w:sz w:val="20"/>
          <w:szCs w:val="20"/>
          <w:lang w:val="en-US"/>
        </w:rPr>
        <w:t>ian</w:t>
      </w:r>
      <w:r w:rsidR="00AF2928" w:rsidRPr="00C14BBF">
        <w:rPr>
          <w:rFonts w:ascii="Times New Roman" w:hAnsi="Times New Roman" w:cs="Times New Roman"/>
          <w:sz w:val="20"/>
          <w:szCs w:val="20"/>
          <w:lang w:val="en-US"/>
        </w:rPr>
        <w:t xml:space="preserve"> traditions in the form of Pokrovsk-Abashev</w:t>
      </w:r>
      <w:r w:rsidR="006A2B4F" w:rsidRPr="00C14BBF">
        <w:rPr>
          <w:rFonts w:ascii="Times New Roman" w:hAnsi="Times New Roman" w:cs="Times New Roman"/>
          <w:sz w:val="20"/>
          <w:szCs w:val="20"/>
          <w:lang w:val="en-US"/>
        </w:rPr>
        <w:t>o</w:t>
      </w:r>
      <w:r w:rsidR="00AF2928" w:rsidRPr="00C14BBF">
        <w:rPr>
          <w:rFonts w:ascii="Times New Roman" w:hAnsi="Times New Roman" w:cs="Times New Roman"/>
          <w:sz w:val="20"/>
          <w:szCs w:val="20"/>
          <w:lang w:val="en-US"/>
        </w:rPr>
        <w:t xml:space="preserve"> cheekpieces of the </w:t>
      </w:r>
      <w:r w:rsidR="006A2B4F" w:rsidRPr="00C14BBF">
        <w:rPr>
          <w:rFonts w:ascii="Times New Roman" w:hAnsi="Times New Roman" w:cs="Times New Roman"/>
          <w:sz w:val="20"/>
          <w:szCs w:val="20"/>
          <w:lang w:val="en-US"/>
        </w:rPr>
        <w:t>Staroyuryevo</w:t>
      </w:r>
      <w:r w:rsidR="00AF2928" w:rsidRPr="00C14BBF">
        <w:rPr>
          <w:rFonts w:ascii="Times New Roman" w:hAnsi="Times New Roman" w:cs="Times New Roman"/>
          <w:sz w:val="20"/>
          <w:szCs w:val="20"/>
          <w:lang w:val="en-US"/>
        </w:rPr>
        <w:t xml:space="preserve"> type (with a </w:t>
      </w:r>
      <w:r w:rsidR="006A2B4F" w:rsidRPr="00C14BBF">
        <w:rPr>
          <w:rFonts w:ascii="Times New Roman" w:hAnsi="Times New Roman" w:cs="Times New Roman"/>
          <w:sz w:val="20"/>
          <w:szCs w:val="20"/>
          <w:lang w:val="en-US"/>
        </w:rPr>
        <w:t>plank and</w:t>
      </w:r>
      <w:r w:rsidR="00AF2928" w:rsidRPr="00C14BBF">
        <w:rPr>
          <w:rFonts w:ascii="Times New Roman" w:hAnsi="Times New Roman" w:cs="Times New Roman"/>
          <w:sz w:val="20"/>
          <w:szCs w:val="20"/>
          <w:lang w:val="en-US"/>
        </w:rPr>
        <w:t xml:space="preserve"> a </w:t>
      </w:r>
      <w:r w:rsidR="006A2B4F" w:rsidRPr="00C14BBF">
        <w:rPr>
          <w:rFonts w:ascii="Times New Roman" w:hAnsi="Times New Roman" w:cs="Times New Roman"/>
          <w:sz w:val="20"/>
          <w:szCs w:val="20"/>
          <w:lang w:val="en-US"/>
        </w:rPr>
        <w:t>row</w:t>
      </w:r>
      <w:r w:rsidR="00AF2928" w:rsidRPr="00C14BBF">
        <w:rPr>
          <w:rFonts w:ascii="Times New Roman" w:hAnsi="Times New Roman" w:cs="Times New Roman"/>
          <w:sz w:val="20"/>
          <w:szCs w:val="20"/>
          <w:lang w:val="en-US"/>
        </w:rPr>
        <w:t xml:space="preserve"> of small holes, a hole in another plane, </w:t>
      </w:r>
      <w:r w:rsidR="006A2B4F" w:rsidRPr="00C14BBF">
        <w:rPr>
          <w:rFonts w:ascii="Times New Roman" w:hAnsi="Times New Roman" w:cs="Times New Roman"/>
          <w:sz w:val="20"/>
          <w:szCs w:val="20"/>
          <w:lang w:val="en-US"/>
        </w:rPr>
        <w:t>inserted</w:t>
      </w:r>
      <w:r w:rsidR="00AF2928" w:rsidRPr="00C14BBF">
        <w:rPr>
          <w:rFonts w:ascii="Times New Roman" w:hAnsi="Times New Roman" w:cs="Times New Roman"/>
          <w:sz w:val="20"/>
          <w:szCs w:val="20"/>
          <w:lang w:val="en-US"/>
        </w:rPr>
        <w:t xml:space="preserve"> </w:t>
      </w:r>
      <w:r w:rsidR="006A2B4F" w:rsidRPr="00C14BBF">
        <w:rPr>
          <w:rFonts w:ascii="Times New Roman" w:hAnsi="Times New Roman" w:cs="Times New Roman"/>
          <w:sz w:val="20"/>
          <w:szCs w:val="20"/>
          <w:lang w:val="en-US"/>
        </w:rPr>
        <w:t>spikes</w:t>
      </w:r>
      <w:r w:rsidR="00AF2928" w:rsidRPr="00C14BBF">
        <w:rPr>
          <w:rFonts w:ascii="Times New Roman" w:hAnsi="Times New Roman" w:cs="Times New Roman"/>
          <w:sz w:val="20"/>
          <w:szCs w:val="20"/>
          <w:lang w:val="en-US"/>
        </w:rPr>
        <w:t xml:space="preserve"> and Carpath</w:t>
      </w:r>
      <w:r w:rsidR="006A2B4F" w:rsidRPr="00C14BBF">
        <w:rPr>
          <w:rFonts w:ascii="Times New Roman" w:hAnsi="Times New Roman" w:cs="Times New Roman"/>
          <w:sz w:val="20"/>
          <w:szCs w:val="20"/>
          <w:lang w:val="en-US"/>
        </w:rPr>
        <w:t>o</w:t>
      </w:r>
      <w:r w:rsidR="00AF2928" w:rsidRPr="00C14BBF">
        <w:rPr>
          <w:rFonts w:ascii="Times New Roman" w:hAnsi="Times New Roman" w:cs="Times New Roman"/>
          <w:sz w:val="20"/>
          <w:szCs w:val="20"/>
          <w:lang w:val="en-US"/>
        </w:rPr>
        <w:t>-Mycenaean ornament</w:t>
      </w:r>
      <w:r w:rsidR="006A2B4F" w:rsidRPr="00C14BBF">
        <w:rPr>
          <w:rFonts w:ascii="Times New Roman" w:hAnsi="Times New Roman" w:cs="Times New Roman"/>
          <w:sz w:val="20"/>
          <w:szCs w:val="20"/>
          <w:lang w:val="en-US"/>
        </w:rPr>
        <w:t>s</w:t>
      </w:r>
      <w:r w:rsidR="00AF2928" w:rsidRPr="00C14BBF">
        <w:rPr>
          <w:rFonts w:ascii="Times New Roman" w:hAnsi="Times New Roman" w:cs="Times New Roman"/>
          <w:sz w:val="20"/>
          <w:szCs w:val="20"/>
          <w:lang w:val="en-US"/>
        </w:rPr>
        <w:t xml:space="preserve">), as well as the penetration of the Sintashta tradition cheekpieces with a </w:t>
      </w:r>
      <w:r w:rsidR="006A2B4F" w:rsidRPr="00C14BBF">
        <w:rPr>
          <w:rFonts w:ascii="Times New Roman" w:hAnsi="Times New Roman" w:cs="Times New Roman"/>
          <w:sz w:val="20"/>
          <w:szCs w:val="20"/>
          <w:lang w:val="en-US"/>
        </w:rPr>
        <w:t>plank</w:t>
      </w:r>
      <w:r w:rsidR="00AF2928" w:rsidRPr="00C14BBF">
        <w:rPr>
          <w:rFonts w:ascii="Times New Roman" w:hAnsi="Times New Roman" w:cs="Times New Roman"/>
          <w:sz w:val="20"/>
          <w:szCs w:val="20"/>
          <w:lang w:val="en-US"/>
        </w:rPr>
        <w:t xml:space="preserve">. These traditions </w:t>
      </w:r>
      <w:r w:rsidR="006A2B4F" w:rsidRPr="00C14BBF">
        <w:rPr>
          <w:rFonts w:ascii="Times New Roman" w:hAnsi="Times New Roman" w:cs="Times New Roman"/>
          <w:sz w:val="20"/>
          <w:szCs w:val="20"/>
          <w:lang w:val="en-US"/>
        </w:rPr>
        <w:t>met</w:t>
      </w:r>
      <w:r w:rsidR="00AF2928" w:rsidRPr="00C14BBF">
        <w:rPr>
          <w:rFonts w:ascii="Times New Roman" w:hAnsi="Times New Roman" w:cs="Times New Roman"/>
          <w:sz w:val="20"/>
          <w:szCs w:val="20"/>
          <w:lang w:val="en-US"/>
        </w:rPr>
        <w:t xml:space="preserve"> in the Volga region, where they are </w:t>
      </w:r>
      <w:r w:rsidR="006A2B4F" w:rsidRPr="00C14BBF">
        <w:rPr>
          <w:rFonts w:ascii="Times New Roman" w:hAnsi="Times New Roman" w:cs="Times New Roman"/>
          <w:sz w:val="20"/>
          <w:szCs w:val="20"/>
          <w:lang w:val="en-US"/>
        </w:rPr>
        <w:t>present together</w:t>
      </w:r>
      <w:r w:rsidR="00AF2928" w:rsidRPr="00C14BBF">
        <w:rPr>
          <w:rFonts w:ascii="Times New Roman" w:hAnsi="Times New Roman" w:cs="Times New Roman"/>
          <w:sz w:val="20"/>
          <w:szCs w:val="20"/>
          <w:lang w:val="en-US"/>
        </w:rPr>
        <w:t xml:space="preserve"> in the Potapov</w:t>
      </w:r>
      <w:r w:rsidR="006A2B4F" w:rsidRPr="00C14BBF">
        <w:rPr>
          <w:rFonts w:ascii="Times New Roman" w:hAnsi="Times New Roman" w:cs="Times New Roman"/>
          <w:sz w:val="20"/>
          <w:szCs w:val="20"/>
          <w:lang w:val="en-US"/>
        </w:rPr>
        <w:t>ka</w:t>
      </w:r>
      <w:r w:rsidR="00AF2928" w:rsidRPr="00C14BBF">
        <w:rPr>
          <w:rFonts w:ascii="Times New Roman" w:hAnsi="Times New Roman" w:cs="Times New Roman"/>
          <w:sz w:val="20"/>
          <w:szCs w:val="20"/>
          <w:lang w:val="en-US"/>
        </w:rPr>
        <w:t xml:space="preserve"> complexes.</w:t>
      </w:r>
    </w:p>
    <w:p w:rsidR="00AF2928" w:rsidRPr="006A2B4F" w:rsidRDefault="006A2B4F" w:rsidP="00AF2928">
      <w:pPr>
        <w:spacing w:after="0" w:line="240" w:lineRule="auto"/>
        <w:ind w:firstLine="709"/>
        <w:jc w:val="both"/>
        <w:rPr>
          <w:rFonts w:ascii="Times New Roman" w:hAnsi="Times New Roman" w:cs="Times New Roman"/>
          <w:sz w:val="20"/>
          <w:szCs w:val="20"/>
          <w:lang w:val="en-US"/>
        </w:rPr>
      </w:pPr>
      <w:r w:rsidRPr="00C14BBF">
        <w:rPr>
          <w:rFonts w:ascii="Times New Roman" w:hAnsi="Times New Roman" w:cs="Times New Roman"/>
          <w:sz w:val="20"/>
          <w:szCs w:val="20"/>
          <w:lang w:val="en-US"/>
        </w:rPr>
        <w:t xml:space="preserve">The penetration of the western tradition to the east is episodically recorded up to the Transurals and Kazakhstan, where in the Sintashta complexes two cheekpieces are known, comparable to the Pokrovsk-Abashevo ones, as well as a cheekpiece on a thin plate with sharp spikes from the Kamenny Ambar cemetery with analogies in Romania. </w:t>
      </w:r>
      <w:r w:rsidR="00AF2928" w:rsidRPr="00C14BBF">
        <w:rPr>
          <w:rFonts w:ascii="Times New Roman" w:hAnsi="Times New Roman" w:cs="Times New Roman"/>
          <w:sz w:val="20"/>
          <w:szCs w:val="20"/>
          <w:lang w:val="en-US"/>
        </w:rPr>
        <w:t xml:space="preserve">This </w:t>
      </w:r>
      <w:r w:rsidRPr="00C14BBF">
        <w:rPr>
          <w:rFonts w:ascii="Times New Roman" w:hAnsi="Times New Roman" w:cs="Times New Roman"/>
          <w:sz w:val="20"/>
          <w:szCs w:val="20"/>
          <w:lang w:val="en-US"/>
        </w:rPr>
        <w:t>w</w:t>
      </w:r>
      <w:r w:rsidR="00AF2928" w:rsidRPr="00C14BBF">
        <w:rPr>
          <w:rFonts w:ascii="Times New Roman" w:hAnsi="Times New Roman" w:cs="Times New Roman"/>
          <w:sz w:val="20"/>
          <w:szCs w:val="20"/>
          <w:lang w:val="en-US"/>
        </w:rPr>
        <w:t xml:space="preserve">estern influence is associated with the appearance of an elongated </w:t>
      </w:r>
      <w:r w:rsidRPr="00C14BBF">
        <w:rPr>
          <w:rFonts w:ascii="Times New Roman" w:hAnsi="Times New Roman" w:cs="Times New Roman"/>
          <w:sz w:val="20"/>
          <w:szCs w:val="20"/>
          <w:lang w:val="en-US"/>
        </w:rPr>
        <w:t>plank</w:t>
      </w:r>
      <w:r w:rsidR="00AF2928" w:rsidRPr="00C14BBF">
        <w:rPr>
          <w:rFonts w:ascii="Times New Roman" w:hAnsi="Times New Roman" w:cs="Times New Roman"/>
          <w:sz w:val="20"/>
          <w:szCs w:val="20"/>
          <w:lang w:val="en-US"/>
        </w:rPr>
        <w:t xml:space="preserve"> with </w:t>
      </w:r>
      <w:r w:rsidRPr="00C14BBF">
        <w:rPr>
          <w:rFonts w:ascii="Times New Roman" w:hAnsi="Times New Roman" w:cs="Times New Roman"/>
          <w:sz w:val="20"/>
          <w:szCs w:val="20"/>
          <w:lang w:val="en-US"/>
        </w:rPr>
        <w:t>pins</w:t>
      </w:r>
      <w:r w:rsidR="00AF2928" w:rsidRPr="00C14BBF">
        <w:rPr>
          <w:rFonts w:ascii="Times New Roman" w:hAnsi="Times New Roman" w:cs="Times New Roman"/>
          <w:sz w:val="20"/>
          <w:szCs w:val="20"/>
          <w:lang w:val="en-US"/>
        </w:rPr>
        <w:t xml:space="preserve"> in the early grooved cheekpieces of the Aksaiman type, as well as small holes in the </w:t>
      </w:r>
      <w:r w:rsidRPr="00C14BBF">
        <w:rPr>
          <w:rFonts w:ascii="Times New Roman" w:hAnsi="Times New Roman" w:cs="Times New Roman"/>
          <w:sz w:val="20"/>
          <w:szCs w:val="20"/>
          <w:lang w:val="en-US"/>
        </w:rPr>
        <w:t>plank</w:t>
      </w:r>
      <w:r w:rsidR="00AF2928" w:rsidRPr="00C14BBF">
        <w:rPr>
          <w:rFonts w:ascii="Times New Roman" w:hAnsi="Times New Roman" w:cs="Times New Roman"/>
          <w:sz w:val="20"/>
          <w:szCs w:val="20"/>
          <w:lang w:val="en-US"/>
        </w:rPr>
        <w:t xml:space="preserve"> and ornaments in cheekpieces of the Novoklyuchev</w:t>
      </w:r>
      <w:r w:rsidRPr="00C14BBF">
        <w:rPr>
          <w:rFonts w:ascii="Times New Roman" w:hAnsi="Times New Roman" w:cs="Times New Roman"/>
          <w:sz w:val="20"/>
          <w:szCs w:val="20"/>
          <w:lang w:val="en-US"/>
        </w:rPr>
        <w:t>ka</w:t>
      </w:r>
      <w:r w:rsidR="00AF2928" w:rsidRPr="00C14BBF">
        <w:rPr>
          <w:rFonts w:ascii="Times New Roman" w:hAnsi="Times New Roman" w:cs="Times New Roman"/>
          <w:sz w:val="20"/>
          <w:szCs w:val="20"/>
          <w:lang w:val="en-US"/>
        </w:rPr>
        <w:t xml:space="preserve"> type. This impulse is also associated with the peculiarities of the Alakul cheekpieces with an elongated </w:t>
      </w:r>
      <w:r w:rsidRPr="00C14BBF">
        <w:rPr>
          <w:rFonts w:ascii="Times New Roman" w:hAnsi="Times New Roman" w:cs="Times New Roman"/>
          <w:sz w:val="20"/>
          <w:szCs w:val="20"/>
          <w:lang w:val="en-US"/>
        </w:rPr>
        <w:t>plank</w:t>
      </w:r>
      <w:r w:rsidR="00AF2928"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pins</w:t>
      </w:r>
      <w:r w:rsidR="00AF2928" w:rsidRPr="00C14BBF">
        <w:rPr>
          <w:rFonts w:ascii="Times New Roman" w:hAnsi="Times New Roman" w:cs="Times New Roman"/>
          <w:sz w:val="20"/>
          <w:szCs w:val="20"/>
          <w:lang w:val="en-US"/>
        </w:rPr>
        <w:t xml:space="preserve"> </w:t>
      </w:r>
      <w:r w:rsidRPr="00C14BBF">
        <w:rPr>
          <w:rFonts w:ascii="Times New Roman" w:hAnsi="Times New Roman" w:cs="Times New Roman"/>
          <w:sz w:val="20"/>
          <w:szCs w:val="20"/>
          <w:lang w:val="en-US"/>
        </w:rPr>
        <w:t>and</w:t>
      </w:r>
      <w:r w:rsidR="00AF2928" w:rsidRPr="00C14BBF">
        <w:rPr>
          <w:rFonts w:ascii="Times New Roman" w:hAnsi="Times New Roman" w:cs="Times New Roman"/>
          <w:sz w:val="20"/>
          <w:szCs w:val="20"/>
          <w:lang w:val="en-US"/>
        </w:rPr>
        <w:t xml:space="preserve"> circular ornament. This complex of features is a chronological marker.</w:t>
      </w:r>
    </w:p>
    <w:p w:rsidR="007F50E6" w:rsidRPr="006A2B4F" w:rsidRDefault="007F50E6" w:rsidP="005B1530">
      <w:pPr>
        <w:spacing w:after="0" w:line="240" w:lineRule="auto"/>
        <w:ind w:firstLine="709"/>
        <w:jc w:val="both"/>
        <w:rPr>
          <w:rFonts w:ascii="Times New Roman" w:hAnsi="Times New Roman" w:cs="Times New Roman"/>
          <w:sz w:val="20"/>
          <w:szCs w:val="20"/>
          <w:lang w:val="en-US"/>
        </w:rPr>
      </w:pPr>
    </w:p>
    <w:p w:rsidR="006A2B4F" w:rsidRPr="006A2B4F" w:rsidRDefault="006A2B4F" w:rsidP="006A2B4F">
      <w:pPr>
        <w:spacing w:after="0" w:line="240" w:lineRule="auto"/>
        <w:ind w:firstLine="709"/>
        <w:jc w:val="both"/>
        <w:rPr>
          <w:rFonts w:ascii="Times New Roman" w:hAnsi="Times New Roman" w:cs="Times New Roman"/>
          <w:b/>
          <w:i/>
          <w:sz w:val="20"/>
          <w:szCs w:val="20"/>
          <w:lang w:val="en-US"/>
        </w:rPr>
      </w:pPr>
      <w:r w:rsidRPr="006A2B4F">
        <w:rPr>
          <w:rFonts w:ascii="Times New Roman" w:hAnsi="Times New Roman" w:cs="Times New Roman"/>
          <w:b/>
          <w:i/>
          <w:sz w:val="20"/>
          <w:szCs w:val="20"/>
          <w:lang w:val="en-US"/>
        </w:rPr>
        <w:t>6.2. The origin of chariots and the evolution of cheekpieces</w:t>
      </w:r>
    </w:p>
    <w:p w:rsidR="006A2B4F" w:rsidRPr="00DC6327" w:rsidRDefault="006A2B4F" w:rsidP="006A2B4F">
      <w:pPr>
        <w:spacing w:after="0" w:line="240" w:lineRule="auto"/>
        <w:ind w:firstLine="709"/>
        <w:jc w:val="both"/>
        <w:rPr>
          <w:rFonts w:ascii="Times New Roman" w:hAnsi="Times New Roman" w:cs="Times New Roman"/>
          <w:sz w:val="20"/>
          <w:szCs w:val="20"/>
          <w:lang w:val="en-US"/>
        </w:rPr>
      </w:pPr>
      <w:r w:rsidRPr="006A2B4F">
        <w:rPr>
          <w:rFonts w:ascii="Times New Roman" w:hAnsi="Times New Roman" w:cs="Times New Roman"/>
          <w:sz w:val="20"/>
          <w:szCs w:val="20"/>
          <w:lang w:val="en-US"/>
        </w:rPr>
        <w:t>It is difficult to say how widespread chariot</w:t>
      </w:r>
      <w:r>
        <w:rPr>
          <w:rFonts w:ascii="Times New Roman" w:hAnsi="Times New Roman" w:cs="Times New Roman"/>
          <w:sz w:val="20"/>
          <w:szCs w:val="20"/>
          <w:lang w:val="en-US"/>
        </w:rPr>
        <w:t>s</w:t>
      </w:r>
      <w:r w:rsidRPr="006A2B4F">
        <w:rPr>
          <w:rFonts w:ascii="Times New Roman" w:hAnsi="Times New Roman" w:cs="Times New Roman"/>
          <w:sz w:val="20"/>
          <w:szCs w:val="20"/>
          <w:lang w:val="en-US"/>
        </w:rPr>
        <w:t xml:space="preserve"> </w:t>
      </w:r>
      <w:r>
        <w:rPr>
          <w:rFonts w:ascii="Times New Roman" w:hAnsi="Times New Roman" w:cs="Times New Roman"/>
          <w:sz w:val="20"/>
          <w:szCs w:val="20"/>
          <w:lang w:val="en-US"/>
        </w:rPr>
        <w:t>were</w:t>
      </w:r>
      <w:r w:rsidRPr="006A2B4F">
        <w:rPr>
          <w:rFonts w:ascii="Times New Roman" w:hAnsi="Times New Roman" w:cs="Times New Roman"/>
          <w:sz w:val="20"/>
          <w:szCs w:val="20"/>
          <w:lang w:val="en-US"/>
        </w:rPr>
        <w:t xml:space="preserve"> in the Balkan-Carpathian region, where there are few cheekpieces, in comparison with forest-steppe and steppe Eurasia. It is assumed that in the steppe and the </w:t>
      </w:r>
      <w:r>
        <w:rPr>
          <w:rFonts w:ascii="Times New Roman" w:hAnsi="Times New Roman" w:cs="Times New Roman"/>
          <w:sz w:val="20"/>
          <w:szCs w:val="20"/>
          <w:lang w:val="en-US"/>
        </w:rPr>
        <w:t>Near</w:t>
      </w:r>
      <w:r w:rsidRPr="006A2B4F">
        <w:rPr>
          <w:rFonts w:ascii="Times New Roman" w:hAnsi="Times New Roman" w:cs="Times New Roman"/>
          <w:sz w:val="20"/>
          <w:szCs w:val="20"/>
          <w:lang w:val="en-US"/>
        </w:rPr>
        <w:t xml:space="preserve"> East, chariots were used in the military sphere, but not in Europe</w:t>
      </w:r>
      <w:r w:rsidRPr="006A2B4F">
        <w:rPr>
          <w:rStyle w:val="aa"/>
          <w:rFonts w:ascii="Times New Roman" w:hAnsi="Times New Roman" w:cs="Times New Roman"/>
          <w:sz w:val="20"/>
          <w:szCs w:val="20"/>
        </w:rPr>
        <w:footnoteReference w:id="197"/>
      </w:r>
      <w:r w:rsidRPr="006A2B4F">
        <w:rPr>
          <w:rFonts w:ascii="Times New Roman" w:hAnsi="Times New Roman" w:cs="Times New Roman"/>
          <w:sz w:val="20"/>
          <w:szCs w:val="20"/>
          <w:lang w:val="en-US"/>
        </w:rPr>
        <w:t xml:space="preserve">. But in the </w:t>
      </w:r>
      <w:r w:rsidR="009B5E4B">
        <w:rPr>
          <w:rFonts w:ascii="Times New Roman" w:hAnsi="Times New Roman" w:cs="Times New Roman"/>
          <w:sz w:val="20"/>
          <w:szCs w:val="20"/>
          <w:lang w:val="en-US"/>
        </w:rPr>
        <w:t>Carpathians</w:t>
      </w:r>
      <w:r w:rsidRPr="006A2B4F">
        <w:rPr>
          <w:rFonts w:ascii="Times New Roman" w:hAnsi="Times New Roman" w:cs="Times New Roman"/>
          <w:sz w:val="20"/>
          <w:szCs w:val="20"/>
          <w:lang w:val="en-US"/>
        </w:rPr>
        <w:t xml:space="preserve">, the </w:t>
      </w:r>
      <w:r>
        <w:rPr>
          <w:rFonts w:ascii="Times New Roman" w:hAnsi="Times New Roman" w:cs="Times New Roman"/>
          <w:sz w:val="20"/>
          <w:szCs w:val="20"/>
          <w:lang w:val="en-US"/>
        </w:rPr>
        <w:t>most</w:t>
      </w:r>
      <w:r w:rsidRPr="006A2B4F">
        <w:rPr>
          <w:rFonts w:ascii="Times New Roman" w:hAnsi="Times New Roman" w:cs="Times New Roman"/>
          <w:sz w:val="20"/>
          <w:szCs w:val="20"/>
          <w:lang w:val="en-US"/>
        </w:rPr>
        <w:t xml:space="preserve"> cheekpieces </w:t>
      </w:r>
      <w:r>
        <w:rPr>
          <w:rFonts w:ascii="Times New Roman" w:hAnsi="Times New Roman" w:cs="Times New Roman"/>
          <w:sz w:val="20"/>
          <w:szCs w:val="20"/>
          <w:lang w:val="en-US"/>
        </w:rPr>
        <w:t>were</w:t>
      </w:r>
      <w:r w:rsidRPr="006A2B4F">
        <w:rPr>
          <w:rFonts w:ascii="Times New Roman" w:hAnsi="Times New Roman" w:cs="Times New Roman"/>
          <w:sz w:val="20"/>
          <w:szCs w:val="20"/>
          <w:lang w:val="en-US"/>
        </w:rPr>
        <w:t xml:space="preserve"> found in settlements, and in the </w:t>
      </w:r>
      <w:r w:rsidR="009B5E4B">
        <w:rPr>
          <w:rFonts w:ascii="Times New Roman" w:hAnsi="Times New Roman" w:cs="Times New Roman"/>
          <w:sz w:val="20"/>
          <w:szCs w:val="20"/>
          <w:lang w:val="en-US"/>
        </w:rPr>
        <w:t>steppe</w:t>
      </w:r>
      <w:r w:rsidRPr="006A2B4F">
        <w:rPr>
          <w:rFonts w:ascii="Times New Roman" w:hAnsi="Times New Roman" w:cs="Times New Roman"/>
          <w:sz w:val="20"/>
          <w:szCs w:val="20"/>
          <w:lang w:val="en-US"/>
        </w:rPr>
        <w:t xml:space="preserve"> in burials, the finds in settlements </w:t>
      </w:r>
      <w:r>
        <w:rPr>
          <w:rFonts w:ascii="Times New Roman" w:hAnsi="Times New Roman" w:cs="Times New Roman"/>
          <w:sz w:val="20"/>
          <w:szCs w:val="20"/>
          <w:lang w:val="en-US"/>
        </w:rPr>
        <w:t>are</w:t>
      </w:r>
      <w:r w:rsidRPr="006A2B4F">
        <w:rPr>
          <w:rFonts w:ascii="Times New Roman" w:hAnsi="Times New Roman" w:cs="Times New Roman"/>
          <w:sz w:val="20"/>
          <w:szCs w:val="20"/>
          <w:lang w:val="en-US"/>
        </w:rPr>
        <w:t xml:space="preserve"> </w:t>
      </w:r>
      <w:r>
        <w:rPr>
          <w:rFonts w:ascii="Times New Roman" w:hAnsi="Times New Roman" w:cs="Times New Roman"/>
          <w:sz w:val="20"/>
          <w:szCs w:val="20"/>
          <w:lang w:val="en-US"/>
        </w:rPr>
        <w:t>rare</w:t>
      </w:r>
      <w:r w:rsidRPr="006A2B4F">
        <w:rPr>
          <w:rFonts w:ascii="Times New Roman" w:hAnsi="Times New Roman" w:cs="Times New Roman"/>
          <w:sz w:val="20"/>
          <w:szCs w:val="20"/>
          <w:lang w:val="en-US"/>
        </w:rPr>
        <w:t xml:space="preserve">. Therefore, this quantitative difference may be caused by the lack of tradition to reflect the chariot complex in the funeral rite. If we compare the number of finds in the settlements, then </w:t>
      </w:r>
      <w:r w:rsidR="003D5A25" w:rsidRPr="006A2B4F">
        <w:rPr>
          <w:rFonts w:ascii="Times New Roman" w:hAnsi="Times New Roman" w:cs="Times New Roman"/>
          <w:sz w:val="20"/>
          <w:szCs w:val="20"/>
          <w:lang w:val="en-US"/>
        </w:rPr>
        <w:t>the Carpath</w:t>
      </w:r>
      <w:r w:rsidR="003D5A25">
        <w:rPr>
          <w:rFonts w:ascii="Times New Roman" w:hAnsi="Times New Roman" w:cs="Times New Roman"/>
          <w:sz w:val="20"/>
          <w:szCs w:val="20"/>
          <w:lang w:val="en-US"/>
        </w:rPr>
        <w:t>o</w:t>
      </w:r>
      <w:r w:rsidR="003D5A25" w:rsidRPr="006A2B4F">
        <w:rPr>
          <w:rFonts w:ascii="Times New Roman" w:hAnsi="Times New Roman" w:cs="Times New Roman"/>
          <w:sz w:val="20"/>
          <w:szCs w:val="20"/>
          <w:lang w:val="en-US"/>
        </w:rPr>
        <w:t>-Danub</w:t>
      </w:r>
      <w:r w:rsidR="003D5A25">
        <w:rPr>
          <w:rFonts w:ascii="Times New Roman" w:hAnsi="Times New Roman" w:cs="Times New Roman"/>
          <w:sz w:val="20"/>
          <w:szCs w:val="20"/>
          <w:lang w:val="en-US"/>
        </w:rPr>
        <w:t>ian</w:t>
      </w:r>
      <w:r w:rsidR="003D5A25" w:rsidRPr="006A2B4F">
        <w:rPr>
          <w:rFonts w:ascii="Times New Roman" w:hAnsi="Times New Roman" w:cs="Times New Roman"/>
          <w:sz w:val="20"/>
          <w:szCs w:val="20"/>
          <w:lang w:val="en-US"/>
        </w:rPr>
        <w:t xml:space="preserve"> region will already </w:t>
      </w:r>
      <w:r w:rsidR="003D5A25">
        <w:rPr>
          <w:rFonts w:ascii="Times New Roman" w:hAnsi="Times New Roman" w:cs="Times New Roman"/>
          <w:sz w:val="20"/>
          <w:szCs w:val="20"/>
          <w:lang w:val="en-US"/>
        </w:rPr>
        <w:t xml:space="preserve">have </w:t>
      </w:r>
      <w:r w:rsidRPr="006A2B4F">
        <w:rPr>
          <w:rFonts w:ascii="Times New Roman" w:hAnsi="Times New Roman" w:cs="Times New Roman"/>
          <w:sz w:val="20"/>
          <w:szCs w:val="20"/>
          <w:lang w:val="en-US"/>
        </w:rPr>
        <w:t xml:space="preserve">the prevalence. It should also not be forgotten that the Carpathian basin is incomparably smaller than the Eurasian steppe and forest-steppe. </w:t>
      </w:r>
      <w:r w:rsidRPr="00DC6327">
        <w:rPr>
          <w:rFonts w:ascii="Times New Roman" w:hAnsi="Times New Roman" w:cs="Times New Roman"/>
          <w:sz w:val="20"/>
          <w:szCs w:val="20"/>
          <w:lang w:val="en-US"/>
        </w:rPr>
        <w:t>Therefore, this is an unanswered question.</w:t>
      </w:r>
    </w:p>
    <w:p w:rsidR="006A2B4F" w:rsidRPr="006A2B4F" w:rsidRDefault="003D5A25" w:rsidP="006A2B4F">
      <w:pPr>
        <w:spacing w:after="0" w:line="240" w:lineRule="auto"/>
        <w:ind w:firstLine="709"/>
        <w:jc w:val="both"/>
        <w:rPr>
          <w:rFonts w:ascii="Times New Roman" w:hAnsi="Times New Roman" w:cs="Times New Roman"/>
          <w:sz w:val="20"/>
          <w:szCs w:val="20"/>
          <w:lang w:val="en-US"/>
        </w:rPr>
      </w:pPr>
      <w:r w:rsidRPr="006A2B4F">
        <w:rPr>
          <w:rFonts w:ascii="Times New Roman" w:hAnsi="Times New Roman" w:cs="Times New Roman"/>
          <w:sz w:val="20"/>
          <w:szCs w:val="20"/>
          <w:lang w:val="en-US"/>
        </w:rPr>
        <w:t>Within the framework of our problem, the most important question is the following: if chariots ar</w:t>
      </w:r>
      <w:r>
        <w:rPr>
          <w:rFonts w:ascii="Times New Roman" w:hAnsi="Times New Roman" w:cs="Times New Roman"/>
          <w:sz w:val="20"/>
          <w:szCs w:val="20"/>
          <w:lang w:val="en-US"/>
        </w:rPr>
        <w:t>o</w:t>
      </w:r>
      <w:r w:rsidRPr="006A2B4F">
        <w:rPr>
          <w:rFonts w:ascii="Times New Roman" w:hAnsi="Times New Roman" w:cs="Times New Roman"/>
          <w:sz w:val="20"/>
          <w:szCs w:val="20"/>
          <w:lang w:val="en-US"/>
        </w:rPr>
        <w:t>se simultaneously in the Carpathians and in the Urals, then where did it come from to these regions? The</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earliest</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chariots</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appear</w:t>
      </w:r>
      <w:r>
        <w:rPr>
          <w:rFonts w:ascii="Times New Roman" w:hAnsi="Times New Roman" w:cs="Times New Roman"/>
          <w:sz w:val="20"/>
          <w:szCs w:val="20"/>
          <w:lang w:val="en-US"/>
        </w:rPr>
        <w:t>ed</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in</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the</w:t>
      </w:r>
      <w:r w:rsidRPr="00DC6327">
        <w:rPr>
          <w:rFonts w:ascii="Times New Roman" w:hAnsi="Times New Roman" w:cs="Times New Roman"/>
          <w:sz w:val="20"/>
          <w:szCs w:val="20"/>
          <w:lang w:val="en-US"/>
        </w:rPr>
        <w:t xml:space="preserve"> </w:t>
      </w:r>
      <w:r>
        <w:rPr>
          <w:rFonts w:ascii="Times New Roman" w:hAnsi="Times New Roman" w:cs="Times New Roman"/>
          <w:sz w:val="20"/>
          <w:szCs w:val="20"/>
          <w:lang w:val="en-US"/>
        </w:rPr>
        <w:t>Near</w:t>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East</w:t>
      </w:r>
      <w:r w:rsidRPr="003D5A25">
        <w:rPr>
          <w:rStyle w:val="aa"/>
          <w:rFonts w:ascii="Times New Roman" w:hAnsi="Times New Roman" w:cs="Times New Roman"/>
          <w:sz w:val="20"/>
          <w:szCs w:val="20"/>
        </w:rPr>
        <w:footnoteReference w:id="198"/>
      </w:r>
      <w:r w:rsidRPr="00DC6327">
        <w:rPr>
          <w:rFonts w:ascii="Times New Roman" w:hAnsi="Times New Roman" w:cs="Times New Roman"/>
          <w:sz w:val="20"/>
          <w:szCs w:val="20"/>
          <w:lang w:val="en-US"/>
        </w:rPr>
        <w:t xml:space="preserve">. </w:t>
      </w:r>
      <w:r w:rsidRPr="006A2B4F">
        <w:rPr>
          <w:rFonts w:ascii="Times New Roman" w:hAnsi="Times New Roman" w:cs="Times New Roman"/>
          <w:sz w:val="20"/>
          <w:szCs w:val="20"/>
          <w:lang w:val="en-US"/>
        </w:rPr>
        <w:t xml:space="preserve">Against the background of </w:t>
      </w:r>
      <w:r>
        <w:rPr>
          <w:rFonts w:ascii="Times New Roman" w:hAnsi="Times New Roman" w:cs="Times New Roman"/>
          <w:sz w:val="20"/>
          <w:szCs w:val="20"/>
          <w:lang w:val="en-US"/>
        </w:rPr>
        <w:t>many</w:t>
      </w:r>
      <w:r w:rsidRPr="006A2B4F">
        <w:rPr>
          <w:rFonts w:ascii="Times New Roman" w:hAnsi="Times New Roman" w:cs="Times New Roman"/>
          <w:sz w:val="20"/>
          <w:szCs w:val="20"/>
          <w:lang w:val="en-US"/>
        </w:rPr>
        <w:t xml:space="preserve"> Syro-Anatolian parallels in the Sintashta culture, this hypothesis is the most probable. However, we do not know the early cheekpieces there, although the chariots are well known. Indirectly in favor of such a connection </w:t>
      </w:r>
      <w:r>
        <w:rPr>
          <w:rFonts w:ascii="Times New Roman" w:hAnsi="Times New Roman" w:cs="Times New Roman"/>
          <w:sz w:val="20"/>
          <w:szCs w:val="20"/>
          <w:lang w:val="en-US"/>
        </w:rPr>
        <w:t>may be used</w:t>
      </w:r>
      <w:r w:rsidRPr="006A2B4F">
        <w:rPr>
          <w:rFonts w:ascii="Times New Roman" w:hAnsi="Times New Roman" w:cs="Times New Roman"/>
          <w:sz w:val="20"/>
          <w:szCs w:val="20"/>
          <w:lang w:val="en-US"/>
        </w:rPr>
        <w:t xml:space="preserve"> the fact that the Carpath</w:t>
      </w:r>
      <w:r>
        <w:rPr>
          <w:rFonts w:ascii="Times New Roman" w:hAnsi="Times New Roman" w:cs="Times New Roman"/>
          <w:sz w:val="20"/>
          <w:szCs w:val="20"/>
          <w:lang w:val="en-US"/>
        </w:rPr>
        <w:t>o</w:t>
      </w:r>
      <w:r w:rsidRPr="006A2B4F">
        <w:rPr>
          <w:rFonts w:ascii="Times New Roman" w:hAnsi="Times New Roman" w:cs="Times New Roman"/>
          <w:sz w:val="20"/>
          <w:szCs w:val="20"/>
          <w:lang w:val="en-US"/>
        </w:rPr>
        <w:t>-Mycenaean ornaments appear</w:t>
      </w:r>
      <w:r>
        <w:rPr>
          <w:rFonts w:ascii="Times New Roman" w:hAnsi="Times New Roman" w:cs="Times New Roman"/>
          <w:sz w:val="20"/>
          <w:szCs w:val="20"/>
          <w:lang w:val="en-US"/>
        </w:rPr>
        <w:t>ed</w:t>
      </w:r>
      <w:r w:rsidRPr="006A2B4F">
        <w:rPr>
          <w:rFonts w:ascii="Times New Roman" w:hAnsi="Times New Roman" w:cs="Times New Roman"/>
          <w:sz w:val="20"/>
          <w:szCs w:val="20"/>
          <w:lang w:val="en-US"/>
        </w:rPr>
        <w:t xml:space="preserve"> </w:t>
      </w:r>
      <w:r>
        <w:rPr>
          <w:rFonts w:ascii="Times New Roman" w:hAnsi="Times New Roman" w:cs="Times New Roman"/>
          <w:sz w:val="20"/>
          <w:szCs w:val="20"/>
          <w:lang w:val="en-US"/>
        </w:rPr>
        <w:t>almost contemporary</w:t>
      </w:r>
      <w:r w:rsidRPr="006A2B4F">
        <w:rPr>
          <w:rFonts w:ascii="Times New Roman" w:hAnsi="Times New Roman" w:cs="Times New Roman"/>
          <w:sz w:val="20"/>
          <w:szCs w:val="20"/>
          <w:lang w:val="en-US"/>
        </w:rPr>
        <w:t xml:space="preserve"> in the Carpathians and Anatolia, during the K</w:t>
      </w:r>
      <w:r>
        <w:rPr>
          <w:rFonts w:ascii="Times New Roman" w:hAnsi="Times New Roman" w:cs="Times New Roman"/>
          <w:sz w:val="20"/>
          <w:szCs w:val="20"/>
          <w:lang w:val="en-US"/>
        </w:rPr>
        <w:t>ü</w:t>
      </w:r>
      <w:r w:rsidRPr="006A2B4F">
        <w:rPr>
          <w:rFonts w:ascii="Times New Roman" w:hAnsi="Times New Roman" w:cs="Times New Roman"/>
          <w:sz w:val="20"/>
          <w:szCs w:val="20"/>
          <w:lang w:val="en-US"/>
        </w:rPr>
        <w:t>l</w:t>
      </w:r>
      <w:r>
        <w:rPr>
          <w:rFonts w:ascii="Times New Roman" w:hAnsi="Times New Roman" w:cs="Times New Roman"/>
          <w:sz w:val="20"/>
          <w:szCs w:val="20"/>
          <w:lang w:val="en-US"/>
        </w:rPr>
        <w:t>t</w:t>
      </w:r>
      <w:r w:rsidRPr="006A2B4F">
        <w:rPr>
          <w:rFonts w:ascii="Times New Roman" w:hAnsi="Times New Roman" w:cs="Times New Roman"/>
          <w:sz w:val="20"/>
          <w:szCs w:val="20"/>
          <w:lang w:val="en-US"/>
        </w:rPr>
        <w:t>epe Ib period, but in Anatolia they ha</w:t>
      </w:r>
      <w:r>
        <w:rPr>
          <w:rFonts w:ascii="Times New Roman" w:hAnsi="Times New Roman" w:cs="Times New Roman"/>
          <w:sz w:val="20"/>
          <w:szCs w:val="20"/>
          <w:lang w:val="en-US"/>
        </w:rPr>
        <w:t>d</w:t>
      </w:r>
      <w:r w:rsidRPr="006A2B4F">
        <w:rPr>
          <w:rFonts w:ascii="Times New Roman" w:hAnsi="Times New Roman" w:cs="Times New Roman"/>
          <w:sz w:val="20"/>
          <w:szCs w:val="20"/>
          <w:lang w:val="en-US"/>
        </w:rPr>
        <w:t xml:space="preserve"> prototypes in the </w:t>
      </w:r>
      <w:r>
        <w:rPr>
          <w:rFonts w:ascii="Times New Roman" w:hAnsi="Times New Roman" w:cs="Times New Roman"/>
          <w:sz w:val="20"/>
          <w:szCs w:val="20"/>
          <w:lang w:val="en-US"/>
        </w:rPr>
        <w:t>EBA</w:t>
      </w:r>
      <w:r w:rsidRPr="006A2B4F">
        <w:rPr>
          <w:rFonts w:ascii="Times New Roman" w:hAnsi="Times New Roman" w:cs="Times New Roman"/>
          <w:sz w:val="20"/>
          <w:szCs w:val="20"/>
          <w:lang w:val="en-US"/>
        </w:rPr>
        <w:t xml:space="preserve">. Probably, </w:t>
      </w:r>
      <w:r>
        <w:rPr>
          <w:rFonts w:ascii="Times New Roman" w:hAnsi="Times New Roman" w:cs="Times New Roman"/>
          <w:sz w:val="20"/>
          <w:szCs w:val="20"/>
          <w:lang w:val="en-US"/>
        </w:rPr>
        <w:t>after</w:t>
      </w:r>
      <w:r w:rsidRPr="006A2B4F">
        <w:rPr>
          <w:rFonts w:ascii="Times New Roman" w:hAnsi="Times New Roman" w:cs="Times New Roman"/>
          <w:sz w:val="20"/>
          <w:szCs w:val="20"/>
          <w:lang w:val="en-US"/>
        </w:rPr>
        <w:t xml:space="preserve"> their final </w:t>
      </w:r>
      <w:r>
        <w:rPr>
          <w:rFonts w:ascii="Times New Roman" w:hAnsi="Times New Roman" w:cs="Times New Roman"/>
          <w:sz w:val="20"/>
          <w:szCs w:val="20"/>
          <w:lang w:val="en-US"/>
        </w:rPr>
        <w:t>formation</w:t>
      </w:r>
      <w:r w:rsidRPr="006A2B4F">
        <w:rPr>
          <w:rFonts w:ascii="Times New Roman" w:hAnsi="Times New Roman" w:cs="Times New Roman"/>
          <w:sz w:val="20"/>
          <w:szCs w:val="20"/>
          <w:lang w:val="en-US"/>
        </w:rPr>
        <w:t xml:space="preserve">, they quickly spread to the Carpathians. </w:t>
      </w:r>
      <w:r w:rsidR="009B5E4B">
        <w:rPr>
          <w:rFonts w:ascii="Times New Roman" w:hAnsi="Times New Roman" w:cs="Times New Roman"/>
          <w:sz w:val="20"/>
          <w:szCs w:val="20"/>
          <w:lang w:val="en-US"/>
        </w:rPr>
        <w:t>T</w:t>
      </w:r>
      <w:r w:rsidRPr="006A2B4F">
        <w:rPr>
          <w:rFonts w:ascii="Times New Roman" w:hAnsi="Times New Roman" w:cs="Times New Roman"/>
          <w:sz w:val="20"/>
          <w:szCs w:val="20"/>
          <w:lang w:val="en-US"/>
        </w:rPr>
        <w:t>he generally accepted connection of these ornaments with chariot</w:t>
      </w:r>
      <w:r>
        <w:rPr>
          <w:rFonts w:ascii="Times New Roman" w:hAnsi="Times New Roman" w:cs="Times New Roman"/>
          <w:sz w:val="20"/>
          <w:szCs w:val="20"/>
          <w:lang w:val="en-US"/>
        </w:rPr>
        <w:t xml:space="preserve">s </w:t>
      </w:r>
      <w:r w:rsidRPr="006A2B4F">
        <w:rPr>
          <w:rFonts w:ascii="Times New Roman" w:hAnsi="Times New Roman" w:cs="Times New Roman"/>
          <w:sz w:val="20"/>
          <w:szCs w:val="20"/>
          <w:lang w:val="en-US"/>
        </w:rPr>
        <w:t xml:space="preserve">is indicative. Additional, but also indirect, </w:t>
      </w:r>
      <w:r>
        <w:rPr>
          <w:rFonts w:ascii="Times New Roman" w:hAnsi="Times New Roman" w:cs="Times New Roman"/>
          <w:sz w:val="20"/>
          <w:szCs w:val="20"/>
          <w:lang w:val="en-US"/>
        </w:rPr>
        <w:t>evidence</w:t>
      </w:r>
      <w:r w:rsidRPr="006A2B4F">
        <w:rPr>
          <w:rFonts w:ascii="Times New Roman" w:hAnsi="Times New Roman" w:cs="Times New Roman"/>
          <w:sz w:val="20"/>
          <w:szCs w:val="20"/>
          <w:lang w:val="en-US"/>
        </w:rPr>
        <w:t xml:space="preserve"> on the distribution of cheekpieces from the Near East are cheekpieces from Zardča Chalifa (Fig. 1</w:t>
      </w:r>
      <w:r w:rsidR="0001779C">
        <w:rPr>
          <w:rFonts w:ascii="Times New Roman" w:hAnsi="Times New Roman" w:cs="Times New Roman"/>
          <w:sz w:val="20"/>
          <w:szCs w:val="20"/>
          <w:lang w:val="en-US"/>
        </w:rPr>
        <w:t>6</w:t>
      </w:r>
      <w:r w:rsidRPr="006A2B4F">
        <w:rPr>
          <w:rFonts w:ascii="Times New Roman" w:hAnsi="Times New Roman" w:cs="Times New Roman"/>
          <w:sz w:val="20"/>
          <w:szCs w:val="20"/>
          <w:lang w:val="en-US"/>
        </w:rPr>
        <w:t xml:space="preserve">) and </w:t>
      </w:r>
      <w:r>
        <w:rPr>
          <w:rFonts w:ascii="Times New Roman" w:hAnsi="Times New Roman" w:cs="Times New Roman"/>
          <w:sz w:val="20"/>
          <w:szCs w:val="20"/>
          <w:lang w:val="en-US"/>
        </w:rPr>
        <w:t>some</w:t>
      </w:r>
      <w:r w:rsidRPr="006A2B4F">
        <w:rPr>
          <w:rFonts w:ascii="Times New Roman" w:hAnsi="Times New Roman" w:cs="Times New Roman"/>
          <w:sz w:val="20"/>
          <w:szCs w:val="20"/>
          <w:lang w:val="en-US"/>
        </w:rPr>
        <w:t xml:space="preserve"> later complexes of Sazagan and Dzharkutan in Central Asia, which are </w:t>
      </w:r>
      <w:r>
        <w:rPr>
          <w:rFonts w:ascii="Times New Roman" w:hAnsi="Times New Roman" w:cs="Times New Roman"/>
          <w:sz w:val="20"/>
          <w:szCs w:val="20"/>
          <w:lang w:val="en-US"/>
        </w:rPr>
        <w:t>similar</w:t>
      </w:r>
      <w:r w:rsidRPr="006A2B4F">
        <w:rPr>
          <w:rFonts w:ascii="Times New Roman" w:hAnsi="Times New Roman" w:cs="Times New Roman"/>
          <w:sz w:val="20"/>
          <w:szCs w:val="20"/>
          <w:lang w:val="en-US"/>
        </w:rPr>
        <w:t xml:space="preserve"> to </w:t>
      </w:r>
      <w:r>
        <w:rPr>
          <w:rFonts w:ascii="Times New Roman" w:hAnsi="Times New Roman" w:cs="Times New Roman"/>
          <w:sz w:val="20"/>
          <w:szCs w:val="20"/>
          <w:lang w:val="en-US"/>
        </w:rPr>
        <w:t>“</w:t>
      </w:r>
      <w:r w:rsidRPr="006A2B4F">
        <w:rPr>
          <w:rFonts w:ascii="Times New Roman" w:hAnsi="Times New Roman" w:cs="Times New Roman"/>
          <w:sz w:val="20"/>
          <w:szCs w:val="20"/>
          <w:lang w:val="en-US"/>
        </w:rPr>
        <w:t>archaic</w:t>
      </w:r>
      <w:r>
        <w:rPr>
          <w:rFonts w:ascii="Times New Roman" w:hAnsi="Times New Roman" w:cs="Times New Roman"/>
          <w:sz w:val="20"/>
          <w:szCs w:val="20"/>
          <w:lang w:val="en-US"/>
        </w:rPr>
        <w:t>”</w:t>
      </w:r>
      <w:r w:rsidRPr="006A2B4F">
        <w:rPr>
          <w:rFonts w:ascii="Times New Roman" w:hAnsi="Times New Roman" w:cs="Times New Roman"/>
          <w:sz w:val="20"/>
          <w:szCs w:val="20"/>
          <w:lang w:val="en-US"/>
        </w:rPr>
        <w:t xml:space="preserve"> Sintashta cheekpieces, and therefore are considered as a sign of Sintashta penetration </w:t>
      </w:r>
      <w:r w:rsidR="009B5E4B">
        <w:rPr>
          <w:rFonts w:ascii="Times New Roman" w:hAnsi="Times New Roman" w:cs="Times New Roman"/>
          <w:sz w:val="20"/>
          <w:szCs w:val="20"/>
          <w:lang w:val="en-US"/>
        </w:rPr>
        <w:t>to the</w:t>
      </w:r>
      <w:r w:rsidRPr="006A2B4F">
        <w:rPr>
          <w:rFonts w:ascii="Times New Roman" w:hAnsi="Times New Roman" w:cs="Times New Roman"/>
          <w:sz w:val="20"/>
          <w:szCs w:val="20"/>
          <w:lang w:val="en-US"/>
        </w:rPr>
        <w:t xml:space="preserve"> south. But these cheekpieces were found together with bronze bits with undoubted Western Asian parallels. The following explanation is </w:t>
      </w:r>
      <w:r>
        <w:rPr>
          <w:rFonts w:ascii="Times New Roman" w:hAnsi="Times New Roman" w:cs="Times New Roman"/>
          <w:sz w:val="20"/>
          <w:szCs w:val="20"/>
          <w:lang w:val="en-US"/>
        </w:rPr>
        <w:t>suggested</w:t>
      </w:r>
      <w:r w:rsidRPr="006A2B4F">
        <w:rPr>
          <w:rFonts w:ascii="Times New Roman" w:hAnsi="Times New Roman" w:cs="Times New Roman"/>
          <w:sz w:val="20"/>
          <w:szCs w:val="20"/>
          <w:lang w:val="en-US"/>
        </w:rPr>
        <w:t xml:space="preserve"> for this paradox: the cheekpieces were borrowed from the north, and the bits from the </w:t>
      </w:r>
      <w:r>
        <w:rPr>
          <w:rFonts w:ascii="Times New Roman" w:hAnsi="Times New Roman" w:cs="Times New Roman"/>
          <w:sz w:val="20"/>
          <w:szCs w:val="20"/>
          <w:lang w:val="en-US"/>
        </w:rPr>
        <w:t>Near</w:t>
      </w:r>
      <w:r w:rsidRPr="006A2B4F">
        <w:rPr>
          <w:rFonts w:ascii="Times New Roman" w:hAnsi="Times New Roman" w:cs="Times New Roman"/>
          <w:sz w:val="20"/>
          <w:szCs w:val="20"/>
          <w:lang w:val="en-US"/>
        </w:rPr>
        <w:t xml:space="preserve"> East</w:t>
      </w:r>
      <w:r w:rsidRPr="003D5A25">
        <w:rPr>
          <w:rStyle w:val="aa"/>
          <w:rFonts w:ascii="Times New Roman" w:hAnsi="Times New Roman" w:cs="Times New Roman"/>
          <w:sz w:val="20"/>
          <w:szCs w:val="20"/>
        </w:rPr>
        <w:footnoteReference w:id="199"/>
      </w:r>
      <w:r w:rsidRPr="006A2B4F">
        <w:rPr>
          <w:rFonts w:ascii="Times New Roman" w:hAnsi="Times New Roman" w:cs="Times New Roman"/>
          <w:sz w:val="20"/>
          <w:szCs w:val="20"/>
          <w:lang w:val="en-US"/>
        </w:rPr>
        <w:t xml:space="preserve">. </w:t>
      </w:r>
      <w:r w:rsidR="00F831DD" w:rsidRPr="006A2B4F">
        <w:rPr>
          <w:rFonts w:ascii="Times New Roman" w:hAnsi="Times New Roman" w:cs="Times New Roman"/>
          <w:sz w:val="20"/>
          <w:szCs w:val="20"/>
          <w:lang w:val="en-US"/>
        </w:rPr>
        <w:t xml:space="preserve">But </w:t>
      </w:r>
      <w:r w:rsidR="00F831DD">
        <w:rPr>
          <w:rFonts w:ascii="Times New Roman" w:hAnsi="Times New Roman" w:cs="Times New Roman"/>
          <w:sz w:val="20"/>
          <w:szCs w:val="20"/>
          <w:lang w:val="en-US"/>
        </w:rPr>
        <w:t>it</w:t>
      </w:r>
      <w:r w:rsidR="00F831DD" w:rsidRPr="006A2B4F">
        <w:rPr>
          <w:rFonts w:ascii="Times New Roman" w:hAnsi="Times New Roman" w:cs="Times New Roman"/>
          <w:sz w:val="20"/>
          <w:szCs w:val="20"/>
          <w:lang w:val="en-US"/>
        </w:rPr>
        <w:t xml:space="preserve"> is a single harness complex, and it is more logical to assume its joint appearance. In addition, these are typical BMA</w:t>
      </w:r>
      <w:r w:rsidR="00A345C5">
        <w:rPr>
          <w:rFonts w:ascii="Times New Roman" w:hAnsi="Times New Roman" w:cs="Times New Roman"/>
          <w:sz w:val="20"/>
          <w:szCs w:val="20"/>
          <w:lang w:val="en-US"/>
        </w:rPr>
        <w:t>C</w:t>
      </w:r>
      <w:r w:rsidR="00F831DD" w:rsidRPr="006A2B4F">
        <w:rPr>
          <w:rFonts w:ascii="Times New Roman" w:hAnsi="Times New Roman" w:cs="Times New Roman"/>
          <w:sz w:val="20"/>
          <w:szCs w:val="20"/>
          <w:lang w:val="en-US"/>
        </w:rPr>
        <w:t xml:space="preserve"> burials, which lack ceramics comparable to the Sintashta or Andronovo ones, so these cheekpieces </w:t>
      </w:r>
      <w:r w:rsidR="00F831DD">
        <w:rPr>
          <w:rFonts w:ascii="Times New Roman" w:hAnsi="Times New Roman" w:cs="Times New Roman"/>
          <w:sz w:val="20"/>
          <w:szCs w:val="20"/>
          <w:lang w:val="en-US"/>
        </w:rPr>
        <w:t>demonstrate</w:t>
      </w:r>
      <w:r w:rsidR="00F831DD" w:rsidRPr="006A2B4F">
        <w:rPr>
          <w:rFonts w:ascii="Times New Roman" w:hAnsi="Times New Roman" w:cs="Times New Roman"/>
          <w:sz w:val="20"/>
          <w:szCs w:val="20"/>
          <w:lang w:val="en-US"/>
        </w:rPr>
        <w:t xml:space="preserve"> the </w:t>
      </w:r>
      <w:r w:rsidR="00F831DD">
        <w:rPr>
          <w:rFonts w:ascii="Times New Roman" w:hAnsi="Times New Roman" w:cs="Times New Roman"/>
          <w:sz w:val="20"/>
          <w:szCs w:val="20"/>
          <w:lang w:val="en-US"/>
        </w:rPr>
        <w:t>use</w:t>
      </w:r>
      <w:r w:rsidR="00F831DD" w:rsidRPr="006A2B4F">
        <w:rPr>
          <w:rFonts w:ascii="Times New Roman" w:hAnsi="Times New Roman" w:cs="Times New Roman"/>
          <w:sz w:val="20"/>
          <w:szCs w:val="20"/>
          <w:lang w:val="en-US"/>
        </w:rPr>
        <w:t xml:space="preserve"> </w:t>
      </w:r>
      <w:r w:rsidR="00F831DD">
        <w:rPr>
          <w:rFonts w:ascii="Times New Roman" w:hAnsi="Times New Roman" w:cs="Times New Roman"/>
          <w:sz w:val="20"/>
          <w:szCs w:val="20"/>
          <w:lang w:val="en-US"/>
        </w:rPr>
        <w:t>of</w:t>
      </w:r>
      <w:r w:rsidR="00F831DD" w:rsidRPr="006A2B4F">
        <w:rPr>
          <w:rFonts w:ascii="Times New Roman" w:hAnsi="Times New Roman" w:cs="Times New Roman"/>
          <w:sz w:val="20"/>
          <w:szCs w:val="20"/>
          <w:lang w:val="en-US"/>
        </w:rPr>
        <w:t xml:space="preserve"> chariot</w:t>
      </w:r>
      <w:r w:rsidR="00F831DD">
        <w:rPr>
          <w:rFonts w:ascii="Times New Roman" w:hAnsi="Times New Roman" w:cs="Times New Roman"/>
          <w:sz w:val="20"/>
          <w:szCs w:val="20"/>
          <w:lang w:val="en-US"/>
        </w:rPr>
        <w:t>s</w:t>
      </w:r>
      <w:r w:rsidR="00F831DD" w:rsidRPr="006A2B4F">
        <w:rPr>
          <w:rFonts w:ascii="Times New Roman" w:hAnsi="Times New Roman" w:cs="Times New Roman"/>
          <w:sz w:val="20"/>
          <w:szCs w:val="20"/>
          <w:lang w:val="en-US"/>
        </w:rPr>
        <w:t xml:space="preserve"> </w:t>
      </w:r>
      <w:r w:rsidR="00F831DD">
        <w:rPr>
          <w:rFonts w:ascii="Times New Roman" w:hAnsi="Times New Roman" w:cs="Times New Roman"/>
          <w:sz w:val="20"/>
          <w:szCs w:val="20"/>
          <w:lang w:val="en-US"/>
        </w:rPr>
        <w:t xml:space="preserve">by </w:t>
      </w:r>
      <w:r w:rsidR="00F831DD" w:rsidRPr="006A2B4F">
        <w:rPr>
          <w:rFonts w:ascii="Times New Roman" w:hAnsi="Times New Roman" w:cs="Times New Roman"/>
          <w:sz w:val="20"/>
          <w:szCs w:val="20"/>
          <w:lang w:val="en-US"/>
        </w:rPr>
        <w:t>the local elite</w:t>
      </w:r>
      <w:r w:rsidR="00F831DD">
        <w:rPr>
          <w:rFonts w:ascii="Times New Roman" w:hAnsi="Times New Roman" w:cs="Times New Roman"/>
          <w:sz w:val="20"/>
          <w:szCs w:val="20"/>
          <w:lang w:val="en-US"/>
        </w:rPr>
        <w:t>,</w:t>
      </w:r>
      <w:r w:rsidR="00F831DD" w:rsidRPr="006A2B4F">
        <w:rPr>
          <w:rFonts w:ascii="Times New Roman" w:hAnsi="Times New Roman" w:cs="Times New Roman"/>
          <w:sz w:val="20"/>
          <w:szCs w:val="20"/>
          <w:lang w:val="en-US"/>
        </w:rPr>
        <w:t xml:space="preserve"> and not the penetration of the Sintashta people from the north</w:t>
      </w:r>
      <w:r w:rsidR="00F831DD" w:rsidRPr="00F831DD">
        <w:rPr>
          <w:rStyle w:val="aa"/>
          <w:rFonts w:ascii="Times New Roman" w:hAnsi="Times New Roman" w:cs="Times New Roman"/>
          <w:sz w:val="20"/>
          <w:szCs w:val="20"/>
        </w:rPr>
        <w:footnoteReference w:id="200"/>
      </w:r>
      <w:r w:rsidR="00F831DD" w:rsidRPr="006A2B4F">
        <w:rPr>
          <w:rFonts w:ascii="Times New Roman" w:hAnsi="Times New Roman" w:cs="Times New Roman"/>
          <w:sz w:val="20"/>
          <w:szCs w:val="20"/>
          <w:lang w:val="en-US"/>
        </w:rPr>
        <w:t xml:space="preserve">. </w:t>
      </w:r>
      <w:r w:rsidR="00F831DD">
        <w:rPr>
          <w:rFonts w:ascii="Times New Roman" w:hAnsi="Times New Roman" w:cs="Times New Roman"/>
          <w:sz w:val="20"/>
          <w:szCs w:val="20"/>
          <w:lang w:val="en-US"/>
        </w:rPr>
        <w:t>V.I</w:t>
      </w:r>
      <w:r w:rsidR="006A2B4F" w:rsidRPr="006A2B4F">
        <w:rPr>
          <w:rFonts w:ascii="Times New Roman" w:hAnsi="Times New Roman" w:cs="Times New Roman"/>
          <w:sz w:val="20"/>
          <w:szCs w:val="20"/>
          <w:lang w:val="en-US"/>
        </w:rPr>
        <w:t>. Sarianidi showed the roots of this complex in the Syro-Anatolian region. This happen</w:t>
      </w:r>
      <w:r w:rsidR="00F831DD">
        <w:rPr>
          <w:rFonts w:ascii="Times New Roman" w:hAnsi="Times New Roman" w:cs="Times New Roman"/>
          <w:sz w:val="20"/>
          <w:szCs w:val="20"/>
          <w:lang w:val="en-US"/>
        </w:rPr>
        <w:t>ed</w:t>
      </w:r>
      <w:r w:rsidR="006A2B4F" w:rsidRPr="006A2B4F">
        <w:rPr>
          <w:rFonts w:ascii="Times New Roman" w:hAnsi="Times New Roman" w:cs="Times New Roman"/>
          <w:sz w:val="20"/>
          <w:szCs w:val="20"/>
          <w:lang w:val="en-US"/>
        </w:rPr>
        <w:t xml:space="preserve"> at the same time when the Sintashta culture formed</w:t>
      </w:r>
      <w:r w:rsidR="00F831DD" w:rsidRPr="00F831DD">
        <w:rPr>
          <w:rStyle w:val="aa"/>
          <w:rFonts w:ascii="Times New Roman" w:hAnsi="Times New Roman" w:cs="Times New Roman"/>
          <w:sz w:val="20"/>
          <w:szCs w:val="20"/>
        </w:rPr>
        <w:footnoteReference w:id="201"/>
      </w:r>
      <w:r w:rsidR="006A2B4F" w:rsidRPr="006A2B4F">
        <w:rPr>
          <w:rFonts w:ascii="Times New Roman" w:hAnsi="Times New Roman" w:cs="Times New Roman"/>
          <w:sz w:val="20"/>
          <w:szCs w:val="20"/>
          <w:lang w:val="en-US"/>
        </w:rPr>
        <w:t xml:space="preserve">. Therefore, a further search for the roots of the Ural and Carpathian chariots should be carried out in the </w:t>
      </w:r>
      <w:r w:rsidR="00F831DD">
        <w:rPr>
          <w:rFonts w:ascii="Times New Roman" w:hAnsi="Times New Roman" w:cs="Times New Roman"/>
          <w:sz w:val="20"/>
          <w:szCs w:val="20"/>
          <w:lang w:val="en-US"/>
        </w:rPr>
        <w:t>Near</w:t>
      </w:r>
      <w:r w:rsidR="006A2B4F" w:rsidRPr="006A2B4F">
        <w:rPr>
          <w:rFonts w:ascii="Times New Roman" w:hAnsi="Times New Roman" w:cs="Times New Roman"/>
          <w:sz w:val="20"/>
          <w:szCs w:val="20"/>
          <w:lang w:val="en-US"/>
        </w:rPr>
        <w:t xml:space="preserve"> East. It is possible that prototypes of the </w:t>
      </w:r>
      <w:r w:rsidR="00F831DD">
        <w:rPr>
          <w:rFonts w:ascii="Times New Roman" w:hAnsi="Times New Roman" w:cs="Times New Roman"/>
          <w:sz w:val="20"/>
          <w:szCs w:val="20"/>
          <w:lang w:val="en-US"/>
        </w:rPr>
        <w:t>disc-shaped</w:t>
      </w:r>
      <w:r w:rsidR="006A2B4F" w:rsidRPr="006A2B4F">
        <w:rPr>
          <w:rFonts w:ascii="Times New Roman" w:hAnsi="Times New Roman" w:cs="Times New Roman"/>
          <w:sz w:val="20"/>
          <w:szCs w:val="20"/>
          <w:lang w:val="en-US"/>
        </w:rPr>
        <w:t xml:space="preserve"> cheekpieces will be found in Anatolia, but it is possible that at that time they were rar</w:t>
      </w:r>
      <w:r w:rsidR="00F831DD">
        <w:rPr>
          <w:rFonts w:ascii="Times New Roman" w:hAnsi="Times New Roman" w:cs="Times New Roman"/>
          <w:sz w:val="20"/>
          <w:szCs w:val="20"/>
          <w:lang w:val="en-US"/>
        </w:rPr>
        <w:t>e</w:t>
      </w:r>
      <w:r w:rsidR="006A2B4F" w:rsidRPr="006A2B4F">
        <w:rPr>
          <w:rFonts w:ascii="Times New Roman" w:hAnsi="Times New Roman" w:cs="Times New Roman"/>
          <w:sz w:val="20"/>
          <w:szCs w:val="20"/>
          <w:lang w:val="en-US"/>
        </w:rPr>
        <w:t>, and cheekpieces were made of wood.</w:t>
      </w:r>
    </w:p>
    <w:p w:rsidR="00C84B24" w:rsidRPr="006A2B4F" w:rsidRDefault="00C84B24" w:rsidP="00C84B24">
      <w:pPr>
        <w:spacing w:after="0" w:line="240" w:lineRule="auto"/>
        <w:ind w:firstLine="709"/>
        <w:rPr>
          <w:rFonts w:ascii="Times New Roman" w:hAnsi="Times New Roman" w:cs="Times New Roman"/>
          <w:sz w:val="20"/>
          <w:szCs w:val="20"/>
          <w:lang w:val="en-US"/>
        </w:rPr>
      </w:pPr>
    </w:p>
    <w:p w:rsidR="00F831DD" w:rsidRPr="00F831DD" w:rsidRDefault="00F831DD" w:rsidP="00F831DD">
      <w:pPr>
        <w:spacing w:after="0" w:line="240" w:lineRule="auto"/>
        <w:ind w:firstLine="709"/>
        <w:jc w:val="both"/>
        <w:rPr>
          <w:rFonts w:ascii="Times New Roman" w:hAnsi="Times New Roman" w:cs="Times New Roman"/>
          <w:b/>
          <w:bCs/>
          <w:i/>
          <w:sz w:val="20"/>
          <w:szCs w:val="20"/>
          <w:lang w:val="en-US"/>
        </w:rPr>
      </w:pPr>
      <w:r w:rsidRPr="00F831DD">
        <w:rPr>
          <w:rFonts w:ascii="Times New Roman" w:hAnsi="Times New Roman" w:cs="Times New Roman"/>
          <w:b/>
          <w:bCs/>
          <w:i/>
          <w:sz w:val="20"/>
          <w:szCs w:val="20"/>
          <w:lang w:val="en-US"/>
        </w:rPr>
        <w:t>6.3. Origins of the Greeks and Thracians</w:t>
      </w:r>
    </w:p>
    <w:p w:rsidR="00F831DD" w:rsidRPr="00DC6327" w:rsidRDefault="00F831DD" w:rsidP="00F831DD">
      <w:pPr>
        <w:spacing w:after="0" w:line="240" w:lineRule="auto"/>
        <w:ind w:firstLine="709"/>
        <w:jc w:val="both"/>
        <w:rPr>
          <w:rFonts w:ascii="Times New Roman" w:hAnsi="Times New Roman" w:cs="Times New Roman"/>
          <w:bCs/>
          <w:sz w:val="20"/>
          <w:szCs w:val="20"/>
          <w:lang w:val="en-US"/>
        </w:rPr>
      </w:pPr>
      <w:r w:rsidRPr="00F831DD">
        <w:rPr>
          <w:rFonts w:ascii="Times New Roman" w:hAnsi="Times New Roman" w:cs="Times New Roman"/>
          <w:bCs/>
          <w:sz w:val="20"/>
          <w:szCs w:val="20"/>
          <w:lang w:val="en-US"/>
        </w:rPr>
        <w:lastRenderedPageBreak/>
        <w:t>The Carpath</w:t>
      </w:r>
      <w:r>
        <w:rPr>
          <w:rFonts w:ascii="Times New Roman" w:hAnsi="Times New Roman" w:cs="Times New Roman"/>
          <w:bCs/>
          <w:sz w:val="20"/>
          <w:szCs w:val="20"/>
          <w:lang w:val="en-US"/>
        </w:rPr>
        <w:t>o</w:t>
      </w:r>
      <w:r w:rsidRPr="00F831DD">
        <w:rPr>
          <w:rFonts w:ascii="Times New Roman" w:hAnsi="Times New Roman" w:cs="Times New Roman"/>
          <w:bCs/>
          <w:sz w:val="20"/>
          <w:szCs w:val="20"/>
          <w:lang w:val="en-US"/>
        </w:rPr>
        <w:t xml:space="preserve">-Mycenaean ornamental style was introduced to the steppe from the Carpathians, but </w:t>
      </w:r>
      <w:r w:rsidR="00433D2E" w:rsidRPr="00F831DD">
        <w:rPr>
          <w:rFonts w:ascii="Times New Roman" w:hAnsi="Times New Roman" w:cs="Times New Roman"/>
          <w:bCs/>
          <w:sz w:val="20"/>
          <w:szCs w:val="20"/>
          <w:lang w:val="en-US"/>
        </w:rPr>
        <w:t xml:space="preserve">there </w:t>
      </w:r>
      <w:r w:rsidRPr="00F831DD">
        <w:rPr>
          <w:rFonts w:ascii="Times New Roman" w:hAnsi="Times New Roman" w:cs="Times New Roman"/>
          <w:bCs/>
          <w:sz w:val="20"/>
          <w:szCs w:val="20"/>
          <w:lang w:val="en-US"/>
        </w:rPr>
        <w:t>it appear</w:t>
      </w:r>
      <w:r>
        <w:rPr>
          <w:rFonts w:ascii="Times New Roman" w:hAnsi="Times New Roman" w:cs="Times New Roman"/>
          <w:bCs/>
          <w:sz w:val="20"/>
          <w:szCs w:val="20"/>
          <w:lang w:val="en-US"/>
        </w:rPr>
        <w:t>ed</w:t>
      </w:r>
      <w:r w:rsidRPr="00F831DD">
        <w:rPr>
          <w:rFonts w:ascii="Times New Roman" w:hAnsi="Times New Roman" w:cs="Times New Roman"/>
          <w:bCs/>
          <w:sz w:val="20"/>
          <w:szCs w:val="20"/>
          <w:lang w:val="en-US"/>
        </w:rPr>
        <w:t xml:space="preserve"> earlier than in Mycenae. Therefore, hypothetically, we can return to the idea of ​​the arrival of the Mycenaeans from the steppe. </w:t>
      </w:r>
      <w:r w:rsidR="002B682E" w:rsidRPr="00F831DD">
        <w:rPr>
          <w:rFonts w:ascii="Times New Roman" w:hAnsi="Times New Roman" w:cs="Times New Roman"/>
          <w:bCs/>
          <w:sz w:val="20"/>
          <w:szCs w:val="20"/>
          <w:lang w:val="en-US"/>
        </w:rPr>
        <w:t>This is closely related to the problem of the origin</w:t>
      </w:r>
      <w:r w:rsidR="002B682E">
        <w:rPr>
          <w:rFonts w:ascii="Times New Roman" w:hAnsi="Times New Roman" w:cs="Times New Roman"/>
          <w:bCs/>
          <w:sz w:val="20"/>
          <w:szCs w:val="20"/>
          <w:lang w:val="en-US"/>
        </w:rPr>
        <w:t>s</w:t>
      </w:r>
      <w:r w:rsidR="002B682E" w:rsidRPr="00F831DD">
        <w:rPr>
          <w:rFonts w:ascii="Times New Roman" w:hAnsi="Times New Roman" w:cs="Times New Roman"/>
          <w:bCs/>
          <w:sz w:val="20"/>
          <w:szCs w:val="20"/>
          <w:lang w:val="en-US"/>
        </w:rPr>
        <w:t xml:space="preserve"> of the Greeks, since the presence of the Greeks in the south of the Balkans is reliably recorded only by the texts of Linear B </w:t>
      </w:r>
      <w:r w:rsidR="002B682E">
        <w:rPr>
          <w:rFonts w:ascii="Times New Roman" w:hAnsi="Times New Roman" w:cs="Times New Roman"/>
          <w:bCs/>
          <w:sz w:val="20"/>
          <w:szCs w:val="20"/>
          <w:lang w:val="en-US"/>
        </w:rPr>
        <w:t>of</w:t>
      </w:r>
      <w:r w:rsidR="002B682E" w:rsidRPr="00F831DD">
        <w:rPr>
          <w:rFonts w:ascii="Times New Roman" w:hAnsi="Times New Roman" w:cs="Times New Roman"/>
          <w:bCs/>
          <w:sz w:val="20"/>
          <w:szCs w:val="20"/>
          <w:lang w:val="en-US"/>
        </w:rPr>
        <w:t xml:space="preserve"> the Mycenaean </w:t>
      </w:r>
      <w:r w:rsidR="002B682E">
        <w:rPr>
          <w:rFonts w:ascii="Times New Roman" w:hAnsi="Times New Roman" w:cs="Times New Roman"/>
          <w:bCs/>
          <w:sz w:val="20"/>
          <w:szCs w:val="20"/>
          <w:lang w:val="en-US"/>
        </w:rPr>
        <w:t>period</w:t>
      </w:r>
      <w:r w:rsidR="002B682E" w:rsidRPr="00F831DD">
        <w:rPr>
          <w:rFonts w:ascii="Times New Roman" w:hAnsi="Times New Roman" w:cs="Times New Roman"/>
          <w:bCs/>
          <w:sz w:val="20"/>
          <w:szCs w:val="20"/>
          <w:lang w:val="en-US"/>
        </w:rPr>
        <w:t>. A rich literature is devoted to this problem. The presence of a pre-Greek substrate is well documented by toponyms with the suffixes -</w:t>
      </w:r>
      <w:r w:rsidR="002B682E" w:rsidRPr="002B682E">
        <w:rPr>
          <w:rFonts w:ascii="Times New Roman" w:hAnsi="Times New Roman" w:cs="Times New Roman"/>
          <w:bCs/>
          <w:i/>
          <w:sz w:val="20"/>
          <w:szCs w:val="20"/>
          <w:lang w:val="en-US"/>
        </w:rPr>
        <w:t>ss</w:t>
      </w:r>
      <w:r w:rsidR="002B682E" w:rsidRPr="00F831DD">
        <w:rPr>
          <w:rFonts w:ascii="Times New Roman" w:hAnsi="Times New Roman" w:cs="Times New Roman"/>
          <w:bCs/>
          <w:sz w:val="20"/>
          <w:szCs w:val="20"/>
          <w:lang w:val="en-US"/>
        </w:rPr>
        <w:t>-, -</w:t>
      </w:r>
      <w:r w:rsidR="002B682E" w:rsidRPr="002B682E">
        <w:rPr>
          <w:rFonts w:ascii="Times New Roman" w:hAnsi="Times New Roman" w:cs="Times New Roman"/>
          <w:bCs/>
          <w:i/>
          <w:sz w:val="20"/>
          <w:szCs w:val="20"/>
          <w:lang w:val="en-US"/>
        </w:rPr>
        <w:t>nth</w:t>
      </w:r>
      <w:r w:rsidR="002B682E" w:rsidRPr="00F831DD">
        <w:rPr>
          <w:rFonts w:ascii="Times New Roman" w:hAnsi="Times New Roman" w:cs="Times New Roman"/>
          <w:bCs/>
          <w:sz w:val="20"/>
          <w:szCs w:val="20"/>
          <w:lang w:val="en-US"/>
        </w:rPr>
        <w:t>- and -</w:t>
      </w:r>
      <w:r w:rsidR="002B682E" w:rsidRPr="002B682E">
        <w:rPr>
          <w:rFonts w:ascii="Times New Roman" w:hAnsi="Times New Roman" w:cs="Times New Roman"/>
          <w:bCs/>
          <w:i/>
          <w:sz w:val="20"/>
          <w:szCs w:val="20"/>
          <w:lang w:val="en-US"/>
        </w:rPr>
        <w:t>nd</w:t>
      </w:r>
      <w:r w:rsidR="002B682E" w:rsidRPr="00F831DD">
        <w:rPr>
          <w:rFonts w:ascii="Times New Roman" w:hAnsi="Times New Roman" w:cs="Times New Roman"/>
          <w:bCs/>
          <w:sz w:val="20"/>
          <w:szCs w:val="20"/>
          <w:lang w:val="en-US"/>
        </w:rPr>
        <w:t>-, common to Greece and Southwestern Anatolia, therefore it is assumed that this substrate was Luwian, and the Minoan language belonged to the same Anatolian group of Indo-European languages</w:t>
      </w:r>
      <w:r w:rsidR="00EC5145" w:rsidRPr="002B682E">
        <w:rPr>
          <w:rStyle w:val="aa"/>
          <w:rFonts w:ascii="Times New Roman" w:hAnsi="Times New Roman" w:cs="Times New Roman"/>
          <w:sz w:val="20"/>
          <w:szCs w:val="20"/>
        </w:rPr>
        <w:footnoteReference w:id="202"/>
      </w:r>
      <w:r w:rsidR="002A7452" w:rsidRPr="002B682E">
        <w:rPr>
          <w:rFonts w:ascii="Times New Roman" w:hAnsi="Times New Roman" w:cs="Times New Roman"/>
          <w:sz w:val="20"/>
          <w:szCs w:val="20"/>
          <w:lang w:val="en-US"/>
        </w:rPr>
        <w:t xml:space="preserve">. </w:t>
      </w:r>
      <w:r w:rsidRPr="00F831DD">
        <w:rPr>
          <w:rFonts w:ascii="Times New Roman" w:hAnsi="Times New Roman" w:cs="Times New Roman"/>
          <w:bCs/>
          <w:sz w:val="20"/>
          <w:szCs w:val="20"/>
          <w:lang w:val="en-US"/>
        </w:rPr>
        <w:t xml:space="preserve">But when the population change occurred </w:t>
      </w:r>
      <w:r w:rsidR="002B682E">
        <w:rPr>
          <w:rFonts w:ascii="Times New Roman" w:hAnsi="Times New Roman" w:cs="Times New Roman"/>
          <w:bCs/>
          <w:sz w:val="20"/>
          <w:szCs w:val="20"/>
          <w:lang w:val="en-US"/>
        </w:rPr>
        <w:t>i</w:t>
      </w:r>
      <w:r w:rsidRPr="00F831DD">
        <w:rPr>
          <w:rFonts w:ascii="Times New Roman" w:hAnsi="Times New Roman" w:cs="Times New Roman"/>
          <w:bCs/>
          <w:sz w:val="20"/>
          <w:szCs w:val="20"/>
          <w:lang w:val="en-US"/>
        </w:rPr>
        <w:t xml:space="preserve">n mainland Greece remains unclear. This largely depends on the ideas about the </w:t>
      </w:r>
      <w:r w:rsidR="002B682E" w:rsidRPr="00F831DD">
        <w:rPr>
          <w:rFonts w:ascii="Times New Roman" w:hAnsi="Times New Roman" w:cs="Times New Roman"/>
          <w:bCs/>
          <w:sz w:val="20"/>
          <w:szCs w:val="20"/>
          <w:lang w:val="en-US"/>
        </w:rPr>
        <w:t>Indo-European</w:t>
      </w:r>
      <w:r w:rsidR="002B682E">
        <w:rPr>
          <w:rFonts w:ascii="Times New Roman" w:hAnsi="Times New Roman" w:cs="Times New Roman"/>
          <w:bCs/>
          <w:sz w:val="20"/>
          <w:szCs w:val="20"/>
          <w:lang w:val="en-US"/>
        </w:rPr>
        <w:t xml:space="preserve"> origin</w:t>
      </w:r>
      <w:r w:rsidR="002B682E" w:rsidRPr="00F831DD">
        <w:rPr>
          <w:rFonts w:ascii="Times New Roman" w:hAnsi="Times New Roman" w:cs="Times New Roman"/>
          <w:bCs/>
          <w:sz w:val="20"/>
          <w:szCs w:val="20"/>
          <w:lang w:val="en-US"/>
        </w:rPr>
        <w:t>s</w:t>
      </w:r>
      <w:r w:rsidRPr="00F831DD">
        <w:rPr>
          <w:rFonts w:ascii="Times New Roman" w:hAnsi="Times New Roman" w:cs="Times New Roman"/>
          <w:bCs/>
          <w:sz w:val="20"/>
          <w:szCs w:val="20"/>
          <w:lang w:val="en-US"/>
        </w:rPr>
        <w:t xml:space="preserve">, and since the ideas of the steppe </w:t>
      </w:r>
      <w:r w:rsidR="002B682E">
        <w:rPr>
          <w:rFonts w:ascii="Times New Roman" w:hAnsi="Times New Roman" w:cs="Times New Roman"/>
          <w:bCs/>
          <w:sz w:val="20"/>
          <w:szCs w:val="20"/>
          <w:lang w:val="en-US"/>
        </w:rPr>
        <w:t>origins</w:t>
      </w:r>
      <w:r w:rsidR="002B682E" w:rsidRPr="00F831DD">
        <w:rPr>
          <w:rFonts w:ascii="Times New Roman" w:hAnsi="Times New Roman" w:cs="Times New Roman"/>
          <w:bCs/>
          <w:sz w:val="20"/>
          <w:szCs w:val="20"/>
          <w:lang w:val="en-US"/>
        </w:rPr>
        <w:t xml:space="preserve"> </w:t>
      </w:r>
      <w:r w:rsidRPr="00F831DD">
        <w:rPr>
          <w:rFonts w:ascii="Times New Roman" w:hAnsi="Times New Roman" w:cs="Times New Roman"/>
          <w:bCs/>
          <w:sz w:val="20"/>
          <w:szCs w:val="20"/>
          <w:lang w:val="en-US"/>
        </w:rPr>
        <w:t xml:space="preserve">dominated, many authors were forced to take this into account. The theme of chariots and cheekpieces played an important role in this. However, the appearance of chariots or horses is not at all equivalent to the appearance of the Greeks. </w:t>
      </w:r>
      <w:r w:rsidRPr="00DC6327">
        <w:rPr>
          <w:rFonts w:ascii="Times New Roman" w:hAnsi="Times New Roman" w:cs="Times New Roman"/>
          <w:bCs/>
          <w:sz w:val="20"/>
          <w:szCs w:val="20"/>
          <w:lang w:val="en-US"/>
        </w:rPr>
        <w:t>There are different points of view on this problem.</w:t>
      </w:r>
    </w:p>
    <w:p w:rsidR="00F831DD" w:rsidRPr="00F831DD" w:rsidRDefault="00F831DD" w:rsidP="00F831DD">
      <w:pPr>
        <w:spacing w:after="0" w:line="240" w:lineRule="auto"/>
        <w:ind w:firstLine="709"/>
        <w:jc w:val="both"/>
        <w:rPr>
          <w:rFonts w:ascii="Times New Roman" w:hAnsi="Times New Roman" w:cs="Times New Roman"/>
          <w:bCs/>
          <w:sz w:val="20"/>
          <w:szCs w:val="20"/>
          <w:lang w:val="en-US"/>
        </w:rPr>
      </w:pPr>
      <w:r w:rsidRPr="00F831DD">
        <w:rPr>
          <w:rFonts w:ascii="Times New Roman" w:hAnsi="Times New Roman" w:cs="Times New Roman"/>
          <w:bCs/>
          <w:sz w:val="20"/>
          <w:szCs w:val="20"/>
          <w:lang w:val="en-US"/>
        </w:rPr>
        <w:t>The earliest scenario</w:t>
      </w:r>
      <w:r w:rsidR="00CA6976">
        <w:rPr>
          <w:rFonts w:ascii="Times New Roman" w:hAnsi="Times New Roman" w:cs="Times New Roman"/>
          <w:bCs/>
          <w:sz w:val="20"/>
          <w:szCs w:val="20"/>
          <w:lang w:val="en-US"/>
        </w:rPr>
        <w:t>s suggest</w:t>
      </w:r>
      <w:r w:rsidRPr="00F831DD">
        <w:rPr>
          <w:rFonts w:ascii="Times New Roman" w:hAnsi="Times New Roman" w:cs="Times New Roman"/>
          <w:bCs/>
          <w:sz w:val="20"/>
          <w:szCs w:val="20"/>
          <w:lang w:val="en-US"/>
        </w:rPr>
        <w:t xml:space="preserve"> the </w:t>
      </w:r>
      <w:r w:rsidR="009D3CFF">
        <w:rPr>
          <w:rFonts w:ascii="Times New Roman" w:hAnsi="Times New Roman" w:cs="Times New Roman"/>
          <w:bCs/>
          <w:sz w:val="20"/>
          <w:szCs w:val="20"/>
          <w:lang w:val="en-US"/>
        </w:rPr>
        <w:t>coming</w:t>
      </w:r>
      <w:r w:rsidRPr="00F831DD">
        <w:rPr>
          <w:rFonts w:ascii="Times New Roman" w:hAnsi="Times New Roman" w:cs="Times New Roman"/>
          <w:bCs/>
          <w:sz w:val="20"/>
          <w:szCs w:val="20"/>
          <w:lang w:val="en-US"/>
        </w:rPr>
        <w:t xml:space="preserve"> of the Greeks </w:t>
      </w:r>
      <w:r w:rsidR="00CA6976">
        <w:rPr>
          <w:rFonts w:ascii="Times New Roman" w:hAnsi="Times New Roman" w:cs="Times New Roman"/>
          <w:bCs/>
          <w:sz w:val="20"/>
          <w:szCs w:val="20"/>
          <w:lang w:val="en-US"/>
        </w:rPr>
        <w:t>at the transition to the Neolithic (according to C. Renfrew’s theory about the Neolithic Indo-Europenization of Europe)</w:t>
      </w:r>
      <w:r w:rsidR="00CA6976">
        <w:rPr>
          <w:rStyle w:val="aa"/>
          <w:rFonts w:ascii="Times New Roman" w:hAnsi="Times New Roman" w:cs="Times New Roman"/>
          <w:bCs/>
          <w:sz w:val="20"/>
          <w:szCs w:val="20"/>
          <w:lang w:val="en-US"/>
        </w:rPr>
        <w:footnoteReference w:id="203"/>
      </w:r>
      <w:r w:rsidR="00CA6976">
        <w:rPr>
          <w:rFonts w:ascii="Times New Roman" w:hAnsi="Times New Roman" w:cs="Times New Roman"/>
          <w:bCs/>
          <w:sz w:val="20"/>
          <w:szCs w:val="20"/>
          <w:lang w:val="en-US"/>
        </w:rPr>
        <w:t xml:space="preserve"> or </w:t>
      </w:r>
      <w:r w:rsidRPr="00F831DD">
        <w:rPr>
          <w:rFonts w:ascii="Times New Roman" w:hAnsi="Times New Roman" w:cs="Times New Roman"/>
          <w:bCs/>
          <w:sz w:val="20"/>
          <w:szCs w:val="20"/>
          <w:lang w:val="en-US"/>
        </w:rPr>
        <w:t xml:space="preserve">ca. 3200 BC </w:t>
      </w:r>
      <w:r w:rsidR="009D3CFF">
        <w:rPr>
          <w:rFonts w:ascii="Times New Roman" w:hAnsi="Times New Roman" w:cs="Times New Roman"/>
          <w:bCs/>
          <w:sz w:val="20"/>
          <w:szCs w:val="20"/>
          <w:lang w:val="en-US"/>
        </w:rPr>
        <w:t>at</w:t>
      </w:r>
      <w:r w:rsidRPr="00F831DD">
        <w:rPr>
          <w:rFonts w:ascii="Times New Roman" w:hAnsi="Times New Roman" w:cs="Times New Roman"/>
          <w:bCs/>
          <w:sz w:val="20"/>
          <w:szCs w:val="20"/>
          <w:lang w:val="en-US"/>
        </w:rPr>
        <w:t xml:space="preserve"> the transition from the Late Neolithic to the </w:t>
      </w:r>
      <w:r w:rsidR="009D3CFF">
        <w:rPr>
          <w:rFonts w:ascii="Times New Roman" w:hAnsi="Times New Roman" w:cs="Times New Roman"/>
          <w:bCs/>
          <w:sz w:val="20"/>
          <w:szCs w:val="20"/>
          <w:lang w:val="en-US"/>
        </w:rPr>
        <w:t>Eearly Helladic</w:t>
      </w:r>
      <w:r w:rsidRPr="00F831DD">
        <w:rPr>
          <w:rFonts w:ascii="Times New Roman" w:hAnsi="Times New Roman" w:cs="Times New Roman"/>
          <w:bCs/>
          <w:sz w:val="20"/>
          <w:szCs w:val="20"/>
          <w:lang w:val="en-US"/>
        </w:rPr>
        <w:t xml:space="preserve">, </w:t>
      </w:r>
      <w:r w:rsidR="009D3CFF">
        <w:rPr>
          <w:rFonts w:ascii="Times New Roman" w:hAnsi="Times New Roman" w:cs="Times New Roman"/>
          <w:bCs/>
          <w:sz w:val="20"/>
          <w:szCs w:val="20"/>
          <w:lang w:val="en-US"/>
        </w:rPr>
        <w:t>demonstrated by</w:t>
      </w:r>
      <w:r w:rsidRPr="00F831DD">
        <w:rPr>
          <w:rFonts w:ascii="Times New Roman" w:hAnsi="Times New Roman" w:cs="Times New Roman"/>
          <w:bCs/>
          <w:sz w:val="20"/>
          <w:szCs w:val="20"/>
          <w:lang w:val="en-US"/>
        </w:rPr>
        <w:t xml:space="preserve"> depopulation and a significant change in culture. This fits into the hypothesis of the steppe </w:t>
      </w:r>
      <w:r w:rsidR="009D3CFF">
        <w:rPr>
          <w:rFonts w:ascii="Times New Roman" w:hAnsi="Times New Roman" w:cs="Times New Roman"/>
          <w:bCs/>
          <w:sz w:val="20"/>
          <w:szCs w:val="20"/>
          <w:lang w:val="en-US"/>
        </w:rPr>
        <w:t>origins</w:t>
      </w:r>
      <w:r w:rsidRPr="00F831DD">
        <w:rPr>
          <w:rFonts w:ascii="Times New Roman" w:hAnsi="Times New Roman" w:cs="Times New Roman"/>
          <w:bCs/>
          <w:sz w:val="20"/>
          <w:szCs w:val="20"/>
          <w:lang w:val="en-US"/>
        </w:rPr>
        <w:t xml:space="preserve"> and is associated with the </w:t>
      </w:r>
      <w:r w:rsidR="009D3CFF">
        <w:rPr>
          <w:rFonts w:ascii="Times New Roman" w:hAnsi="Times New Roman" w:cs="Times New Roman"/>
          <w:bCs/>
          <w:sz w:val="20"/>
          <w:szCs w:val="20"/>
          <w:lang w:val="en-US"/>
        </w:rPr>
        <w:t>Yamnaya</w:t>
      </w:r>
      <w:r w:rsidRPr="00F831DD">
        <w:rPr>
          <w:rFonts w:ascii="Times New Roman" w:hAnsi="Times New Roman" w:cs="Times New Roman"/>
          <w:bCs/>
          <w:sz w:val="20"/>
          <w:szCs w:val="20"/>
          <w:lang w:val="en-US"/>
        </w:rPr>
        <w:t xml:space="preserve"> migrations to Europe</w:t>
      </w:r>
      <w:r w:rsidR="009D3CFF" w:rsidRPr="009D3CFF">
        <w:rPr>
          <w:rStyle w:val="aa"/>
          <w:rFonts w:ascii="Times New Roman" w:hAnsi="Times New Roman" w:cs="Times New Roman"/>
          <w:sz w:val="20"/>
          <w:szCs w:val="20"/>
        </w:rPr>
        <w:footnoteReference w:id="204"/>
      </w:r>
      <w:r w:rsidRPr="00F831DD">
        <w:rPr>
          <w:rFonts w:ascii="Times New Roman" w:hAnsi="Times New Roman" w:cs="Times New Roman"/>
          <w:bCs/>
          <w:sz w:val="20"/>
          <w:szCs w:val="20"/>
          <w:lang w:val="en-US"/>
        </w:rPr>
        <w:t xml:space="preserve">. It is rather difficult to discuss this, since there are no </w:t>
      </w:r>
      <w:r w:rsidR="009D3CFF">
        <w:rPr>
          <w:rFonts w:ascii="Times New Roman" w:hAnsi="Times New Roman" w:cs="Times New Roman"/>
          <w:bCs/>
          <w:sz w:val="20"/>
          <w:szCs w:val="20"/>
          <w:lang w:val="en-US"/>
        </w:rPr>
        <w:t>features</w:t>
      </w:r>
      <w:r w:rsidRPr="00F831DD">
        <w:rPr>
          <w:rFonts w:ascii="Times New Roman" w:hAnsi="Times New Roman" w:cs="Times New Roman"/>
          <w:bCs/>
          <w:sz w:val="20"/>
          <w:szCs w:val="20"/>
          <w:lang w:val="en-US"/>
        </w:rPr>
        <w:t xml:space="preserve"> of the Yamnaya culture in Greece. Robert Drews suggests the </w:t>
      </w:r>
      <w:r w:rsidR="009D3CFF">
        <w:rPr>
          <w:rFonts w:ascii="Times New Roman" w:hAnsi="Times New Roman" w:cs="Times New Roman"/>
          <w:bCs/>
          <w:sz w:val="20"/>
          <w:szCs w:val="20"/>
          <w:lang w:val="en-US"/>
        </w:rPr>
        <w:t>latest coming</w:t>
      </w:r>
      <w:r w:rsidRPr="00F831DD">
        <w:rPr>
          <w:rFonts w:ascii="Times New Roman" w:hAnsi="Times New Roman" w:cs="Times New Roman"/>
          <w:bCs/>
          <w:sz w:val="20"/>
          <w:szCs w:val="20"/>
          <w:lang w:val="en-US"/>
        </w:rPr>
        <w:t xml:space="preserve"> of the Greeks, c</w:t>
      </w:r>
      <w:r w:rsidR="009D3CFF">
        <w:rPr>
          <w:rFonts w:ascii="Times New Roman" w:hAnsi="Times New Roman" w:cs="Times New Roman"/>
          <w:bCs/>
          <w:sz w:val="20"/>
          <w:szCs w:val="20"/>
          <w:lang w:val="en-US"/>
        </w:rPr>
        <w:t>a</w:t>
      </w:r>
      <w:r w:rsidRPr="00F831DD">
        <w:rPr>
          <w:rFonts w:ascii="Times New Roman" w:hAnsi="Times New Roman" w:cs="Times New Roman"/>
          <w:bCs/>
          <w:sz w:val="20"/>
          <w:szCs w:val="20"/>
          <w:lang w:val="en-US"/>
        </w:rPr>
        <w:t xml:space="preserve">. 1600 BC, by sea from the South Caucasus, </w:t>
      </w:r>
      <w:r w:rsidR="009D3CFF">
        <w:rPr>
          <w:rFonts w:ascii="Times New Roman" w:hAnsi="Times New Roman" w:cs="Times New Roman"/>
          <w:bCs/>
          <w:sz w:val="20"/>
          <w:szCs w:val="20"/>
          <w:lang w:val="en-US"/>
        </w:rPr>
        <w:t>because</w:t>
      </w:r>
      <w:r w:rsidRPr="00F831DD">
        <w:rPr>
          <w:rFonts w:ascii="Times New Roman" w:hAnsi="Times New Roman" w:cs="Times New Roman"/>
          <w:bCs/>
          <w:sz w:val="20"/>
          <w:szCs w:val="20"/>
          <w:lang w:val="en-US"/>
        </w:rPr>
        <w:t xml:space="preserve"> there are parallels with this region in ornamental styles, spearheads and rapiers. The steppes of Eurasia are seen as the primary home</w:t>
      </w:r>
      <w:r w:rsidR="009D3CFF">
        <w:rPr>
          <w:rFonts w:ascii="Times New Roman" w:hAnsi="Times New Roman" w:cs="Times New Roman"/>
          <w:bCs/>
          <w:sz w:val="20"/>
          <w:szCs w:val="20"/>
          <w:lang w:val="en-US"/>
        </w:rPr>
        <w:t>land</w:t>
      </w:r>
      <w:r w:rsidR="009D3CFF" w:rsidRPr="009D3CFF">
        <w:rPr>
          <w:rFonts w:ascii="Times New Roman" w:hAnsi="Times New Roman" w:cs="Times New Roman"/>
          <w:bCs/>
          <w:sz w:val="20"/>
          <w:szCs w:val="20"/>
          <w:lang w:val="en-US"/>
        </w:rPr>
        <w:t xml:space="preserve"> </w:t>
      </w:r>
      <w:r w:rsidRPr="00F831DD">
        <w:rPr>
          <w:rFonts w:ascii="Times New Roman" w:hAnsi="Times New Roman" w:cs="Times New Roman"/>
          <w:bCs/>
          <w:sz w:val="20"/>
          <w:szCs w:val="20"/>
          <w:lang w:val="en-US"/>
        </w:rPr>
        <w:t>from where the Greeks penetrated to the south, forming the Trialeti culture</w:t>
      </w:r>
      <w:r w:rsidR="009D3CFF" w:rsidRPr="009D3CFF">
        <w:rPr>
          <w:rStyle w:val="aa"/>
          <w:rFonts w:ascii="Times New Roman" w:hAnsi="Times New Roman" w:cs="Times New Roman"/>
          <w:sz w:val="20"/>
          <w:szCs w:val="20"/>
        </w:rPr>
        <w:footnoteReference w:id="205"/>
      </w:r>
      <w:r w:rsidR="009D3CFF">
        <w:rPr>
          <w:rFonts w:ascii="Times New Roman" w:hAnsi="Times New Roman" w:cs="Times New Roman"/>
          <w:bCs/>
          <w:sz w:val="20"/>
          <w:szCs w:val="20"/>
          <w:lang w:val="en-US"/>
        </w:rPr>
        <w:t>. These parallels are part</w:t>
      </w:r>
      <w:r w:rsidRPr="00F831DD">
        <w:rPr>
          <w:rFonts w:ascii="Times New Roman" w:hAnsi="Times New Roman" w:cs="Times New Roman"/>
          <w:bCs/>
          <w:sz w:val="20"/>
          <w:szCs w:val="20"/>
          <w:lang w:val="en-US"/>
        </w:rPr>
        <w:t xml:space="preserve">ly (but not </w:t>
      </w:r>
      <w:r w:rsidR="009D3CFF">
        <w:rPr>
          <w:rFonts w:ascii="Times New Roman" w:hAnsi="Times New Roman" w:cs="Times New Roman"/>
          <w:bCs/>
          <w:sz w:val="20"/>
          <w:szCs w:val="20"/>
          <w:lang w:val="en-US"/>
        </w:rPr>
        <w:t>all</w:t>
      </w:r>
      <w:r w:rsidRPr="00F831DD">
        <w:rPr>
          <w:rFonts w:ascii="Times New Roman" w:hAnsi="Times New Roman" w:cs="Times New Roman"/>
          <w:bCs/>
          <w:sz w:val="20"/>
          <w:szCs w:val="20"/>
          <w:lang w:val="en-US"/>
        </w:rPr>
        <w:t xml:space="preserve">) true, although Trialeti was not formed under the influence of migrations from the north, it </w:t>
      </w:r>
      <w:r w:rsidR="00433D2E">
        <w:rPr>
          <w:rFonts w:ascii="Times New Roman" w:hAnsi="Times New Roman" w:cs="Times New Roman"/>
          <w:bCs/>
          <w:sz w:val="20"/>
          <w:szCs w:val="20"/>
          <w:lang w:val="en-US"/>
        </w:rPr>
        <w:t>wa</w:t>
      </w:r>
      <w:r w:rsidRPr="00F831DD">
        <w:rPr>
          <w:rFonts w:ascii="Times New Roman" w:hAnsi="Times New Roman" w:cs="Times New Roman"/>
          <w:bCs/>
          <w:sz w:val="20"/>
          <w:szCs w:val="20"/>
          <w:lang w:val="en-US"/>
        </w:rPr>
        <w:t>s a southern phenomenon.</w:t>
      </w:r>
    </w:p>
    <w:p w:rsidR="00F831DD" w:rsidRPr="00F831DD" w:rsidRDefault="009D3CFF" w:rsidP="00F831DD">
      <w:pPr>
        <w:spacing w:after="0" w:line="240" w:lineRule="auto"/>
        <w:ind w:firstLine="709"/>
        <w:jc w:val="both"/>
        <w:rPr>
          <w:rFonts w:ascii="Times New Roman" w:hAnsi="Times New Roman" w:cs="Times New Roman"/>
          <w:bCs/>
          <w:sz w:val="20"/>
          <w:szCs w:val="20"/>
          <w:lang w:val="en-US"/>
        </w:rPr>
      </w:pPr>
      <w:r w:rsidRPr="00F831DD">
        <w:rPr>
          <w:rFonts w:ascii="Times New Roman" w:hAnsi="Times New Roman" w:cs="Times New Roman"/>
          <w:bCs/>
          <w:sz w:val="20"/>
          <w:szCs w:val="20"/>
          <w:lang w:val="en-US"/>
        </w:rPr>
        <w:t xml:space="preserve">The most common hypothesis is that the </w:t>
      </w:r>
      <w:r>
        <w:rPr>
          <w:rFonts w:ascii="Times New Roman" w:hAnsi="Times New Roman" w:cs="Times New Roman"/>
          <w:bCs/>
          <w:sz w:val="20"/>
          <w:szCs w:val="20"/>
          <w:lang w:val="en-US"/>
        </w:rPr>
        <w:t>coming</w:t>
      </w:r>
      <w:r w:rsidRPr="00F831DD">
        <w:rPr>
          <w:rFonts w:ascii="Times New Roman" w:hAnsi="Times New Roman" w:cs="Times New Roman"/>
          <w:bCs/>
          <w:sz w:val="20"/>
          <w:szCs w:val="20"/>
          <w:lang w:val="en-US"/>
        </w:rPr>
        <w:t xml:space="preserve"> of the Greeks is associated with the spread of Minyan </w:t>
      </w:r>
      <w:r>
        <w:rPr>
          <w:rFonts w:ascii="Times New Roman" w:hAnsi="Times New Roman" w:cs="Times New Roman"/>
          <w:bCs/>
          <w:sz w:val="20"/>
          <w:szCs w:val="20"/>
          <w:lang w:val="en-US"/>
        </w:rPr>
        <w:t>ware</w:t>
      </w:r>
      <w:r w:rsidRPr="00F831DD">
        <w:rPr>
          <w:rFonts w:ascii="Times New Roman" w:hAnsi="Times New Roman" w:cs="Times New Roman"/>
          <w:bCs/>
          <w:sz w:val="20"/>
          <w:szCs w:val="20"/>
          <w:lang w:val="en-US"/>
        </w:rPr>
        <w:t xml:space="preserve"> during the </w:t>
      </w:r>
      <w:r>
        <w:rPr>
          <w:rFonts w:ascii="Times New Roman" w:hAnsi="Times New Roman" w:cs="Times New Roman"/>
          <w:bCs/>
          <w:sz w:val="20"/>
          <w:szCs w:val="20"/>
          <w:lang w:val="en-US"/>
        </w:rPr>
        <w:t>EH III period, around 2200–2000</w:t>
      </w:r>
      <w:r w:rsidRPr="00F831DD">
        <w:rPr>
          <w:rFonts w:ascii="Times New Roman" w:hAnsi="Times New Roman" w:cs="Times New Roman"/>
          <w:bCs/>
          <w:sz w:val="20"/>
          <w:szCs w:val="20"/>
          <w:lang w:val="en-US"/>
        </w:rPr>
        <w:t xml:space="preserve"> BC</w:t>
      </w:r>
      <w:r w:rsidRPr="009D3CFF">
        <w:rPr>
          <w:rStyle w:val="aa"/>
          <w:rFonts w:ascii="Times New Roman" w:hAnsi="Times New Roman" w:cs="Times New Roman"/>
          <w:sz w:val="20"/>
          <w:szCs w:val="20"/>
        </w:rPr>
        <w:footnoteReference w:id="206"/>
      </w:r>
      <w:r w:rsidRPr="00F831DD">
        <w:rPr>
          <w:rFonts w:ascii="Times New Roman" w:hAnsi="Times New Roman" w:cs="Times New Roman"/>
          <w:bCs/>
          <w:sz w:val="20"/>
          <w:szCs w:val="20"/>
          <w:lang w:val="en-US"/>
        </w:rPr>
        <w:t xml:space="preserve">, </w:t>
      </w:r>
      <w:r w:rsidR="00CA6976">
        <w:rPr>
          <w:rFonts w:ascii="Times New Roman" w:hAnsi="Times New Roman" w:cs="Times New Roman"/>
          <w:bCs/>
          <w:sz w:val="20"/>
          <w:szCs w:val="20"/>
          <w:lang w:val="en-US"/>
        </w:rPr>
        <w:t>also</w:t>
      </w:r>
      <w:r w:rsidRPr="00F831DD">
        <w:rPr>
          <w:rFonts w:ascii="Times New Roman" w:hAnsi="Times New Roman" w:cs="Times New Roman"/>
          <w:bCs/>
          <w:sz w:val="20"/>
          <w:szCs w:val="20"/>
          <w:lang w:val="en-US"/>
        </w:rPr>
        <w:t xml:space="preserve"> </w:t>
      </w:r>
      <w:r w:rsidR="00CA6976">
        <w:rPr>
          <w:rFonts w:ascii="Times New Roman" w:hAnsi="Times New Roman" w:cs="Times New Roman"/>
          <w:bCs/>
          <w:sz w:val="20"/>
          <w:szCs w:val="20"/>
          <w:lang w:val="en-US"/>
        </w:rPr>
        <w:t>this ware spread rather at</w:t>
      </w:r>
      <w:r w:rsidRPr="00F831DD">
        <w:rPr>
          <w:rFonts w:ascii="Times New Roman" w:hAnsi="Times New Roman" w:cs="Times New Roman"/>
          <w:bCs/>
          <w:sz w:val="20"/>
          <w:szCs w:val="20"/>
          <w:lang w:val="en-US"/>
        </w:rPr>
        <w:t xml:space="preserve"> the transition to </w:t>
      </w:r>
      <w:r>
        <w:rPr>
          <w:rFonts w:ascii="Times New Roman" w:hAnsi="Times New Roman" w:cs="Times New Roman"/>
          <w:bCs/>
          <w:sz w:val="20"/>
          <w:szCs w:val="20"/>
          <w:lang w:val="en-US"/>
        </w:rPr>
        <w:t>the MH</w:t>
      </w:r>
      <w:r w:rsidRPr="00F831DD">
        <w:rPr>
          <w:rFonts w:ascii="Times New Roman" w:hAnsi="Times New Roman" w:cs="Times New Roman"/>
          <w:bCs/>
          <w:sz w:val="20"/>
          <w:szCs w:val="20"/>
          <w:lang w:val="en-US"/>
        </w:rPr>
        <w:t xml:space="preserve"> around 2000</w:t>
      </w:r>
      <w:r w:rsidR="0042704C">
        <w:rPr>
          <w:rFonts w:ascii="Times New Roman" w:hAnsi="Times New Roman" w:cs="Times New Roman"/>
          <w:bCs/>
          <w:sz w:val="20"/>
          <w:szCs w:val="20"/>
          <w:lang w:val="en-US"/>
        </w:rPr>
        <w:t>/1900</w:t>
      </w:r>
      <w:r w:rsidRPr="00F831DD">
        <w:rPr>
          <w:rFonts w:ascii="Times New Roman" w:hAnsi="Times New Roman" w:cs="Times New Roman"/>
          <w:bCs/>
          <w:sz w:val="20"/>
          <w:szCs w:val="20"/>
          <w:lang w:val="en-US"/>
        </w:rPr>
        <w:t xml:space="preserve"> BC</w:t>
      </w:r>
      <w:r w:rsidR="0042704C">
        <w:rPr>
          <w:rStyle w:val="aa"/>
          <w:rFonts w:ascii="Times New Roman" w:hAnsi="Times New Roman" w:cs="Times New Roman"/>
          <w:bCs/>
          <w:sz w:val="20"/>
          <w:szCs w:val="20"/>
          <w:lang w:val="en-US"/>
        </w:rPr>
        <w:footnoteReference w:id="207"/>
      </w:r>
      <w:r w:rsidRPr="00F831DD">
        <w:rPr>
          <w:rFonts w:ascii="Times New Roman" w:hAnsi="Times New Roman" w:cs="Times New Roman"/>
          <w:bCs/>
          <w:sz w:val="20"/>
          <w:szCs w:val="20"/>
          <w:lang w:val="en-US"/>
        </w:rPr>
        <w:t xml:space="preserve">. </w:t>
      </w:r>
      <w:r w:rsidR="004049B8">
        <w:rPr>
          <w:rFonts w:ascii="Times New Roman" w:hAnsi="Times New Roman" w:cs="Times New Roman"/>
          <w:bCs/>
          <w:sz w:val="20"/>
          <w:szCs w:val="20"/>
          <w:lang w:val="en-US"/>
        </w:rPr>
        <w:t>Some</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authors</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suggest</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the</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origins</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in</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the</w:t>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Balkans</w:t>
      </w:r>
      <w:r w:rsidR="004049B8" w:rsidRPr="009D3CFF">
        <w:rPr>
          <w:rStyle w:val="aa"/>
          <w:rFonts w:ascii="Times New Roman" w:hAnsi="Times New Roman" w:cs="Times New Roman"/>
          <w:sz w:val="20"/>
          <w:szCs w:val="20"/>
        </w:rPr>
        <w:footnoteReference w:id="208"/>
      </w:r>
      <w:r w:rsidR="004049B8" w:rsidRPr="00DC6327">
        <w:rPr>
          <w:rFonts w:ascii="Times New Roman" w:hAnsi="Times New Roman" w:cs="Times New Roman"/>
          <w:bCs/>
          <w:sz w:val="20"/>
          <w:szCs w:val="20"/>
          <w:lang w:val="en-US"/>
        </w:rPr>
        <w:t xml:space="preserve">. </w:t>
      </w:r>
      <w:r w:rsidR="004049B8" w:rsidRPr="00F831DD">
        <w:rPr>
          <w:rFonts w:ascii="Times New Roman" w:hAnsi="Times New Roman" w:cs="Times New Roman"/>
          <w:bCs/>
          <w:sz w:val="20"/>
          <w:szCs w:val="20"/>
          <w:lang w:val="en-US"/>
        </w:rPr>
        <w:t>Chronologically, this, in general, coincides with the transformations in the Carpath</w:t>
      </w:r>
      <w:r w:rsidR="004049B8">
        <w:rPr>
          <w:rFonts w:ascii="Times New Roman" w:hAnsi="Times New Roman" w:cs="Times New Roman"/>
          <w:bCs/>
          <w:sz w:val="20"/>
          <w:szCs w:val="20"/>
          <w:lang w:val="en-US"/>
        </w:rPr>
        <w:t>o</w:t>
      </w:r>
      <w:r w:rsidR="004049B8" w:rsidRPr="00F831DD">
        <w:rPr>
          <w:rFonts w:ascii="Times New Roman" w:hAnsi="Times New Roman" w:cs="Times New Roman"/>
          <w:bCs/>
          <w:sz w:val="20"/>
          <w:szCs w:val="20"/>
          <w:lang w:val="en-US"/>
        </w:rPr>
        <w:t>-Danub</w:t>
      </w:r>
      <w:r w:rsidR="004049B8">
        <w:rPr>
          <w:rFonts w:ascii="Times New Roman" w:hAnsi="Times New Roman" w:cs="Times New Roman"/>
          <w:bCs/>
          <w:sz w:val="20"/>
          <w:szCs w:val="20"/>
          <w:lang w:val="en-US"/>
        </w:rPr>
        <w:t>ian</w:t>
      </w:r>
      <w:r w:rsidR="004049B8" w:rsidRPr="00F831DD">
        <w:rPr>
          <w:rFonts w:ascii="Times New Roman" w:hAnsi="Times New Roman" w:cs="Times New Roman"/>
          <w:bCs/>
          <w:sz w:val="20"/>
          <w:szCs w:val="20"/>
          <w:lang w:val="en-US"/>
        </w:rPr>
        <w:t xml:space="preserve"> basin </w:t>
      </w:r>
      <w:r w:rsidR="007C3DD7">
        <w:rPr>
          <w:rFonts w:ascii="Times New Roman" w:hAnsi="Times New Roman" w:cs="Times New Roman"/>
          <w:bCs/>
          <w:sz w:val="20"/>
          <w:szCs w:val="20"/>
          <w:lang w:val="en-US"/>
        </w:rPr>
        <w:t>at</w:t>
      </w:r>
      <w:r w:rsidR="004049B8" w:rsidRPr="00F831DD">
        <w:rPr>
          <w:rFonts w:ascii="Times New Roman" w:hAnsi="Times New Roman" w:cs="Times New Roman"/>
          <w:bCs/>
          <w:sz w:val="20"/>
          <w:szCs w:val="20"/>
          <w:lang w:val="en-US"/>
        </w:rPr>
        <w:t xml:space="preserve"> the transition to the </w:t>
      </w:r>
      <w:r w:rsidR="004049B8">
        <w:rPr>
          <w:rFonts w:ascii="Times New Roman" w:hAnsi="Times New Roman" w:cs="Times New Roman"/>
          <w:bCs/>
          <w:sz w:val="20"/>
          <w:szCs w:val="20"/>
          <w:lang w:val="en-US"/>
        </w:rPr>
        <w:t>MBA</w:t>
      </w:r>
      <w:r w:rsidR="004049B8" w:rsidRPr="00F831DD">
        <w:rPr>
          <w:rFonts w:ascii="Times New Roman" w:hAnsi="Times New Roman" w:cs="Times New Roman"/>
          <w:bCs/>
          <w:sz w:val="20"/>
          <w:szCs w:val="20"/>
          <w:lang w:val="en-US"/>
        </w:rPr>
        <w:t xml:space="preserve">, and some ceramic forms, for example, </w:t>
      </w:r>
      <w:r w:rsidR="004049B8" w:rsidRPr="00557177">
        <w:rPr>
          <w:rFonts w:ascii="Times New Roman" w:hAnsi="Times New Roman" w:cs="Times New Roman"/>
          <w:bCs/>
          <w:i/>
          <w:sz w:val="20"/>
          <w:szCs w:val="20"/>
          <w:lang w:val="en-US"/>
        </w:rPr>
        <w:t>kantharos</w:t>
      </w:r>
      <w:r w:rsidR="004049B8" w:rsidRPr="00F831DD">
        <w:rPr>
          <w:rFonts w:ascii="Times New Roman" w:hAnsi="Times New Roman" w:cs="Times New Roman"/>
          <w:bCs/>
          <w:sz w:val="20"/>
          <w:szCs w:val="20"/>
          <w:lang w:val="en-US"/>
        </w:rPr>
        <w:t xml:space="preserve">, are common. But these traditions have no prototypes in the Balkans. J. Mellaart believed that the origins of </w:t>
      </w:r>
      <w:r w:rsidR="004049B8">
        <w:rPr>
          <w:rFonts w:ascii="Times New Roman" w:hAnsi="Times New Roman" w:cs="Times New Roman"/>
          <w:bCs/>
          <w:sz w:val="20"/>
          <w:szCs w:val="20"/>
          <w:lang w:val="en-US"/>
        </w:rPr>
        <w:t>this</w:t>
      </w:r>
      <w:r w:rsidR="004049B8" w:rsidRPr="00F831DD">
        <w:rPr>
          <w:rFonts w:ascii="Times New Roman" w:hAnsi="Times New Roman" w:cs="Times New Roman"/>
          <w:bCs/>
          <w:sz w:val="20"/>
          <w:szCs w:val="20"/>
          <w:lang w:val="en-US"/>
        </w:rPr>
        <w:t xml:space="preserve"> </w:t>
      </w:r>
      <w:r w:rsidR="004049B8">
        <w:rPr>
          <w:rFonts w:ascii="Times New Roman" w:hAnsi="Times New Roman" w:cs="Times New Roman"/>
          <w:bCs/>
          <w:sz w:val="20"/>
          <w:szCs w:val="20"/>
          <w:lang w:val="en-US"/>
        </w:rPr>
        <w:t>ware</w:t>
      </w:r>
      <w:r w:rsidR="004049B8" w:rsidRPr="00F831DD">
        <w:rPr>
          <w:rFonts w:ascii="Times New Roman" w:hAnsi="Times New Roman" w:cs="Times New Roman"/>
          <w:bCs/>
          <w:sz w:val="20"/>
          <w:szCs w:val="20"/>
          <w:lang w:val="en-US"/>
        </w:rPr>
        <w:t xml:space="preserve">, and, accordingly, the Greeks, </w:t>
      </w:r>
      <w:r w:rsidR="004049B8">
        <w:rPr>
          <w:rFonts w:ascii="Times New Roman" w:hAnsi="Times New Roman" w:cs="Times New Roman"/>
          <w:bCs/>
          <w:sz w:val="20"/>
          <w:szCs w:val="20"/>
          <w:lang w:val="en-US"/>
        </w:rPr>
        <w:t>we</w:t>
      </w:r>
      <w:r w:rsidR="004049B8" w:rsidRPr="00F831DD">
        <w:rPr>
          <w:rFonts w:ascii="Times New Roman" w:hAnsi="Times New Roman" w:cs="Times New Roman"/>
          <w:bCs/>
          <w:sz w:val="20"/>
          <w:szCs w:val="20"/>
          <w:lang w:val="en-US"/>
        </w:rPr>
        <w:t xml:space="preserve">re in Northwestern Anatolia, </w:t>
      </w:r>
      <w:r w:rsidR="004049B8">
        <w:rPr>
          <w:rFonts w:ascii="Times New Roman" w:hAnsi="Times New Roman" w:cs="Times New Roman"/>
          <w:bCs/>
          <w:sz w:val="20"/>
          <w:szCs w:val="20"/>
          <w:lang w:val="en-US"/>
        </w:rPr>
        <w:t>near</w:t>
      </w:r>
      <w:r w:rsidR="004049B8" w:rsidRPr="00F831DD">
        <w:rPr>
          <w:rFonts w:ascii="Times New Roman" w:hAnsi="Times New Roman" w:cs="Times New Roman"/>
          <w:bCs/>
          <w:sz w:val="20"/>
          <w:szCs w:val="20"/>
          <w:lang w:val="en-US"/>
        </w:rPr>
        <w:t xml:space="preserve"> the Sea of ​​Marmara, and its appearance in the Balkans was preceded by the </w:t>
      </w:r>
      <w:r w:rsidR="004049B8">
        <w:rPr>
          <w:rFonts w:ascii="Times New Roman" w:hAnsi="Times New Roman" w:cs="Times New Roman"/>
          <w:bCs/>
          <w:sz w:val="20"/>
          <w:szCs w:val="20"/>
          <w:lang w:val="en-US"/>
        </w:rPr>
        <w:t>movement</w:t>
      </w:r>
      <w:r w:rsidR="004049B8" w:rsidRPr="00F831DD">
        <w:rPr>
          <w:rFonts w:ascii="Times New Roman" w:hAnsi="Times New Roman" w:cs="Times New Roman"/>
          <w:bCs/>
          <w:sz w:val="20"/>
          <w:szCs w:val="20"/>
          <w:lang w:val="en-US"/>
        </w:rPr>
        <w:t xml:space="preserve"> of </w:t>
      </w:r>
      <w:r w:rsidR="004049B8">
        <w:rPr>
          <w:rFonts w:ascii="Times New Roman" w:hAnsi="Times New Roman" w:cs="Times New Roman"/>
          <w:bCs/>
          <w:sz w:val="20"/>
          <w:szCs w:val="20"/>
          <w:lang w:val="en-US"/>
        </w:rPr>
        <w:t>people</w:t>
      </w:r>
      <w:r w:rsidR="004049B8" w:rsidRPr="00F831DD">
        <w:rPr>
          <w:rFonts w:ascii="Times New Roman" w:hAnsi="Times New Roman" w:cs="Times New Roman"/>
          <w:bCs/>
          <w:sz w:val="20"/>
          <w:szCs w:val="20"/>
          <w:lang w:val="en-US"/>
        </w:rPr>
        <w:t xml:space="preserve"> with Cappadocian </w:t>
      </w:r>
      <w:r w:rsidR="004049B8">
        <w:rPr>
          <w:rFonts w:ascii="Times New Roman" w:hAnsi="Times New Roman" w:cs="Times New Roman"/>
          <w:bCs/>
          <w:sz w:val="20"/>
          <w:szCs w:val="20"/>
          <w:lang w:val="en-US"/>
        </w:rPr>
        <w:t>ware</w:t>
      </w:r>
      <w:r w:rsidR="004049B8" w:rsidRPr="00F831DD">
        <w:rPr>
          <w:rFonts w:ascii="Times New Roman" w:hAnsi="Times New Roman" w:cs="Times New Roman"/>
          <w:bCs/>
          <w:sz w:val="20"/>
          <w:szCs w:val="20"/>
          <w:lang w:val="en-US"/>
        </w:rPr>
        <w:t xml:space="preserve"> from Eastern to Central Anatolia</w:t>
      </w:r>
      <w:r w:rsidR="00E967AB">
        <w:rPr>
          <w:rFonts w:ascii="Times New Roman" w:hAnsi="Times New Roman" w:cs="Times New Roman"/>
          <w:bCs/>
          <w:sz w:val="20"/>
          <w:szCs w:val="20"/>
          <w:lang w:val="en-US"/>
        </w:rPr>
        <w:t xml:space="preserve"> (Fig. 17)</w:t>
      </w:r>
      <w:r w:rsidR="00923E30" w:rsidRPr="004049B8">
        <w:rPr>
          <w:rStyle w:val="aa"/>
          <w:rFonts w:ascii="Times New Roman" w:hAnsi="Times New Roman" w:cs="Times New Roman"/>
          <w:sz w:val="20"/>
          <w:szCs w:val="20"/>
        </w:rPr>
        <w:footnoteReference w:id="209"/>
      </w:r>
      <w:r w:rsidR="00D675DC" w:rsidRPr="004049B8">
        <w:rPr>
          <w:rFonts w:ascii="Times New Roman" w:hAnsi="Times New Roman" w:cs="Times New Roman"/>
          <w:sz w:val="20"/>
          <w:szCs w:val="20"/>
          <w:lang w:val="en-US"/>
        </w:rPr>
        <w:t xml:space="preserve">. </w:t>
      </w:r>
      <w:r w:rsidR="00E51208" w:rsidRPr="00F831DD">
        <w:rPr>
          <w:rFonts w:ascii="Times New Roman" w:hAnsi="Times New Roman" w:cs="Times New Roman"/>
          <w:bCs/>
          <w:sz w:val="20"/>
          <w:szCs w:val="20"/>
          <w:lang w:val="en-US"/>
        </w:rPr>
        <w:t xml:space="preserve">Therefore, the primary </w:t>
      </w:r>
      <w:r w:rsidR="00E51208">
        <w:rPr>
          <w:rFonts w:ascii="Times New Roman" w:hAnsi="Times New Roman" w:cs="Times New Roman"/>
          <w:bCs/>
          <w:sz w:val="20"/>
          <w:szCs w:val="20"/>
          <w:lang w:val="en-US"/>
        </w:rPr>
        <w:t>origins</w:t>
      </w:r>
      <w:r w:rsidR="00E51208" w:rsidRPr="00F831DD">
        <w:rPr>
          <w:rFonts w:ascii="Times New Roman" w:hAnsi="Times New Roman" w:cs="Times New Roman"/>
          <w:bCs/>
          <w:sz w:val="20"/>
          <w:szCs w:val="20"/>
          <w:lang w:val="en-US"/>
        </w:rPr>
        <w:t xml:space="preserve"> could really be in Anatolia. </w:t>
      </w:r>
      <w:r w:rsidR="00F831DD" w:rsidRPr="00F831DD">
        <w:rPr>
          <w:rFonts w:ascii="Times New Roman" w:hAnsi="Times New Roman" w:cs="Times New Roman"/>
          <w:bCs/>
          <w:sz w:val="20"/>
          <w:szCs w:val="20"/>
          <w:lang w:val="en-US"/>
        </w:rPr>
        <w:t xml:space="preserve">This is also indicated by the paleogenetic studies. Three-quarters of the ancestors of the Mycenaeans and Minoans </w:t>
      </w:r>
      <w:r w:rsidR="00E51208">
        <w:rPr>
          <w:rFonts w:ascii="Times New Roman" w:hAnsi="Times New Roman" w:cs="Times New Roman"/>
          <w:bCs/>
          <w:sz w:val="20"/>
          <w:szCs w:val="20"/>
          <w:lang w:val="en-US"/>
        </w:rPr>
        <w:t>go</w:t>
      </w:r>
      <w:r w:rsidR="00F831DD" w:rsidRPr="00F831DD">
        <w:rPr>
          <w:rFonts w:ascii="Times New Roman" w:hAnsi="Times New Roman" w:cs="Times New Roman"/>
          <w:bCs/>
          <w:sz w:val="20"/>
          <w:szCs w:val="20"/>
          <w:lang w:val="en-US"/>
        </w:rPr>
        <w:t xml:space="preserve"> back to the Neolithic farmers of Anatolia and the Aegean, and the rest are represented by closely related groups of the Caucasian hunter-gatherers and </w:t>
      </w:r>
      <w:r w:rsidR="00E51208" w:rsidRPr="00F831DD">
        <w:rPr>
          <w:rFonts w:ascii="Times New Roman" w:hAnsi="Times New Roman" w:cs="Times New Roman"/>
          <w:bCs/>
          <w:sz w:val="20"/>
          <w:szCs w:val="20"/>
          <w:lang w:val="en-US"/>
        </w:rPr>
        <w:t>Iran</w:t>
      </w:r>
      <w:r w:rsidR="00E51208">
        <w:rPr>
          <w:rFonts w:ascii="Times New Roman" w:hAnsi="Times New Roman" w:cs="Times New Roman"/>
          <w:bCs/>
          <w:sz w:val="20"/>
          <w:szCs w:val="20"/>
          <w:lang w:val="en-US"/>
        </w:rPr>
        <w:t>ian</w:t>
      </w:r>
      <w:r w:rsidR="00E51208" w:rsidRPr="00F831DD">
        <w:rPr>
          <w:rFonts w:ascii="Times New Roman" w:hAnsi="Times New Roman" w:cs="Times New Roman"/>
          <w:bCs/>
          <w:sz w:val="20"/>
          <w:szCs w:val="20"/>
          <w:lang w:val="en-US"/>
        </w:rPr>
        <w:t xml:space="preserve"> </w:t>
      </w:r>
      <w:r w:rsidR="00F831DD" w:rsidRPr="00F831DD">
        <w:rPr>
          <w:rFonts w:ascii="Times New Roman" w:hAnsi="Times New Roman" w:cs="Times New Roman"/>
          <w:bCs/>
          <w:sz w:val="20"/>
          <w:szCs w:val="20"/>
          <w:lang w:val="en-US"/>
        </w:rPr>
        <w:t xml:space="preserve">farmers. The latter admixture is also typical for the steppe, but the analysis of Y chromosomes shows a </w:t>
      </w:r>
      <w:r w:rsidR="00CF6B9B" w:rsidRPr="00F831DD">
        <w:rPr>
          <w:rFonts w:ascii="Times New Roman" w:hAnsi="Times New Roman" w:cs="Times New Roman"/>
          <w:bCs/>
          <w:sz w:val="20"/>
          <w:szCs w:val="20"/>
          <w:lang w:val="en-US"/>
        </w:rPr>
        <w:t xml:space="preserve">direct </w:t>
      </w:r>
      <w:r w:rsidR="00F831DD" w:rsidRPr="00F831DD">
        <w:rPr>
          <w:rFonts w:ascii="Times New Roman" w:hAnsi="Times New Roman" w:cs="Times New Roman"/>
          <w:bCs/>
          <w:sz w:val="20"/>
          <w:szCs w:val="20"/>
          <w:lang w:val="en-US"/>
        </w:rPr>
        <w:t>connection with Eastern Anatolia, without the participation of the steppe component. At the same time, the Mycenaeans demonstrate a significant difference from the Minoans: 4–16% of the admixture of hunters and gatherers of Eastern Europe and Siberia</w:t>
      </w:r>
      <w:r w:rsidR="00722565" w:rsidRPr="00722565">
        <w:rPr>
          <w:rStyle w:val="aa"/>
          <w:rFonts w:ascii="Times New Roman" w:hAnsi="Times New Roman" w:cs="Times New Roman"/>
          <w:sz w:val="20"/>
          <w:szCs w:val="20"/>
        </w:rPr>
        <w:footnoteReference w:id="210"/>
      </w:r>
      <w:r w:rsidR="00F831DD" w:rsidRPr="00F831DD">
        <w:rPr>
          <w:rFonts w:ascii="Times New Roman" w:hAnsi="Times New Roman" w:cs="Times New Roman"/>
          <w:bCs/>
          <w:sz w:val="20"/>
          <w:szCs w:val="20"/>
          <w:lang w:val="en-US"/>
        </w:rPr>
        <w:t>. In this case, this may indicate the Carpathian basin, since at the beginning of the A2b phase, the tradition of the Se</w:t>
      </w:r>
      <w:r w:rsidR="00722565">
        <w:rPr>
          <w:rFonts w:ascii="Times New Roman" w:hAnsi="Times New Roman" w:cs="Times New Roman"/>
          <w:bCs/>
          <w:sz w:val="20"/>
          <w:szCs w:val="20"/>
          <w:lang w:val="en-US"/>
        </w:rPr>
        <w:t>ima-Turbino metalworking spread</w:t>
      </w:r>
      <w:r w:rsidR="00F831DD" w:rsidRPr="00F831DD">
        <w:rPr>
          <w:rFonts w:ascii="Times New Roman" w:hAnsi="Times New Roman" w:cs="Times New Roman"/>
          <w:bCs/>
          <w:sz w:val="20"/>
          <w:szCs w:val="20"/>
          <w:lang w:val="en-US"/>
        </w:rPr>
        <w:t xml:space="preserve"> there, </w:t>
      </w:r>
      <w:r w:rsidR="00722565">
        <w:rPr>
          <w:rFonts w:ascii="Times New Roman" w:hAnsi="Times New Roman" w:cs="Times New Roman"/>
          <w:bCs/>
          <w:sz w:val="20"/>
          <w:szCs w:val="20"/>
          <w:lang w:val="en-US"/>
        </w:rPr>
        <w:t>whose</w:t>
      </w:r>
      <w:r w:rsidR="00F831DD" w:rsidRPr="00F831DD">
        <w:rPr>
          <w:rFonts w:ascii="Times New Roman" w:hAnsi="Times New Roman" w:cs="Times New Roman"/>
          <w:bCs/>
          <w:sz w:val="20"/>
          <w:szCs w:val="20"/>
          <w:lang w:val="en-US"/>
        </w:rPr>
        <w:t xml:space="preserve"> roots </w:t>
      </w:r>
      <w:r w:rsidR="00722565">
        <w:rPr>
          <w:rFonts w:ascii="Times New Roman" w:hAnsi="Times New Roman" w:cs="Times New Roman"/>
          <w:bCs/>
          <w:sz w:val="20"/>
          <w:szCs w:val="20"/>
          <w:lang w:val="en-US"/>
        </w:rPr>
        <w:t>we</w:t>
      </w:r>
      <w:r w:rsidR="00F831DD" w:rsidRPr="00F831DD">
        <w:rPr>
          <w:rFonts w:ascii="Times New Roman" w:hAnsi="Times New Roman" w:cs="Times New Roman"/>
          <w:bCs/>
          <w:sz w:val="20"/>
          <w:szCs w:val="20"/>
          <w:lang w:val="en-US"/>
        </w:rPr>
        <w:t>re located in Siberia.</w:t>
      </w:r>
    </w:p>
    <w:p w:rsidR="00F831DD" w:rsidRPr="00F831DD" w:rsidRDefault="00722565" w:rsidP="00F831DD">
      <w:pPr>
        <w:spacing w:after="0" w:line="240" w:lineRule="auto"/>
        <w:ind w:firstLine="709"/>
        <w:jc w:val="both"/>
        <w:rPr>
          <w:rFonts w:ascii="Times New Roman" w:hAnsi="Times New Roman" w:cs="Times New Roman"/>
          <w:bCs/>
          <w:sz w:val="20"/>
          <w:szCs w:val="20"/>
          <w:lang w:val="en-US"/>
        </w:rPr>
      </w:pPr>
      <w:r w:rsidRPr="00F831DD">
        <w:rPr>
          <w:rFonts w:ascii="Times New Roman" w:hAnsi="Times New Roman" w:cs="Times New Roman"/>
          <w:bCs/>
          <w:sz w:val="20"/>
          <w:szCs w:val="20"/>
          <w:lang w:val="en-US"/>
        </w:rPr>
        <w:t>Probably, somewhere in this direction we should look for a solution to th</w:t>
      </w:r>
      <w:r>
        <w:rPr>
          <w:rFonts w:ascii="Times New Roman" w:hAnsi="Times New Roman" w:cs="Times New Roman"/>
          <w:bCs/>
          <w:sz w:val="20"/>
          <w:szCs w:val="20"/>
          <w:lang w:val="en-US"/>
        </w:rPr>
        <w:t>e</w:t>
      </w:r>
      <w:r w:rsidRPr="00F831DD">
        <w:rPr>
          <w:rFonts w:ascii="Times New Roman" w:hAnsi="Times New Roman" w:cs="Times New Roman"/>
          <w:bCs/>
          <w:sz w:val="20"/>
          <w:szCs w:val="20"/>
          <w:lang w:val="en-US"/>
        </w:rPr>
        <w:t xml:space="preserve"> problem. There are no grounds for discussing the migration of Greeks from the steppe for several reasons: 1) there are no real analogies with the steppe in the Peloponnese; 2) chariots and cheekpieces of the </w:t>
      </w:r>
      <w:r>
        <w:rPr>
          <w:rFonts w:ascii="Times New Roman" w:hAnsi="Times New Roman" w:cs="Times New Roman"/>
          <w:bCs/>
          <w:sz w:val="20"/>
          <w:szCs w:val="20"/>
          <w:lang w:val="en-US"/>
        </w:rPr>
        <w:t>Shaft Grave period</w:t>
      </w:r>
      <w:r w:rsidRPr="00F831DD">
        <w:rPr>
          <w:rFonts w:ascii="Times New Roman" w:hAnsi="Times New Roman" w:cs="Times New Roman"/>
          <w:bCs/>
          <w:sz w:val="20"/>
          <w:szCs w:val="20"/>
          <w:lang w:val="en-US"/>
        </w:rPr>
        <w:t xml:space="preserve"> are comparable to those of the Carpath</w:t>
      </w:r>
      <w:r>
        <w:rPr>
          <w:rFonts w:ascii="Times New Roman" w:hAnsi="Times New Roman" w:cs="Times New Roman"/>
          <w:bCs/>
          <w:sz w:val="20"/>
          <w:szCs w:val="20"/>
          <w:lang w:val="en-US"/>
        </w:rPr>
        <w:t>o</w:t>
      </w:r>
      <w:r w:rsidRPr="00F831DD">
        <w:rPr>
          <w:rFonts w:ascii="Times New Roman" w:hAnsi="Times New Roman" w:cs="Times New Roman"/>
          <w:bCs/>
          <w:sz w:val="20"/>
          <w:szCs w:val="20"/>
          <w:lang w:val="en-US"/>
        </w:rPr>
        <w:t>-Danub</w:t>
      </w:r>
      <w:r>
        <w:rPr>
          <w:rFonts w:ascii="Times New Roman" w:hAnsi="Times New Roman" w:cs="Times New Roman"/>
          <w:bCs/>
          <w:sz w:val="20"/>
          <w:szCs w:val="20"/>
          <w:lang w:val="en-US"/>
        </w:rPr>
        <w:t>ian region</w:t>
      </w:r>
      <w:r w:rsidRPr="00F831DD">
        <w:rPr>
          <w:rFonts w:ascii="Times New Roman" w:hAnsi="Times New Roman" w:cs="Times New Roman"/>
          <w:bCs/>
          <w:sz w:val="20"/>
          <w:szCs w:val="20"/>
          <w:lang w:val="en-US"/>
        </w:rPr>
        <w:t xml:space="preserve">; 3) composition of ornamental motifs in the Carpathians and Greece is quite comparable, while the Eastern European one looks depleted against this background. If we return to the previous argument </w:t>
      </w:r>
      <w:r>
        <w:rPr>
          <w:rFonts w:ascii="Times New Roman" w:hAnsi="Times New Roman" w:cs="Times New Roman"/>
          <w:bCs/>
          <w:sz w:val="20"/>
          <w:szCs w:val="20"/>
          <w:lang w:val="en-US"/>
        </w:rPr>
        <w:t>about</w:t>
      </w:r>
      <w:r w:rsidRPr="00F831DD">
        <w:rPr>
          <w:rFonts w:ascii="Times New Roman" w:hAnsi="Times New Roman" w:cs="Times New Roman"/>
          <w:bCs/>
          <w:sz w:val="20"/>
          <w:szCs w:val="20"/>
          <w:lang w:val="en-US"/>
        </w:rPr>
        <w:t xml:space="preserve"> the spread of rapiers, they are typical for three regions: Transcaucasia, Greece and the Carpathian basin, and the last two regions were closely related in the Mycenaean time, including a common ornamental style</w:t>
      </w:r>
      <w:r w:rsidR="00923E30" w:rsidRPr="00722565">
        <w:rPr>
          <w:rStyle w:val="aa"/>
          <w:rFonts w:ascii="Times New Roman" w:hAnsi="Times New Roman" w:cs="Times New Roman"/>
          <w:sz w:val="20"/>
          <w:szCs w:val="20"/>
        </w:rPr>
        <w:footnoteReference w:id="211"/>
      </w:r>
      <w:r w:rsidR="0037426F" w:rsidRPr="00722565">
        <w:rPr>
          <w:rFonts w:ascii="Times New Roman" w:hAnsi="Times New Roman" w:cs="Times New Roman"/>
          <w:sz w:val="20"/>
          <w:szCs w:val="20"/>
          <w:lang w:val="en-US"/>
        </w:rPr>
        <w:t>.</w:t>
      </w:r>
      <w:r w:rsidR="00C82DC2" w:rsidRPr="00722565">
        <w:rPr>
          <w:rFonts w:ascii="Times New Roman" w:hAnsi="Times New Roman" w:cs="Times New Roman"/>
          <w:sz w:val="20"/>
          <w:szCs w:val="20"/>
          <w:lang w:val="en-US"/>
        </w:rPr>
        <w:t xml:space="preserve"> </w:t>
      </w:r>
      <w:r w:rsidRPr="00F831DD">
        <w:rPr>
          <w:rFonts w:ascii="Times New Roman" w:hAnsi="Times New Roman" w:cs="Times New Roman"/>
          <w:bCs/>
          <w:sz w:val="20"/>
          <w:szCs w:val="20"/>
          <w:lang w:val="en-US"/>
        </w:rPr>
        <w:t xml:space="preserve">This was not necessarily a massive migration, in any case, </w:t>
      </w:r>
      <w:r w:rsidR="004A4824">
        <w:rPr>
          <w:rFonts w:ascii="Times New Roman" w:hAnsi="Times New Roman" w:cs="Times New Roman"/>
          <w:bCs/>
          <w:sz w:val="20"/>
          <w:szCs w:val="20"/>
          <w:lang w:val="en-US"/>
        </w:rPr>
        <w:t>there are no</w:t>
      </w:r>
      <w:r w:rsidRPr="00F831DD">
        <w:rPr>
          <w:rFonts w:ascii="Times New Roman" w:hAnsi="Times New Roman" w:cs="Times New Roman"/>
          <w:bCs/>
          <w:sz w:val="20"/>
          <w:szCs w:val="20"/>
          <w:lang w:val="en-US"/>
        </w:rPr>
        <w:t xml:space="preserve"> Carpathian features in complexes of the end of </w:t>
      </w:r>
      <w:r>
        <w:rPr>
          <w:rFonts w:ascii="Times New Roman" w:hAnsi="Times New Roman" w:cs="Times New Roman"/>
          <w:bCs/>
          <w:sz w:val="20"/>
          <w:szCs w:val="20"/>
          <w:lang w:val="en-US"/>
        </w:rPr>
        <w:t>MH</w:t>
      </w:r>
      <w:r w:rsidRPr="00F831DD">
        <w:rPr>
          <w:rFonts w:ascii="Times New Roman" w:hAnsi="Times New Roman" w:cs="Times New Roman"/>
          <w:bCs/>
          <w:sz w:val="20"/>
          <w:szCs w:val="20"/>
          <w:lang w:val="en-US"/>
        </w:rPr>
        <w:t xml:space="preserve"> III period. </w:t>
      </w:r>
      <w:r w:rsidR="00FE597B" w:rsidRPr="00FE597B">
        <w:rPr>
          <w:rFonts w:ascii="Times New Roman" w:hAnsi="Times New Roman" w:cs="Times New Roman"/>
          <w:bCs/>
          <w:sz w:val="20"/>
          <w:szCs w:val="20"/>
          <w:lang w:val="en-US"/>
        </w:rPr>
        <w:t xml:space="preserve">The </w:t>
      </w:r>
      <w:r w:rsidR="00FE597B">
        <w:rPr>
          <w:rFonts w:ascii="Times New Roman" w:hAnsi="Times New Roman" w:cs="Times New Roman"/>
          <w:bCs/>
          <w:sz w:val="20"/>
          <w:szCs w:val="20"/>
          <w:lang w:val="en-US"/>
        </w:rPr>
        <w:t xml:space="preserve">Shaft Graves </w:t>
      </w:r>
      <w:r w:rsidR="00FE597B" w:rsidRPr="00FE597B">
        <w:rPr>
          <w:rFonts w:ascii="Times New Roman" w:hAnsi="Times New Roman" w:cs="Times New Roman"/>
          <w:bCs/>
          <w:sz w:val="20"/>
          <w:szCs w:val="20"/>
          <w:lang w:val="en-US"/>
        </w:rPr>
        <w:t xml:space="preserve">culture </w:t>
      </w:r>
      <w:r w:rsidR="00FE597B">
        <w:rPr>
          <w:rFonts w:ascii="Times New Roman" w:hAnsi="Times New Roman" w:cs="Times New Roman"/>
          <w:bCs/>
          <w:sz w:val="20"/>
          <w:szCs w:val="20"/>
          <w:lang w:val="en-US"/>
        </w:rPr>
        <w:t xml:space="preserve">was based on </w:t>
      </w:r>
      <w:r w:rsidR="00FE597B" w:rsidRPr="00FE597B">
        <w:rPr>
          <w:rFonts w:ascii="Times New Roman" w:hAnsi="Times New Roman" w:cs="Times New Roman"/>
          <w:bCs/>
          <w:sz w:val="20"/>
          <w:szCs w:val="20"/>
          <w:lang w:val="en-US"/>
        </w:rPr>
        <w:t>the local development of the Middle Helladic period, only Minoan influences are visible</w:t>
      </w:r>
      <w:r w:rsidR="00FE597B">
        <w:rPr>
          <w:rStyle w:val="aa"/>
          <w:rFonts w:ascii="Times New Roman" w:hAnsi="Times New Roman" w:cs="Times New Roman"/>
          <w:bCs/>
          <w:sz w:val="20"/>
          <w:szCs w:val="20"/>
        </w:rPr>
        <w:footnoteReference w:id="212"/>
      </w:r>
      <w:r w:rsidR="00FE597B" w:rsidRPr="00FE597B">
        <w:rPr>
          <w:rFonts w:ascii="Times New Roman" w:hAnsi="Times New Roman" w:cs="Times New Roman"/>
          <w:bCs/>
          <w:sz w:val="20"/>
          <w:szCs w:val="20"/>
          <w:lang w:val="en-US"/>
        </w:rPr>
        <w:t xml:space="preserve">. </w:t>
      </w:r>
      <w:r w:rsidR="00FE597B">
        <w:rPr>
          <w:rFonts w:ascii="Times New Roman" w:hAnsi="Times New Roman" w:cs="Times New Roman"/>
          <w:bCs/>
          <w:sz w:val="20"/>
          <w:szCs w:val="20"/>
          <w:lang w:val="en-US"/>
        </w:rPr>
        <w:t>Therefore, i</w:t>
      </w:r>
      <w:r w:rsidRPr="00F831DD">
        <w:rPr>
          <w:rFonts w:ascii="Times New Roman" w:hAnsi="Times New Roman" w:cs="Times New Roman"/>
          <w:bCs/>
          <w:sz w:val="20"/>
          <w:szCs w:val="20"/>
          <w:lang w:val="en-US"/>
        </w:rPr>
        <w:t xml:space="preserve">t could be the arrival of a small elite group. It is significant that in the </w:t>
      </w:r>
      <w:r>
        <w:rPr>
          <w:rFonts w:ascii="Times New Roman" w:hAnsi="Times New Roman" w:cs="Times New Roman"/>
          <w:bCs/>
          <w:sz w:val="20"/>
          <w:szCs w:val="20"/>
          <w:lang w:val="en-US"/>
        </w:rPr>
        <w:t>Near</w:t>
      </w:r>
      <w:r w:rsidRPr="00F831DD">
        <w:rPr>
          <w:rFonts w:ascii="Times New Roman" w:hAnsi="Times New Roman" w:cs="Times New Roman"/>
          <w:bCs/>
          <w:sz w:val="20"/>
          <w:szCs w:val="20"/>
          <w:lang w:val="en-US"/>
        </w:rPr>
        <w:t xml:space="preserve"> East and the Carpathians, </w:t>
      </w:r>
      <w:r>
        <w:rPr>
          <w:rFonts w:ascii="Times New Roman" w:hAnsi="Times New Roman" w:cs="Times New Roman"/>
          <w:bCs/>
          <w:sz w:val="20"/>
          <w:szCs w:val="20"/>
          <w:lang w:val="en-US"/>
        </w:rPr>
        <w:t>objects</w:t>
      </w:r>
      <w:r w:rsidRPr="00F831DD">
        <w:rPr>
          <w:rFonts w:ascii="Times New Roman" w:hAnsi="Times New Roman" w:cs="Times New Roman"/>
          <w:bCs/>
          <w:sz w:val="20"/>
          <w:szCs w:val="20"/>
          <w:lang w:val="en-US"/>
        </w:rPr>
        <w:t xml:space="preserve"> in the Carpath</w:t>
      </w:r>
      <w:r>
        <w:rPr>
          <w:rFonts w:ascii="Times New Roman" w:hAnsi="Times New Roman" w:cs="Times New Roman"/>
          <w:bCs/>
          <w:sz w:val="20"/>
          <w:szCs w:val="20"/>
          <w:lang w:val="en-US"/>
        </w:rPr>
        <w:t>o</w:t>
      </w:r>
      <w:r w:rsidRPr="00F831DD">
        <w:rPr>
          <w:rFonts w:ascii="Times New Roman" w:hAnsi="Times New Roman" w:cs="Times New Roman"/>
          <w:bCs/>
          <w:sz w:val="20"/>
          <w:szCs w:val="20"/>
          <w:lang w:val="en-US"/>
        </w:rPr>
        <w:t>-Mycenaean style are presented in settlements, and in the Peloponnese, exclusively in a prestigious context</w:t>
      </w:r>
      <w:r w:rsidRPr="00722565">
        <w:rPr>
          <w:rStyle w:val="aa"/>
          <w:rFonts w:ascii="Times New Roman" w:hAnsi="Times New Roman" w:cs="Times New Roman"/>
          <w:sz w:val="20"/>
          <w:szCs w:val="20"/>
        </w:rPr>
        <w:footnoteReference w:id="213"/>
      </w:r>
      <w:r w:rsidRPr="00F831DD">
        <w:rPr>
          <w:rFonts w:ascii="Times New Roman" w:hAnsi="Times New Roman" w:cs="Times New Roman"/>
          <w:bCs/>
          <w:sz w:val="20"/>
          <w:szCs w:val="20"/>
          <w:lang w:val="en-US"/>
        </w:rPr>
        <w:t xml:space="preserve">. And the question remains: were the newcomers Greeks? In Romania and </w:t>
      </w:r>
      <w:r w:rsidRPr="00F831DD">
        <w:rPr>
          <w:rFonts w:ascii="Times New Roman" w:hAnsi="Times New Roman" w:cs="Times New Roman"/>
          <w:bCs/>
          <w:sz w:val="20"/>
          <w:szCs w:val="20"/>
          <w:lang w:val="en-US"/>
        </w:rPr>
        <w:lastRenderedPageBreak/>
        <w:t xml:space="preserve">Bulgaria, </w:t>
      </w:r>
      <w:r>
        <w:rPr>
          <w:rFonts w:ascii="Times New Roman" w:hAnsi="Times New Roman" w:cs="Times New Roman"/>
          <w:bCs/>
          <w:sz w:val="20"/>
          <w:szCs w:val="20"/>
          <w:lang w:val="en-US"/>
        </w:rPr>
        <w:t>agains the background of many</w:t>
      </w:r>
      <w:r w:rsidRPr="00F831DD">
        <w:rPr>
          <w:rFonts w:ascii="Times New Roman" w:hAnsi="Times New Roman" w:cs="Times New Roman"/>
          <w:bCs/>
          <w:sz w:val="20"/>
          <w:szCs w:val="20"/>
          <w:lang w:val="en-US"/>
        </w:rPr>
        <w:t xml:space="preserve"> Thracian </w:t>
      </w:r>
      <w:r w:rsidR="007C3DD7">
        <w:rPr>
          <w:rFonts w:ascii="Times New Roman" w:hAnsi="Times New Roman" w:cs="Times New Roman"/>
          <w:bCs/>
          <w:sz w:val="20"/>
          <w:szCs w:val="20"/>
          <w:lang w:val="en-US"/>
        </w:rPr>
        <w:t>river-names</w:t>
      </w:r>
      <w:r w:rsidRPr="00F831DD">
        <w:rPr>
          <w:rFonts w:ascii="Times New Roman" w:hAnsi="Times New Roman" w:cs="Times New Roman"/>
          <w:bCs/>
          <w:sz w:val="20"/>
          <w:szCs w:val="20"/>
          <w:lang w:val="en-US"/>
        </w:rPr>
        <w:t>, Greek ones are absent</w:t>
      </w:r>
      <w:r w:rsidRPr="00722565">
        <w:rPr>
          <w:rStyle w:val="aa"/>
          <w:rFonts w:ascii="Times New Roman" w:hAnsi="Times New Roman" w:cs="Times New Roman"/>
          <w:sz w:val="20"/>
          <w:szCs w:val="20"/>
        </w:rPr>
        <w:footnoteReference w:id="214"/>
      </w:r>
      <w:r w:rsidRPr="00F831DD">
        <w:rPr>
          <w:rFonts w:ascii="Times New Roman" w:hAnsi="Times New Roman" w:cs="Times New Roman"/>
          <w:bCs/>
          <w:sz w:val="20"/>
          <w:szCs w:val="20"/>
          <w:lang w:val="en-US"/>
        </w:rPr>
        <w:t xml:space="preserve">. The study of the legendary genealogy of Greece shows that the unifying concept of </w:t>
      </w:r>
      <w:r>
        <w:rPr>
          <w:rFonts w:ascii="Times New Roman" w:hAnsi="Times New Roman" w:cs="Times New Roman"/>
          <w:bCs/>
          <w:sz w:val="20"/>
          <w:szCs w:val="20"/>
          <w:lang w:val="en-US"/>
        </w:rPr>
        <w:t>“</w:t>
      </w:r>
      <w:r w:rsidRPr="00F831DD">
        <w:rPr>
          <w:rFonts w:ascii="Times New Roman" w:hAnsi="Times New Roman" w:cs="Times New Roman"/>
          <w:bCs/>
          <w:sz w:val="20"/>
          <w:szCs w:val="20"/>
          <w:lang w:val="en-US"/>
        </w:rPr>
        <w:t>Hellenes</w:t>
      </w:r>
      <w:r>
        <w:rPr>
          <w:rFonts w:ascii="Times New Roman" w:hAnsi="Times New Roman" w:cs="Times New Roman"/>
          <w:bCs/>
          <w:sz w:val="20"/>
          <w:szCs w:val="20"/>
          <w:lang w:val="en-US"/>
        </w:rPr>
        <w:t>”</w:t>
      </w:r>
      <w:r w:rsidRPr="00F831DD">
        <w:rPr>
          <w:rFonts w:ascii="Times New Roman" w:hAnsi="Times New Roman" w:cs="Times New Roman"/>
          <w:bCs/>
          <w:sz w:val="20"/>
          <w:szCs w:val="20"/>
          <w:lang w:val="en-US"/>
        </w:rPr>
        <w:t xml:space="preserve"> does not mean that all these tribes go back to the mythical ancestor of Hellen. Many originated from the Pelasgians, and marriage was often an institution that contributed to ethnic change. </w:t>
      </w:r>
      <w:r w:rsidR="00897CA5" w:rsidRPr="00F831DD">
        <w:rPr>
          <w:rFonts w:ascii="Times New Roman" w:hAnsi="Times New Roman" w:cs="Times New Roman"/>
          <w:bCs/>
          <w:sz w:val="20"/>
          <w:szCs w:val="20"/>
          <w:lang w:val="en-US"/>
        </w:rPr>
        <w:t xml:space="preserve">But one feature is noted that was characteristic of the early Greeks and Hittites: the </w:t>
      </w:r>
      <w:r w:rsidR="00897CA5" w:rsidRPr="00897CA5">
        <w:rPr>
          <w:rFonts w:ascii="Times New Roman" w:hAnsi="Times New Roman" w:cs="Times New Roman"/>
          <w:bCs/>
          <w:sz w:val="20"/>
          <w:szCs w:val="20"/>
          <w:lang w:val="en-US"/>
        </w:rPr>
        <w:t xml:space="preserve">ancestral </w:t>
      </w:r>
      <w:r w:rsidR="00897CA5" w:rsidRPr="00F831DD">
        <w:rPr>
          <w:rFonts w:ascii="Times New Roman" w:hAnsi="Times New Roman" w:cs="Times New Roman"/>
          <w:bCs/>
          <w:sz w:val="20"/>
          <w:szCs w:val="20"/>
          <w:lang w:val="en-US"/>
        </w:rPr>
        <w:t>succession and the transfer of royal power were carried out along the female line. The king was a military leader, and his wife was a priestess. This ha</w:t>
      </w:r>
      <w:r w:rsidR="007C3DD7">
        <w:rPr>
          <w:rFonts w:ascii="Times New Roman" w:hAnsi="Times New Roman" w:cs="Times New Roman"/>
          <w:bCs/>
          <w:sz w:val="20"/>
          <w:szCs w:val="20"/>
          <w:lang w:val="en-US"/>
        </w:rPr>
        <w:t>s</w:t>
      </w:r>
      <w:r w:rsidR="00897CA5" w:rsidRPr="00F831DD">
        <w:rPr>
          <w:rFonts w:ascii="Times New Roman" w:hAnsi="Times New Roman" w:cs="Times New Roman"/>
          <w:bCs/>
          <w:sz w:val="20"/>
          <w:szCs w:val="20"/>
          <w:lang w:val="en-US"/>
        </w:rPr>
        <w:t xml:space="preserve"> numerous echoes in both real and mythical Greek history</w:t>
      </w:r>
      <w:r w:rsidR="00897CA5" w:rsidRPr="00897CA5">
        <w:rPr>
          <w:rStyle w:val="aa"/>
          <w:rFonts w:ascii="Times New Roman" w:hAnsi="Times New Roman" w:cs="Times New Roman"/>
          <w:sz w:val="20"/>
          <w:szCs w:val="20"/>
        </w:rPr>
        <w:footnoteReference w:id="215"/>
      </w:r>
      <w:r w:rsidR="00897CA5" w:rsidRPr="00F831DD">
        <w:rPr>
          <w:rFonts w:ascii="Times New Roman" w:hAnsi="Times New Roman" w:cs="Times New Roman"/>
          <w:bCs/>
          <w:sz w:val="20"/>
          <w:szCs w:val="20"/>
          <w:lang w:val="en-US"/>
        </w:rPr>
        <w:t xml:space="preserve">. Therefore, we </w:t>
      </w:r>
      <w:r w:rsidR="00897CA5">
        <w:rPr>
          <w:rFonts w:ascii="Times New Roman" w:hAnsi="Times New Roman" w:cs="Times New Roman"/>
          <w:bCs/>
          <w:sz w:val="20"/>
          <w:szCs w:val="20"/>
          <w:lang w:val="en-US"/>
        </w:rPr>
        <w:t>may</w:t>
      </w:r>
      <w:r w:rsidR="00897CA5" w:rsidRPr="00F831DD">
        <w:rPr>
          <w:rFonts w:ascii="Times New Roman" w:hAnsi="Times New Roman" w:cs="Times New Roman"/>
          <w:bCs/>
          <w:sz w:val="20"/>
          <w:szCs w:val="20"/>
          <w:lang w:val="en-US"/>
        </w:rPr>
        <w:t xml:space="preserve"> assume that the rulers buried in the </w:t>
      </w:r>
      <w:r w:rsidR="00897CA5">
        <w:rPr>
          <w:rFonts w:ascii="Times New Roman" w:hAnsi="Times New Roman" w:cs="Times New Roman"/>
          <w:bCs/>
          <w:sz w:val="20"/>
          <w:szCs w:val="20"/>
          <w:lang w:val="en-US"/>
        </w:rPr>
        <w:t>Shaft Graves</w:t>
      </w:r>
      <w:r w:rsidR="00897CA5" w:rsidRPr="00F831DD">
        <w:rPr>
          <w:rFonts w:ascii="Times New Roman" w:hAnsi="Times New Roman" w:cs="Times New Roman"/>
          <w:bCs/>
          <w:sz w:val="20"/>
          <w:szCs w:val="20"/>
          <w:lang w:val="en-US"/>
        </w:rPr>
        <w:t xml:space="preserve"> came from the Carpathians, but this did not require a military invasion and the </w:t>
      </w:r>
      <w:r w:rsidR="00897CA5">
        <w:rPr>
          <w:rFonts w:ascii="Times New Roman" w:hAnsi="Times New Roman" w:cs="Times New Roman"/>
          <w:bCs/>
          <w:sz w:val="20"/>
          <w:szCs w:val="20"/>
          <w:lang w:val="en-US"/>
        </w:rPr>
        <w:t>coming</w:t>
      </w:r>
      <w:r w:rsidR="00897CA5" w:rsidRPr="00F831DD">
        <w:rPr>
          <w:rFonts w:ascii="Times New Roman" w:hAnsi="Times New Roman" w:cs="Times New Roman"/>
          <w:bCs/>
          <w:sz w:val="20"/>
          <w:szCs w:val="20"/>
          <w:lang w:val="en-US"/>
        </w:rPr>
        <w:t xml:space="preserve"> of </w:t>
      </w:r>
      <w:r w:rsidR="00897CA5">
        <w:rPr>
          <w:rFonts w:ascii="Times New Roman" w:hAnsi="Times New Roman" w:cs="Times New Roman"/>
          <w:bCs/>
          <w:sz w:val="20"/>
          <w:szCs w:val="20"/>
          <w:lang w:val="en-US"/>
        </w:rPr>
        <w:t>many people</w:t>
      </w:r>
      <w:r w:rsidR="00897CA5" w:rsidRPr="00F831DD">
        <w:rPr>
          <w:rFonts w:ascii="Times New Roman" w:hAnsi="Times New Roman" w:cs="Times New Roman"/>
          <w:bCs/>
          <w:sz w:val="20"/>
          <w:szCs w:val="20"/>
          <w:lang w:val="en-US"/>
        </w:rPr>
        <w:t xml:space="preserve">. One small clan with a lucky groom was enough. This hypothesis is relevant not only for the early Mycenaean, but for the entire Mycenaean period, since Thracian and Phrygian names are found in the Mycenaean and Theban royal genealogies, Thracian names of mythical heroes are known. In some places (Delphi, Euboea), one can even admit the presence of Thracian clans or tribes. More tangible is the presence of the Phrygians, who are often regarded as the earlier population of Greece, the Pelasgians. </w:t>
      </w:r>
      <w:r w:rsidR="00146B24" w:rsidRPr="00F831DD">
        <w:rPr>
          <w:rFonts w:ascii="Times New Roman" w:hAnsi="Times New Roman" w:cs="Times New Roman"/>
          <w:bCs/>
          <w:sz w:val="20"/>
          <w:szCs w:val="20"/>
          <w:lang w:val="en-US"/>
        </w:rPr>
        <w:t xml:space="preserve">It </w:t>
      </w:r>
      <w:r w:rsidR="00146B24">
        <w:rPr>
          <w:rFonts w:ascii="Times New Roman" w:hAnsi="Times New Roman" w:cs="Times New Roman"/>
          <w:bCs/>
          <w:sz w:val="20"/>
          <w:szCs w:val="20"/>
          <w:lang w:val="en-US"/>
        </w:rPr>
        <w:t>is visible</w:t>
      </w:r>
      <w:r w:rsidR="00146B24" w:rsidRPr="00F831DD">
        <w:rPr>
          <w:rFonts w:ascii="Times New Roman" w:hAnsi="Times New Roman" w:cs="Times New Roman"/>
          <w:bCs/>
          <w:sz w:val="20"/>
          <w:szCs w:val="20"/>
          <w:lang w:val="en-US"/>
        </w:rPr>
        <w:t xml:space="preserve"> in </w:t>
      </w:r>
      <w:r w:rsidR="00146B24">
        <w:rPr>
          <w:rFonts w:ascii="Times New Roman" w:hAnsi="Times New Roman" w:cs="Times New Roman"/>
          <w:bCs/>
          <w:sz w:val="20"/>
          <w:szCs w:val="20"/>
          <w:lang w:val="en-US"/>
        </w:rPr>
        <w:t>many</w:t>
      </w:r>
      <w:r w:rsidR="00146B24" w:rsidRPr="00F831DD">
        <w:rPr>
          <w:rFonts w:ascii="Times New Roman" w:hAnsi="Times New Roman" w:cs="Times New Roman"/>
          <w:bCs/>
          <w:sz w:val="20"/>
          <w:szCs w:val="20"/>
          <w:lang w:val="en-US"/>
        </w:rPr>
        <w:t xml:space="preserve"> Phrygian place names, the name of the Peloponnese, in the more ancient name of Attica </w:t>
      </w:r>
      <w:r w:rsidR="00146B24">
        <w:rPr>
          <w:rFonts w:ascii="Times New Roman" w:hAnsi="Times New Roman" w:cs="Times New Roman"/>
          <w:bCs/>
          <w:sz w:val="20"/>
          <w:szCs w:val="20"/>
          <w:lang w:val="en-US"/>
        </w:rPr>
        <w:t>“</w:t>
      </w:r>
      <w:r w:rsidR="00146B24" w:rsidRPr="00F831DD">
        <w:rPr>
          <w:rFonts w:ascii="Times New Roman" w:hAnsi="Times New Roman" w:cs="Times New Roman"/>
          <w:bCs/>
          <w:sz w:val="20"/>
          <w:szCs w:val="20"/>
          <w:lang w:val="en-US"/>
        </w:rPr>
        <w:t>Mopsopia</w:t>
      </w:r>
      <w:r w:rsidR="00146B24">
        <w:rPr>
          <w:rFonts w:ascii="Times New Roman" w:hAnsi="Times New Roman" w:cs="Times New Roman"/>
          <w:bCs/>
          <w:sz w:val="20"/>
          <w:szCs w:val="20"/>
          <w:lang w:val="en-US"/>
        </w:rPr>
        <w:t>”</w:t>
      </w:r>
      <w:r w:rsidR="00146B24" w:rsidRPr="00F831DD">
        <w:rPr>
          <w:rFonts w:ascii="Times New Roman" w:hAnsi="Times New Roman" w:cs="Times New Roman"/>
          <w:bCs/>
          <w:sz w:val="20"/>
          <w:szCs w:val="20"/>
          <w:lang w:val="en-US"/>
        </w:rPr>
        <w:t xml:space="preserve">. </w:t>
      </w:r>
      <w:r w:rsidR="00F831DD" w:rsidRPr="00F831DD">
        <w:rPr>
          <w:rFonts w:ascii="Times New Roman" w:hAnsi="Times New Roman" w:cs="Times New Roman"/>
          <w:bCs/>
          <w:sz w:val="20"/>
          <w:szCs w:val="20"/>
          <w:lang w:val="en-US"/>
        </w:rPr>
        <w:t xml:space="preserve">Some of the Phrygians gained </w:t>
      </w:r>
      <w:r w:rsidR="00897CA5">
        <w:rPr>
          <w:rFonts w:ascii="Times New Roman" w:hAnsi="Times New Roman" w:cs="Times New Roman"/>
          <w:bCs/>
          <w:sz w:val="20"/>
          <w:szCs w:val="20"/>
          <w:lang w:val="en-US"/>
        </w:rPr>
        <w:t>royal</w:t>
      </w:r>
      <w:r w:rsidR="00897CA5" w:rsidRPr="00897CA5">
        <w:rPr>
          <w:rFonts w:ascii="Times New Roman" w:hAnsi="Times New Roman" w:cs="Times New Roman"/>
          <w:bCs/>
          <w:sz w:val="20"/>
          <w:szCs w:val="20"/>
          <w:lang w:val="en-US"/>
        </w:rPr>
        <w:t xml:space="preserve"> </w:t>
      </w:r>
      <w:r w:rsidR="00F831DD" w:rsidRPr="00F831DD">
        <w:rPr>
          <w:rFonts w:ascii="Times New Roman" w:hAnsi="Times New Roman" w:cs="Times New Roman"/>
          <w:bCs/>
          <w:sz w:val="20"/>
          <w:szCs w:val="20"/>
          <w:lang w:val="en-US"/>
        </w:rPr>
        <w:t xml:space="preserve">power through marriage: Danaos at Mycenae and Kadmos at Thebes, Teutamos at Larissa in Thessaly, and possibly even Crete. Many Greek cults </w:t>
      </w:r>
      <w:r w:rsidR="00146B24">
        <w:rPr>
          <w:rFonts w:ascii="Times New Roman" w:hAnsi="Times New Roman" w:cs="Times New Roman"/>
          <w:bCs/>
          <w:sz w:val="20"/>
          <w:szCs w:val="20"/>
          <w:lang w:val="en-US"/>
        </w:rPr>
        <w:t>we</w:t>
      </w:r>
      <w:r w:rsidR="00F831DD" w:rsidRPr="00F831DD">
        <w:rPr>
          <w:rFonts w:ascii="Times New Roman" w:hAnsi="Times New Roman" w:cs="Times New Roman"/>
          <w:bCs/>
          <w:sz w:val="20"/>
          <w:szCs w:val="20"/>
          <w:lang w:val="en-US"/>
        </w:rPr>
        <w:t>re of Phrygian origin: Demeter and the mountain goddess Cybele</w:t>
      </w:r>
      <w:r w:rsidR="00146B24" w:rsidRPr="00146B24">
        <w:rPr>
          <w:rStyle w:val="aa"/>
          <w:rFonts w:ascii="Times New Roman" w:hAnsi="Times New Roman" w:cs="Times New Roman"/>
          <w:sz w:val="20"/>
          <w:szCs w:val="20"/>
        </w:rPr>
        <w:footnoteReference w:id="216"/>
      </w:r>
      <w:r w:rsidR="00F831DD" w:rsidRPr="00F831DD">
        <w:rPr>
          <w:rFonts w:ascii="Times New Roman" w:hAnsi="Times New Roman" w:cs="Times New Roman"/>
          <w:bCs/>
          <w:sz w:val="20"/>
          <w:szCs w:val="20"/>
          <w:lang w:val="en-US"/>
        </w:rPr>
        <w:t xml:space="preserve">. Such </w:t>
      </w:r>
      <w:r w:rsidR="00146B24">
        <w:rPr>
          <w:rFonts w:ascii="Times New Roman" w:hAnsi="Times New Roman" w:cs="Times New Roman"/>
          <w:bCs/>
          <w:sz w:val="20"/>
          <w:szCs w:val="20"/>
          <w:lang w:val="en-US"/>
        </w:rPr>
        <w:t>relations</w:t>
      </w:r>
      <w:r w:rsidR="00F831DD" w:rsidRPr="00F831DD">
        <w:rPr>
          <w:rFonts w:ascii="Times New Roman" w:hAnsi="Times New Roman" w:cs="Times New Roman"/>
          <w:bCs/>
          <w:sz w:val="20"/>
          <w:szCs w:val="20"/>
          <w:lang w:val="en-US"/>
        </w:rPr>
        <w:t xml:space="preserve"> could provide further intensive contacts between Greece and the Carpathians during the Mycenaean period.</w:t>
      </w:r>
    </w:p>
    <w:p w:rsidR="00F831DD" w:rsidRPr="00F831DD" w:rsidRDefault="00146B24" w:rsidP="00F831DD">
      <w:pPr>
        <w:spacing w:after="0" w:line="240" w:lineRule="auto"/>
        <w:ind w:firstLine="709"/>
        <w:jc w:val="both"/>
        <w:rPr>
          <w:rFonts w:ascii="Times New Roman" w:hAnsi="Times New Roman" w:cs="Times New Roman"/>
          <w:bCs/>
          <w:sz w:val="20"/>
          <w:szCs w:val="20"/>
          <w:lang w:val="en-US"/>
        </w:rPr>
      </w:pPr>
      <w:r w:rsidRPr="00F831DD">
        <w:rPr>
          <w:rFonts w:ascii="Times New Roman" w:hAnsi="Times New Roman" w:cs="Times New Roman"/>
          <w:bCs/>
          <w:sz w:val="20"/>
          <w:szCs w:val="20"/>
          <w:lang w:val="en-US"/>
        </w:rPr>
        <w:t xml:space="preserve">Particularly interesting for our topic is that Fred </w:t>
      </w:r>
      <w:r w:rsidRPr="006D00AF">
        <w:rPr>
          <w:rFonts w:ascii="Times New Roman" w:hAnsi="Times New Roman" w:cs="Times New Roman"/>
          <w:bCs/>
          <w:sz w:val="20"/>
          <w:szCs w:val="20"/>
          <w:lang w:val="en-US"/>
        </w:rPr>
        <w:t>Woudhuizen</w:t>
      </w:r>
      <w:r w:rsidRPr="00146B24">
        <w:rPr>
          <w:rFonts w:ascii="Times New Roman" w:hAnsi="Times New Roman" w:cs="Times New Roman"/>
          <w:color w:val="0F1111"/>
          <w:shd w:val="clear" w:color="auto" w:fill="FFFFFF"/>
          <w:lang w:val="en-US"/>
        </w:rPr>
        <w:t xml:space="preserve"> </w:t>
      </w:r>
      <w:r w:rsidRPr="00F831DD">
        <w:rPr>
          <w:rFonts w:ascii="Times New Roman" w:hAnsi="Times New Roman" w:cs="Times New Roman"/>
          <w:bCs/>
          <w:sz w:val="20"/>
          <w:szCs w:val="20"/>
          <w:lang w:val="en-US"/>
        </w:rPr>
        <w:t xml:space="preserve">identified Phrygian and Thracian toponymic strata and corresponding names in the region around Sinop, on the Black Sea coast of Anatolia. </w:t>
      </w:r>
      <w:r w:rsidR="006D00AF" w:rsidRPr="00F831DD">
        <w:rPr>
          <w:rFonts w:ascii="Times New Roman" w:hAnsi="Times New Roman" w:cs="Times New Roman"/>
          <w:bCs/>
          <w:sz w:val="20"/>
          <w:szCs w:val="20"/>
          <w:lang w:val="en-US"/>
        </w:rPr>
        <w:t>This precede</w:t>
      </w:r>
      <w:r w:rsidR="007C3DD7">
        <w:rPr>
          <w:rFonts w:ascii="Times New Roman" w:hAnsi="Times New Roman" w:cs="Times New Roman"/>
          <w:bCs/>
          <w:sz w:val="20"/>
          <w:szCs w:val="20"/>
          <w:lang w:val="en-US"/>
        </w:rPr>
        <w:t>d</w:t>
      </w:r>
      <w:r w:rsidR="006D00AF" w:rsidRPr="00F831DD">
        <w:rPr>
          <w:rFonts w:ascii="Times New Roman" w:hAnsi="Times New Roman" w:cs="Times New Roman"/>
          <w:bCs/>
          <w:sz w:val="20"/>
          <w:szCs w:val="20"/>
          <w:lang w:val="en-US"/>
        </w:rPr>
        <w:t xml:space="preserve"> the later penetration of these peoples into Anatolia within the movement of the Sea Peoples c</w:t>
      </w:r>
      <w:r w:rsidR="006D00AF">
        <w:rPr>
          <w:rFonts w:ascii="Times New Roman" w:hAnsi="Times New Roman" w:cs="Times New Roman"/>
          <w:bCs/>
          <w:sz w:val="20"/>
          <w:szCs w:val="20"/>
          <w:lang w:val="en-US"/>
        </w:rPr>
        <w:t>a</w:t>
      </w:r>
      <w:r w:rsidR="006D00AF" w:rsidRPr="00F831DD">
        <w:rPr>
          <w:rFonts w:ascii="Times New Roman" w:hAnsi="Times New Roman" w:cs="Times New Roman"/>
          <w:bCs/>
          <w:sz w:val="20"/>
          <w:szCs w:val="20"/>
          <w:lang w:val="en-US"/>
        </w:rPr>
        <w:t xml:space="preserve">. 1200 BC, when the Phrygian Kingdom formed with its capital at Gordion in the west of Asia Minor. </w:t>
      </w:r>
      <w:r w:rsidR="00F831DD" w:rsidRPr="00F831DD">
        <w:rPr>
          <w:rFonts w:ascii="Times New Roman" w:hAnsi="Times New Roman" w:cs="Times New Roman"/>
          <w:bCs/>
          <w:sz w:val="20"/>
          <w:szCs w:val="20"/>
          <w:lang w:val="en-US"/>
        </w:rPr>
        <w:t>During the Old Hittite period, this area was occupied by speakers of Palai</w:t>
      </w:r>
      <w:r w:rsidR="006D00AF">
        <w:rPr>
          <w:rFonts w:ascii="Times New Roman" w:hAnsi="Times New Roman" w:cs="Times New Roman"/>
          <w:bCs/>
          <w:sz w:val="20"/>
          <w:szCs w:val="20"/>
          <w:lang w:val="en-US"/>
        </w:rPr>
        <w:t>c</w:t>
      </w:r>
      <w:r w:rsidR="00F831DD" w:rsidRPr="00F831DD">
        <w:rPr>
          <w:rFonts w:ascii="Times New Roman" w:hAnsi="Times New Roman" w:cs="Times New Roman"/>
          <w:bCs/>
          <w:sz w:val="20"/>
          <w:szCs w:val="20"/>
          <w:lang w:val="en-US"/>
        </w:rPr>
        <w:t>, the third group of Anatolian Indo-European languages. But by the 16</w:t>
      </w:r>
      <w:r w:rsidR="00F831DD" w:rsidRPr="006D00AF">
        <w:rPr>
          <w:rFonts w:ascii="Times New Roman" w:hAnsi="Times New Roman" w:cs="Times New Roman"/>
          <w:bCs/>
          <w:sz w:val="20"/>
          <w:szCs w:val="20"/>
          <w:vertAlign w:val="superscript"/>
          <w:lang w:val="en-US"/>
        </w:rPr>
        <w:t>th</w:t>
      </w:r>
      <w:r w:rsidR="006D00AF">
        <w:rPr>
          <w:rFonts w:ascii="Times New Roman" w:hAnsi="Times New Roman" w:cs="Times New Roman"/>
          <w:bCs/>
          <w:sz w:val="20"/>
          <w:szCs w:val="20"/>
          <w:lang w:val="en-US"/>
        </w:rPr>
        <w:t xml:space="preserve"> century</w:t>
      </w:r>
      <w:r w:rsidR="00F831DD" w:rsidRPr="00F831DD">
        <w:rPr>
          <w:rFonts w:ascii="Times New Roman" w:hAnsi="Times New Roman" w:cs="Times New Roman"/>
          <w:bCs/>
          <w:sz w:val="20"/>
          <w:szCs w:val="20"/>
          <w:lang w:val="en-US"/>
        </w:rPr>
        <w:t xml:space="preserve"> BC it was a dead language. </w:t>
      </w:r>
      <w:r w:rsidR="006D00AF" w:rsidRPr="006D00AF">
        <w:rPr>
          <w:rFonts w:ascii="Times New Roman" w:hAnsi="Times New Roman" w:cs="Times New Roman"/>
          <w:bCs/>
          <w:sz w:val="20"/>
          <w:szCs w:val="20"/>
          <w:lang w:val="en-US"/>
        </w:rPr>
        <w:t>Woudhuizen</w:t>
      </w:r>
      <w:r w:rsidR="006D00AF" w:rsidRPr="00146B24">
        <w:rPr>
          <w:rFonts w:ascii="Times New Roman" w:hAnsi="Times New Roman" w:cs="Times New Roman"/>
          <w:color w:val="0F1111"/>
          <w:shd w:val="clear" w:color="auto" w:fill="FFFFFF"/>
          <w:lang w:val="en-US"/>
        </w:rPr>
        <w:t xml:space="preserve"> </w:t>
      </w:r>
      <w:r w:rsidR="00F831DD" w:rsidRPr="00F831DD">
        <w:rPr>
          <w:rFonts w:ascii="Times New Roman" w:hAnsi="Times New Roman" w:cs="Times New Roman"/>
          <w:bCs/>
          <w:sz w:val="20"/>
          <w:szCs w:val="20"/>
          <w:lang w:val="en-US"/>
        </w:rPr>
        <w:t xml:space="preserve">believes that these facts reflect the earlier </w:t>
      </w:r>
      <w:r w:rsidR="006D00AF">
        <w:rPr>
          <w:rFonts w:ascii="Times New Roman" w:hAnsi="Times New Roman" w:cs="Times New Roman"/>
          <w:bCs/>
          <w:sz w:val="20"/>
          <w:szCs w:val="20"/>
          <w:lang w:val="en-US"/>
        </w:rPr>
        <w:t>coming</w:t>
      </w:r>
      <w:r w:rsidR="00F831DD" w:rsidRPr="00F831DD">
        <w:rPr>
          <w:rFonts w:ascii="Times New Roman" w:hAnsi="Times New Roman" w:cs="Times New Roman"/>
          <w:bCs/>
          <w:sz w:val="20"/>
          <w:szCs w:val="20"/>
          <w:lang w:val="en-US"/>
        </w:rPr>
        <w:t xml:space="preserve"> of the Thracians and Phrygians from the Balkans</w:t>
      </w:r>
      <w:r w:rsidR="006D00AF" w:rsidRPr="006D00AF">
        <w:rPr>
          <w:rStyle w:val="aa"/>
          <w:rFonts w:ascii="Times New Roman" w:hAnsi="Times New Roman" w:cs="Times New Roman"/>
          <w:bCs/>
          <w:sz w:val="20"/>
          <w:szCs w:val="20"/>
        </w:rPr>
        <w:footnoteReference w:id="217"/>
      </w:r>
      <w:r w:rsidR="00F831DD" w:rsidRPr="00F831DD">
        <w:rPr>
          <w:rFonts w:ascii="Times New Roman" w:hAnsi="Times New Roman" w:cs="Times New Roman"/>
          <w:bCs/>
          <w:sz w:val="20"/>
          <w:szCs w:val="20"/>
          <w:lang w:val="en-US"/>
        </w:rPr>
        <w:t xml:space="preserve">. But in this case, the question arises: where did the Greeks come from? The connection of the </w:t>
      </w:r>
      <w:r w:rsidR="006D00AF" w:rsidRPr="00F831DD">
        <w:rPr>
          <w:rFonts w:ascii="Times New Roman" w:hAnsi="Times New Roman" w:cs="Times New Roman"/>
          <w:bCs/>
          <w:sz w:val="20"/>
          <w:szCs w:val="20"/>
          <w:lang w:val="en-US"/>
        </w:rPr>
        <w:t>Mycenae</w:t>
      </w:r>
      <w:r w:rsidR="006D00AF">
        <w:rPr>
          <w:rFonts w:ascii="Times New Roman" w:hAnsi="Times New Roman" w:cs="Times New Roman"/>
          <w:bCs/>
          <w:sz w:val="20"/>
          <w:szCs w:val="20"/>
          <w:lang w:val="en-US"/>
        </w:rPr>
        <w:t>an</w:t>
      </w:r>
      <w:r w:rsidR="006D00AF" w:rsidRPr="00F831DD">
        <w:rPr>
          <w:rFonts w:ascii="Times New Roman" w:hAnsi="Times New Roman" w:cs="Times New Roman"/>
          <w:bCs/>
          <w:sz w:val="20"/>
          <w:szCs w:val="20"/>
          <w:lang w:val="en-US"/>
        </w:rPr>
        <w:t xml:space="preserve"> </w:t>
      </w:r>
      <w:r w:rsidR="006D00AF">
        <w:rPr>
          <w:rFonts w:ascii="Times New Roman" w:hAnsi="Times New Roman" w:cs="Times New Roman"/>
          <w:bCs/>
          <w:sz w:val="20"/>
          <w:szCs w:val="20"/>
          <w:lang w:val="en-US"/>
        </w:rPr>
        <w:t>Shaft Grave</w:t>
      </w:r>
      <w:r w:rsidR="00F831DD" w:rsidRPr="00F831DD">
        <w:rPr>
          <w:rFonts w:ascii="Times New Roman" w:hAnsi="Times New Roman" w:cs="Times New Roman"/>
          <w:bCs/>
          <w:sz w:val="20"/>
          <w:szCs w:val="20"/>
          <w:lang w:val="en-US"/>
        </w:rPr>
        <w:t xml:space="preserve"> with </w:t>
      </w:r>
      <w:r w:rsidR="006D00AF" w:rsidRPr="00F831DD">
        <w:rPr>
          <w:rFonts w:ascii="Times New Roman" w:hAnsi="Times New Roman" w:cs="Times New Roman"/>
          <w:bCs/>
          <w:sz w:val="20"/>
          <w:szCs w:val="20"/>
          <w:lang w:val="en-US"/>
        </w:rPr>
        <w:t xml:space="preserve">the Carpathians </w:t>
      </w:r>
      <w:r w:rsidR="00F831DD" w:rsidRPr="00F831DD">
        <w:rPr>
          <w:rFonts w:ascii="Times New Roman" w:hAnsi="Times New Roman" w:cs="Times New Roman"/>
          <w:bCs/>
          <w:sz w:val="20"/>
          <w:szCs w:val="20"/>
          <w:lang w:val="en-US"/>
        </w:rPr>
        <w:t>suggests</w:t>
      </w:r>
      <w:r w:rsidR="006D00AF">
        <w:rPr>
          <w:rFonts w:ascii="Times New Roman" w:hAnsi="Times New Roman" w:cs="Times New Roman"/>
          <w:bCs/>
          <w:sz w:val="20"/>
          <w:szCs w:val="20"/>
          <w:lang w:val="en-US"/>
        </w:rPr>
        <w:t xml:space="preserve"> this area</w:t>
      </w:r>
      <w:r w:rsidR="00F831DD" w:rsidRPr="00F831DD">
        <w:rPr>
          <w:rFonts w:ascii="Times New Roman" w:hAnsi="Times New Roman" w:cs="Times New Roman"/>
          <w:bCs/>
          <w:sz w:val="20"/>
          <w:szCs w:val="20"/>
          <w:lang w:val="en-US"/>
        </w:rPr>
        <w:t xml:space="preserve">, where Greek place names are absent, but there are Thracian ones. On the other hand, the earlier appearance of chariots and the corresponding ornamental style in Anatolia allows us to </w:t>
      </w:r>
      <w:r w:rsidR="006D00AF" w:rsidRPr="00F831DD">
        <w:rPr>
          <w:rFonts w:ascii="Times New Roman" w:hAnsi="Times New Roman" w:cs="Times New Roman"/>
          <w:bCs/>
          <w:sz w:val="20"/>
          <w:szCs w:val="20"/>
          <w:lang w:val="en-US"/>
        </w:rPr>
        <w:t xml:space="preserve">search </w:t>
      </w:r>
      <w:r w:rsidR="006D00AF">
        <w:rPr>
          <w:rFonts w:ascii="Times New Roman" w:hAnsi="Times New Roman" w:cs="Times New Roman"/>
          <w:bCs/>
          <w:sz w:val="20"/>
          <w:szCs w:val="20"/>
          <w:lang w:val="en-US"/>
        </w:rPr>
        <w:t>for their origins</w:t>
      </w:r>
      <w:r w:rsidR="00F831DD" w:rsidRPr="00F831DD">
        <w:rPr>
          <w:rFonts w:ascii="Times New Roman" w:hAnsi="Times New Roman" w:cs="Times New Roman"/>
          <w:bCs/>
          <w:sz w:val="20"/>
          <w:szCs w:val="20"/>
          <w:lang w:val="en-US"/>
        </w:rPr>
        <w:t xml:space="preserve"> there.</w:t>
      </w:r>
    </w:p>
    <w:p w:rsidR="00610376" w:rsidRPr="00610376" w:rsidRDefault="00610376" w:rsidP="00610376">
      <w:pPr>
        <w:spacing w:after="0" w:line="240" w:lineRule="auto"/>
        <w:ind w:firstLine="709"/>
        <w:jc w:val="both"/>
        <w:rPr>
          <w:rFonts w:ascii="Times New Roman" w:hAnsi="Times New Roman" w:cs="Times New Roman"/>
          <w:bCs/>
          <w:sz w:val="20"/>
          <w:szCs w:val="20"/>
          <w:lang w:val="en-US"/>
        </w:rPr>
      </w:pPr>
      <w:r w:rsidRPr="00610376">
        <w:rPr>
          <w:rFonts w:ascii="Times New Roman" w:hAnsi="Times New Roman" w:cs="Times New Roman"/>
          <w:bCs/>
          <w:sz w:val="20"/>
          <w:szCs w:val="20"/>
          <w:lang w:val="en-US"/>
        </w:rPr>
        <w:t xml:space="preserve">Previously, knowledge about the Indo-European presence in the </w:t>
      </w:r>
      <w:r w:rsidR="00475DF1">
        <w:rPr>
          <w:rFonts w:ascii="Times New Roman" w:hAnsi="Times New Roman" w:cs="Times New Roman"/>
          <w:bCs/>
          <w:sz w:val="20"/>
          <w:szCs w:val="20"/>
          <w:lang w:val="en-US"/>
        </w:rPr>
        <w:t>Near</w:t>
      </w:r>
      <w:r w:rsidRPr="00610376">
        <w:rPr>
          <w:rFonts w:ascii="Times New Roman" w:hAnsi="Times New Roman" w:cs="Times New Roman"/>
          <w:bCs/>
          <w:sz w:val="20"/>
          <w:szCs w:val="20"/>
          <w:lang w:val="en-US"/>
        </w:rPr>
        <w:t xml:space="preserve"> East was limited by indisputable evidence of the speakers of Anatolian Indo-European languages </w:t>
      </w:r>
      <w:proofErr w:type="gramStart"/>
      <w:r w:rsidRPr="00610376">
        <w:rPr>
          <w:rFonts w:ascii="Times New Roman" w:hAnsi="Times New Roman" w:cs="Times New Roman"/>
          <w:bCs/>
          <w:sz w:val="20"/>
          <w:szCs w:val="20"/>
          <w:lang w:val="en-US"/>
        </w:rPr>
        <w:t>​</w:t>
      </w:r>
      <w:r w:rsidR="00B9351C">
        <w:rPr>
          <w:rFonts w:ascii="Times New Roman" w:hAnsi="Times New Roman" w:cs="Times New Roman"/>
          <w:bCs/>
          <w:sz w:val="20"/>
          <w:szCs w:val="20"/>
          <w:lang w:val="en-US"/>
        </w:rPr>
        <w:t>(</w:t>
      </w:r>
      <w:proofErr w:type="gramEnd"/>
      <w:r w:rsidRPr="00610376">
        <w:rPr>
          <w:rFonts w:ascii="Times New Roman" w:hAnsi="Times New Roman" w:cs="Times New Roman"/>
          <w:bCs/>
          <w:sz w:val="20"/>
          <w:szCs w:val="20"/>
          <w:lang w:val="en-US"/>
        </w:rPr>
        <w:t>Hittite, Luwian, Palai</w:t>
      </w:r>
      <w:r w:rsidR="00475DF1">
        <w:rPr>
          <w:rFonts w:ascii="Times New Roman" w:hAnsi="Times New Roman" w:cs="Times New Roman"/>
          <w:bCs/>
          <w:sz w:val="20"/>
          <w:szCs w:val="20"/>
          <w:lang w:val="en-US"/>
        </w:rPr>
        <w:t>c</w:t>
      </w:r>
      <w:r w:rsidRPr="00610376">
        <w:rPr>
          <w:rFonts w:ascii="Times New Roman" w:hAnsi="Times New Roman" w:cs="Times New Roman"/>
          <w:bCs/>
          <w:sz w:val="20"/>
          <w:szCs w:val="20"/>
          <w:lang w:val="en-US"/>
        </w:rPr>
        <w:t xml:space="preserve">) and Mitannian Aryan (not to mention later </w:t>
      </w:r>
      <w:r w:rsidR="00475DF1">
        <w:rPr>
          <w:rFonts w:ascii="Times New Roman" w:hAnsi="Times New Roman" w:cs="Times New Roman"/>
          <w:bCs/>
          <w:sz w:val="20"/>
          <w:szCs w:val="20"/>
          <w:lang w:val="en-US"/>
        </w:rPr>
        <w:t>evidences</w:t>
      </w:r>
      <w:r w:rsidRPr="00610376">
        <w:rPr>
          <w:rFonts w:ascii="Times New Roman" w:hAnsi="Times New Roman" w:cs="Times New Roman"/>
          <w:bCs/>
          <w:sz w:val="20"/>
          <w:szCs w:val="20"/>
          <w:lang w:val="en-US"/>
        </w:rPr>
        <w:t xml:space="preserve"> on Armenians and Iranian-speaking Kurds). Analysis by L.A. Gindin of Homer's Iliad showed that Thracians and Luwians lived in Troas</w:t>
      </w:r>
      <w:r w:rsidR="00475DF1" w:rsidRPr="00475DF1">
        <w:rPr>
          <w:rStyle w:val="aa"/>
          <w:rFonts w:ascii="Times New Roman" w:hAnsi="Times New Roman" w:cs="Times New Roman"/>
          <w:bCs/>
          <w:sz w:val="20"/>
          <w:szCs w:val="20"/>
        </w:rPr>
        <w:footnoteReference w:id="218"/>
      </w:r>
      <w:r w:rsidRPr="00610376">
        <w:rPr>
          <w:rFonts w:ascii="Times New Roman" w:hAnsi="Times New Roman" w:cs="Times New Roman"/>
          <w:bCs/>
          <w:sz w:val="20"/>
          <w:szCs w:val="20"/>
          <w:lang w:val="en-US"/>
        </w:rPr>
        <w:t>. It was also possible to identify the Gutians and Tukri of the Mesopotamian sources with the Tochar</w:t>
      </w:r>
      <w:r w:rsidR="00475DF1">
        <w:rPr>
          <w:rFonts w:ascii="Times New Roman" w:hAnsi="Times New Roman" w:cs="Times New Roman"/>
          <w:bCs/>
          <w:sz w:val="20"/>
          <w:szCs w:val="20"/>
          <w:lang w:val="en-US"/>
        </w:rPr>
        <w:t>ian</w:t>
      </w:r>
      <w:r w:rsidRPr="00610376">
        <w:rPr>
          <w:rFonts w:ascii="Times New Roman" w:hAnsi="Times New Roman" w:cs="Times New Roman"/>
          <w:bCs/>
          <w:sz w:val="20"/>
          <w:szCs w:val="20"/>
          <w:lang w:val="en-US"/>
        </w:rPr>
        <w:t xml:space="preserve">s and localize them in the areas of </w:t>
      </w:r>
      <w:r w:rsidR="00475DF1">
        <w:rPr>
          <w:rFonts w:ascii="Times New Roman" w:hAnsi="Times New Roman" w:cs="Times New Roman"/>
          <w:bCs/>
          <w:sz w:val="20"/>
          <w:szCs w:val="20"/>
          <w:lang w:val="en-US"/>
        </w:rPr>
        <w:t>Lesser</w:t>
      </w:r>
      <w:r w:rsidRPr="00610376">
        <w:rPr>
          <w:rFonts w:ascii="Times New Roman" w:hAnsi="Times New Roman" w:cs="Times New Roman"/>
          <w:bCs/>
          <w:sz w:val="20"/>
          <w:szCs w:val="20"/>
          <w:lang w:val="en-US"/>
        </w:rPr>
        <w:t xml:space="preserve"> Zab</w:t>
      </w:r>
      <w:r w:rsidR="00475DF1" w:rsidRPr="00475DF1">
        <w:rPr>
          <w:rStyle w:val="aa"/>
          <w:rFonts w:ascii="Times New Roman" w:hAnsi="Times New Roman" w:cs="Times New Roman"/>
          <w:bCs/>
          <w:sz w:val="20"/>
          <w:szCs w:val="20"/>
        </w:rPr>
        <w:footnoteReference w:id="219"/>
      </w:r>
      <w:r w:rsidRPr="00610376">
        <w:rPr>
          <w:rFonts w:ascii="Times New Roman" w:hAnsi="Times New Roman" w:cs="Times New Roman"/>
          <w:bCs/>
          <w:sz w:val="20"/>
          <w:szCs w:val="20"/>
          <w:lang w:val="en-US"/>
        </w:rPr>
        <w:t>.</w:t>
      </w:r>
    </w:p>
    <w:p w:rsidR="00610376" w:rsidRPr="00610376" w:rsidRDefault="00475DF1" w:rsidP="00610376">
      <w:pPr>
        <w:spacing w:after="0" w:line="240" w:lineRule="auto"/>
        <w:ind w:firstLine="709"/>
        <w:jc w:val="both"/>
        <w:rPr>
          <w:rFonts w:ascii="Times New Roman" w:hAnsi="Times New Roman" w:cs="Times New Roman"/>
          <w:bCs/>
          <w:sz w:val="20"/>
          <w:szCs w:val="20"/>
          <w:lang w:val="en-US"/>
        </w:rPr>
      </w:pPr>
      <w:r w:rsidRPr="00610376">
        <w:rPr>
          <w:rFonts w:ascii="Times New Roman" w:hAnsi="Times New Roman" w:cs="Times New Roman"/>
          <w:bCs/>
          <w:sz w:val="20"/>
          <w:szCs w:val="20"/>
          <w:lang w:val="en-US"/>
        </w:rPr>
        <w:t xml:space="preserve">It is especially important to identify and summarize data on the Indo-European presence in Anatolia, Syria and the Levant. </w:t>
      </w:r>
      <w:r>
        <w:rPr>
          <w:rFonts w:ascii="Times New Roman" w:hAnsi="Times New Roman" w:cs="Times New Roman"/>
          <w:bCs/>
          <w:sz w:val="20"/>
          <w:szCs w:val="20"/>
          <w:lang w:val="en-US"/>
        </w:rPr>
        <w:t>There are place- and river-names,</w:t>
      </w:r>
      <w:r w:rsidRPr="00610376">
        <w:rPr>
          <w:rFonts w:ascii="Times New Roman" w:hAnsi="Times New Roman" w:cs="Times New Roman"/>
          <w:bCs/>
          <w:sz w:val="20"/>
          <w:szCs w:val="20"/>
          <w:lang w:val="en-US"/>
        </w:rPr>
        <w:t xml:space="preserve"> and some names in Hittite, Assyrian and Old Babylonian sources, which can be designated as Old Indo-European. It is assumed that they preceded the spread of Anatolian Indo-European and </w:t>
      </w:r>
      <w:r>
        <w:rPr>
          <w:rFonts w:ascii="Times New Roman" w:hAnsi="Times New Roman" w:cs="Times New Roman"/>
          <w:bCs/>
          <w:sz w:val="20"/>
          <w:szCs w:val="20"/>
          <w:lang w:val="en-US"/>
        </w:rPr>
        <w:t xml:space="preserve">are </w:t>
      </w:r>
      <w:r w:rsidRPr="00610376">
        <w:rPr>
          <w:rFonts w:ascii="Times New Roman" w:hAnsi="Times New Roman" w:cs="Times New Roman"/>
          <w:bCs/>
          <w:sz w:val="20"/>
          <w:szCs w:val="20"/>
          <w:lang w:val="en-US"/>
        </w:rPr>
        <w:t>date</w:t>
      </w:r>
      <w:r>
        <w:rPr>
          <w:rFonts w:ascii="Times New Roman" w:hAnsi="Times New Roman" w:cs="Times New Roman"/>
          <w:bCs/>
          <w:sz w:val="20"/>
          <w:szCs w:val="20"/>
          <w:lang w:val="en-US"/>
        </w:rPr>
        <w:t>d</w:t>
      </w:r>
      <w:r w:rsidRPr="00610376">
        <w:rPr>
          <w:rFonts w:ascii="Times New Roman" w:hAnsi="Times New Roman" w:cs="Times New Roman"/>
          <w:bCs/>
          <w:sz w:val="20"/>
          <w:szCs w:val="20"/>
          <w:lang w:val="en-US"/>
        </w:rPr>
        <w:t xml:space="preserve"> to </w:t>
      </w:r>
      <w:r>
        <w:rPr>
          <w:rFonts w:ascii="Times New Roman" w:hAnsi="Times New Roman" w:cs="Times New Roman"/>
          <w:bCs/>
          <w:sz w:val="20"/>
          <w:szCs w:val="20"/>
          <w:lang w:val="en-US"/>
        </w:rPr>
        <w:t>the EBA</w:t>
      </w:r>
      <w:r w:rsidRPr="00610376">
        <w:rPr>
          <w:rFonts w:ascii="Times New Roman" w:hAnsi="Times New Roman" w:cs="Times New Roman"/>
          <w:bCs/>
          <w:sz w:val="20"/>
          <w:szCs w:val="20"/>
          <w:lang w:val="en-US"/>
        </w:rPr>
        <w:t xml:space="preserve">, within </w:t>
      </w:r>
      <w:r>
        <w:rPr>
          <w:rFonts w:ascii="Times New Roman" w:hAnsi="Times New Roman" w:cs="Times New Roman"/>
          <w:bCs/>
          <w:sz w:val="20"/>
          <w:szCs w:val="20"/>
          <w:lang w:val="en-US"/>
        </w:rPr>
        <w:t xml:space="preserve">the </w:t>
      </w:r>
      <w:r w:rsidRPr="00610376">
        <w:rPr>
          <w:rFonts w:ascii="Times New Roman" w:hAnsi="Times New Roman" w:cs="Times New Roman"/>
          <w:bCs/>
          <w:sz w:val="20"/>
          <w:szCs w:val="20"/>
          <w:lang w:val="en-US"/>
        </w:rPr>
        <w:t>3</w:t>
      </w:r>
      <w:r w:rsidRPr="00475DF1">
        <w:rPr>
          <w:rFonts w:ascii="Times New Roman" w:hAnsi="Times New Roman" w:cs="Times New Roman"/>
          <w:bCs/>
          <w:sz w:val="20"/>
          <w:szCs w:val="20"/>
          <w:vertAlign w:val="superscript"/>
          <w:lang w:val="en-US"/>
        </w:rPr>
        <w:t>rd</w:t>
      </w:r>
      <w:r>
        <w:rPr>
          <w:rFonts w:ascii="Times New Roman" w:hAnsi="Times New Roman" w:cs="Times New Roman"/>
          <w:bCs/>
          <w:sz w:val="20"/>
          <w:szCs w:val="20"/>
          <w:lang w:val="en-US"/>
        </w:rPr>
        <w:t xml:space="preserve"> millennium BC</w:t>
      </w:r>
      <w:r w:rsidR="00923E30" w:rsidRPr="00475DF1">
        <w:rPr>
          <w:rStyle w:val="aa"/>
          <w:rFonts w:ascii="Times New Roman" w:hAnsi="Times New Roman" w:cs="Times New Roman"/>
          <w:sz w:val="20"/>
          <w:szCs w:val="20"/>
        </w:rPr>
        <w:footnoteReference w:id="220"/>
      </w:r>
      <w:r w:rsidR="000952C1" w:rsidRPr="00475DF1">
        <w:rPr>
          <w:rFonts w:ascii="Times New Roman" w:hAnsi="Times New Roman" w:cs="Times New Roman"/>
          <w:sz w:val="20"/>
          <w:szCs w:val="20"/>
          <w:lang w:val="en-US"/>
        </w:rPr>
        <w:t xml:space="preserve">. </w:t>
      </w:r>
      <w:r w:rsidR="00EC46DE" w:rsidRPr="00610376">
        <w:rPr>
          <w:rFonts w:ascii="Times New Roman" w:hAnsi="Times New Roman" w:cs="Times New Roman"/>
          <w:bCs/>
          <w:sz w:val="20"/>
          <w:szCs w:val="20"/>
          <w:lang w:val="en-US"/>
        </w:rPr>
        <w:t xml:space="preserve">But these events are interpreted from the position of the steppe </w:t>
      </w:r>
      <w:r w:rsidR="00EC46DE">
        <w:rPr>
          <w:rFonts w:ascii="Times New Roman" w:hAnsi="Times New Roman" w:cs="Times New Roman"/>
          <w:bCs/>
          <w:sz w:val="20"/>
          <w:szCs w:val="20"/>
          <w:lang w:val="en-US"/>
        </w:rPr>
        <w:t>origins</w:t>
      </w:r>
      <w:r w:rsidR="00EC46DE" w:rsidRPr="00610376">
        <w:rPr>
          <w:rFonts w:ascii="Times New Roman" w:hAnsi="Times New Roman" w:cs="Times New Roman"/>
          <w:bCs/>
          <w:sz w:val="20"/>
          <w:szCs w:val="20"/>
          <w:lang w:val="en-US"/>
        </w:rPr>
        <w:t xml:space="preserve"> of the Indo-Europeans</w:t>
      </w:r>
      <w:r w:rsidR="00EC46DE" w:rsidRPr="00EC46DE">
        <w:rPr>
          <w:rStyle w:val="aa"/>
          <w:rFonts w:ascii="Times New Roman" w:hAnsi="Times New Roman" w:cs="Times New Roman"/>
          <w:bCs/>
          <w:sz w:val="20"/>
          <w:szCs w:val="20"/>
        </w:rPr>
        <w:footnoteReference w:id="221"/>
      </w:r>
      <w:r w:rsidR="00EC46DE" w:rsidRPr="00610376">
        <w:rPr>
          <w:rFonts w:ascii="Times New Roman" w:hAnsi="Times New Roman" w:cs="Times New Roman"/>
          <w:bCs/>
          <w:sz w:val="20"/>
          <w:szCs w:val="20"/>
          <w:lang w:val="en-US"/>
        </w:rPr>
        <w:t xml:space="preserve">. It is assumed that </w:t>
      </w:r>
      <w:r w:rsidR="00E8268E">
        <w:rPr>
          <w:rFonts w:ascii="Times New Roman" w:hAnsi="Times New Roman" w:cs="Times New Roman"/>
          <w:bCs/>
          <w:sz w:val="20"/>
          <w:szCs w:val="20"/>
          <w:lang w:val="en-US"/>
        </w:rPr>
        <w:t>ca</w:t>
      </w:r>
      <w:r w:rsidR="00EC46DE" w:rsidRPr="00610376">
        <w:rPr>
          <w:rFonts w:ascii="Times New Roman" w:hAnsi="Times New Roman" w:cs="Times New Roman"/>
          <w:bCs/>
          <w:sz w:val="20"/>
          <w:szCs w:val="20"/>
          <w:lang w:val="en-US"/>
        </w:rPr>
        <w:t xml:space="preserve">. 2300 BC at the </w:t>
      </w:r>
      <w:r w:rsidR="00EC46DE">
        <w:rPr>
          <w:rFonts w:ascii="Times New Roman" w:hAnsi="Times New Roman" w:cs="Times New Roman"/>
          <w:bCs/>
          <w:sz w:val="20"/>
          <w:szCs w:val="20"/>
          <w:lang w:val="en-US"/>
        </w:rPr>
        <w:t>transition from the EBA II to the EBA III</w:t>
      </w:r>
      <w:r w:rsidR="00EC46DE" w:rsidRPr="00610376">
        <w:rPr>
          <w:rFonts w:ascii="Times New Roman" w:hAnsi="Times New Roman" w:cs="Times New Roman"/>
          <w:bCs/>
          <w:sz w:val="20"/>
          <w:szCs w:val="20"/>
          <w:lang w:val="en-US"/>
        </w:rPr>
        <w:t>, the Pelasgians (Thracians and Phrygians) penetrate</w:t>
      </w:r>
      <w:r w:rsidR="00EC46DE">
        <w:rPr>
          <w:rFonts w:ascii="Times New Roman" w:hAnsi="Times New Roman" w:cs="Times New Roman"/>
          <w:bCs/>
          <w:sz w:val="20"/>
          <w:szCs w:val="20"/>
          <w:lang w:val="en-US"/>
        </w:rPr>
        <w:t>d</w:t>
      </w:r>
      <w:r w:rsidR="00EC46DE" w:rsidRPr="00610376">
        <w:rPr>
          <w:rFonts w:ascii="Times New Roman" w:hAnsi="Times New Roman" w:cs="Times New Roman"/>
          <w:bCs/>
          <w:sz w:val="20"/>
          <w:szCs w:val="20"/>
          <w:lang w:val="en-US"/>
        </w:rPr>
        <w:t xml:space="preserve"> the Balkans from the Northern Black Sea region, which is reflected in the appearance of burials with stone rings and steles in the Balkans, as well as in the spread of catacombs across the Mediterranean. </w:t>
      </w:r>
      <w:r w:rsidR="00EC46DE">
        <w:rPr>
          <w:rFonts w:ascii="Times New Roman" w:hAnsi="Times New Roman" w:cs="Times New Roman"/>
          <w:bCs/>
          <w:sz w:val="20"/>
          <w:szCs w:val="20"/>
          <w:lang w:val="en-US"/>
        </w:rPr>
        <w:t>S</w:t>
      </w:r>
      <w:r w:rsidR="00610376" w:rsidRPr="00610376">
        <w:rPr>
          <w:rFonts w:ascii="Times New Roman" w:hAnsi="Times New Roman" w:cs="Times New Roman"/>
          <w:bCs/>
          <w:sz w:val="20"/>
          <w:szCs w:val="20"/>
          <w:lang w:val="en-US"/>
        </w:rPr>
        <w:t>ome of these groups penetrate</w:t>
      </w:r>
      <w:r w:rsidR="00EC46DE">
        <w:rPr>
          <w:rFonts w:ascii="Times New Roman" w:hAnsi="Times New Roman" w:cs="Times New Roman"/>
          <w:bCs/>
          <w:sz w:val="20"/>
          <w:szCs w:val="20"/>
          <w:lang w:val="en-US"/>
        </w:rPr>
        <w:t>d</w:t>
      </w:r>
      <w:r w:rsidR="00610376" w:rsidRPr="00610376">
        <w:rPr>
          <w:rFonts w:ascii="Times New Roman" w:hAnsi="Times New Roman" w:cs="Times New Roman"/>
          <w:bCs/>
          <w:sz w:val="20"/>
          <w:szCs w:val="20"/>
          <w:lang w:val="en-US"/>
        </w:rPr>
        <w:t xml:space="preserve"> into Anatolia, although the main stream </w:t>
      </w:r>
      <w:r w:rsidR="00EC46DE">
        <w:rPr>
          <w:rFonts w:ascii="Times New Roman" w:hAnsi="Times New Roman" w:cs="Times New Roman"/>
          <w:bCs/>
          <w:sz w:val="20"/>
          <w:szCs w:val="20"/>
          <w:lang w:val="en-US"/>
        </w:rPr>
        <w:t>were</w:t>
      </w:r>
      <w:r w:rsidR="00610376" w:rsidRPr="00610376">
        <w:rPr>
          <w:rFonts w:ascii="Times New Roman" w:hAnsi="Times New Roman" w:cs="Times New Roman"/>
          <w:bCs/>
          <w:sz w:val="20"/>
          <w:szCs w:val="20"/>
          <w:lang w:val="en-US"/>
        </w:rPr>
        <w:t xml:space="preserve"> </w:t>
      </w:r>
      <w:r w:rsidR="00EC46DE">
        <w:rPr>
          <w:rFonts w:ascii="Times New Roman" w:hAnsi="Times New Roman" w:cs="Times New Roman"/>
          <w:bCs/>
          <w:sz w:val="20"/>
          <w:szCs w:val="20"/>
          <w:lang w:val="en-US"/>
        </w:rPr>
        <w:t>the</w:t>
      </w:r>
      <w:r w:rsidR="00610376" w:rsidRPr="00610376">
        <w:rPr>
          <w:rFonts w:ascii="Times New Roman" w:hAnsi="Times New Roman" w:cs="Times New Roman"/>
          <w:bCs/>
          <w:sz w:val="20"/>
          <w:szCs w:val="20"/>
          <w:lang w:val="en-US"/>
        </w:rPr>
        <w:t xml:space="preserve"> Luwians. </w:t>
      </w:r>
      <w:r w:rsidR="00610376" w:rsidRPr="00610376">
        <w:rPr>
          <w:rFonts w:ascii="Times New Roman" w:hAnsi="Times New Roman" w:cs="Times New Roman"/>
          <w:bCs/>
          <w:sz w:val="20"/>
          <w:szCs w:val="20"/>
          <w:lang w:val="en-US"/>
        </w:rPr>
        <w:lastRenderedPageBreak/>
        <w:t xml:space="preserve">On the other hand, at the same time the Hittites came through the Caucasus, which is reflected in the similarity of the royal tombs </w:t>
      </w:r>
      <w:r w:rsidR="00EC46DE">
        <w:rPr>
          <w:rFonts w:ascii="Times New Roman" w:hAnsi="Times New Roman" w:cs="Times New Roman"/>
          <w:bCs/>
          <w:sz w:val="20"/>
          <w:szCs w:val="20"/>
          <w:lang w:val="en-US"/>
        </w:rPr>
        <w:t xml:space="preserve">of </w:t>
      </w:r>
      <w:r w:rsidR="00EC46DE">
        <w:rPr>
          <w:rFonts w:ascii="Times New Roman" w:eastAsia="ArialMT" w:hAnsi="Times New Roman" w:cs="Times New Roman"/>
          <w:lang w:val="en-US"/>
        </w:rPr>
        <w:t xml:space="preserve">Alaca </w:t>
      </w:r>
      <w:r w:rsidR="00EC46DE">
        <w:rPr>
          <w:rFonts w:ascii="Times New Roman" w:hAnsi="Times New Roman" w:cs="Times New Roman"/>
          <w:iCs/>
          <w:color w:val="202122"/>
          <w:sz w:val="20"/>
          <w:szCs w:val="20"/>
          <w:shd w:val="clear" w:color="auto" w:fill="FFFFFF"/>
          <w:lang w:val="en-US"/>
        </w:rPr>
        <w:t>H</w:t>
      </w:r>
      <w:r w:rsidR="00EC46DE" w:rsidRPr="002B7A3C">
        <w:rPr>
          <w:rFonts w:ascii="Times New Roman" w:hAnsi="Times New Roman" w:cs="Times New Roman"/>
          <w:iCs/>
          <w:color w:val="202122"/>
          <w:sz w:val="20"/>
          <w:szCs w:val="20"/>
          <w:shd w:val="clear" w:color="auto" w:fill="FFFFFF"/>
          <w:lang w:val="en-US"/>
        </w:rPr>
        <w:t>üyük</w:t>
      </w:r>
      <w:r w:rsidR="00EC46DE" w:rsidRPr="00C12F43">
        <w:rPr>
          <w:rFonts w:ascii="Times New Roman" w:eastAsia="ArialMT" w:hAnsi="Times New Roman" w:cs="Times New Roman"/>
          <w:lang w:val="en-US"/>
        </w:rPr>
        <w:t xml:space="preserve"> </w:t>
      </w:r>
      <w:r w:rsidR="00610376" w:rsidRPr="00610376">
        <w:rPr>
          <w:rFonts w:ascii="Times New Roman" w:hAnsi="Times New Roman" w:cs="Times New Roman"/>
          <w:bCs/>
          <w:sz w:val="20"/>
          <w:szCs w:val="20"/>
          <w:lang w:val="en-US"/>
        </w:rPr>
        <w:t xml:space="preserve">with the Maikop tombs </w:t>
      </w:r>
      <w:r w:rsidR="00EC46DE">
        <w:rPr>
          <w:rFonts w:ascii="Times New Roman" w:hAnsi="Times New Roman" w:cs="Times New Roman"/>
          <w:bCs/>
          <w:sz w:val="20"/>
          <w:szCs w:val="20"/>
          <w:lang w:val="en-US"/>
        </w:rPr>
        <w:t>in</w:t>
      </w:r>
      <w:r w:rsidR="00610376" w:rsidRPr="00610376">
        <w:rPr>
          <w:rFonts w:ascii="Times New Roman" w:hAnsi="Times New Roman" w:cs="Times New Roman"/>
          <w:bCs/>
          <w:sz w:val="20"/>
          <w:szCs w:val="20"/>
          <w:lang w:val="en-US"/>
        </w:rPr>
        <w:t xml:space="preserve"> the North Caucasus and the Kur</w:t>
      </w:r>
      <w:r w:rsidR="00EC46DE">
        <w:rPr>
          <w:rFonts w:ascii="Times New Roman" w:hAnsi="Times New Roman" w:cs="Times New Roman"/>
          <w:bCs/>
          <w:sz w:val="20"/>
          <w:szCs w:val="20"/>
          <w:lang w:val="en-US"/>
        </w:rPr>
        <w:t>a</w:t>
      </w:r>
      <w:r w:rsidR="00610376" w:rsidRPr="00610376">
        <w:rPr>
          <w:rFonts w:ascii="Times New Roman" w:hAnsi="Times New Roman" w:cs="Times New Roman"/>
          <w:bCs/>
          <w:sz w:val="20"/>
          <w:szCs w:val="20"/>
          <w:lang w:val="en-US"/>
        </w:rPr>
        <w:t>-Ara</w:t>
      </w:r>
      <w:r w:rsidR="00EC46DE">
        <w:rPr>
          <w:rFonts w:ascii="Times New Roman" w:hAnsi="Times New Roman" w:cs="Times New Roman"/>
          <w:bCs/>
          <w:sz w:val="20"/>
          <w:szCs w:val="20"/>
          <w:lang w:val="en-US"/>
        </w:rPr>
        <w:t>xian</w:t>
      </w:r>
      <w:r w:rsidR="00610376" w:rsidRPr="00610376">
        <w:rPr>
          <w:rFonts w:ascii="Times New Roman" w:hAnsi="Times New Roman" w:cs="Times New Roman"/>
          <w:bCs/>
          <w:sz w:val="20"/>
          <w:szCs w:val="20"/>
          <w:lang w:val="en-US"/>
        </w:rPr>
        <w:t xml:space="preserve"> culture </w:t>
      </w:r>
      <w:r w:rsidR="00EC46DE">
        <w:rPr>
          <w:rFonts w:ascii="Times New Roman" w:hAnsi="Times New Roman" w:cs="Times New Roman"/>
          <w:bCs/>
          <w:sz w:val="20"/>
          <w:szCs w:val="20"/>
          <w:lang w:val="en-US"/>
        </w:rPr>
        <w:t>in</w:t>
      </w:r>
      <w:r w:rsidR="00610376" w:rsidRPr="00610376">
        <w:rPr>
          <w:rFonts w:ascii="Times New Roman" w:hAnsi="Times New Roman" w:cs="Times New Roman"/>
          <w:bCs/>
          <w:sz w:val="20"/>
          <w:szCs w:val="20"/>
          <w:lang w:val="en-US"/>
        </w:rPr>
        <w:t xml:space="preserve"> Transcaucas</w:t>
      </w:r>
      <w:r w:rsidR="00EC46DE">
        <w:rPr>
          <w:rFonts w:ascii="Times New Roman" w:hAnsi="Times New Roman" w:cs="Times New Roman"/>
          <w:bCs/>
          <w:sz w:val="20"/>
          <w:szCs w:val="20"/>
          <w:lang w:val="en-US"/>
        </w:rPr>
        <w:t>ia</w:t>
      </w:r>
      <w:r w:rsidR="00610376" w:rsidRPr="00610376">
        <w:rPr>
          <w:rFonts w:ascii="Times New Roman" w:hAnsi="Times New Roman" w:cs="Times New Roman"/>
          <w:bCs/>
          <w:sz w:val="20"/>
          <w:szCs w:val="20"/>
          <w:lang w:val="en-US"/>
        </w:rPr>
        <w:t>. In this case, the basis for this conclusion is the article by N. Tschora</w:t>
      </w:r>
      <w:r w:rsidR="00EC46DE" w:rsidRPr="00EC46DE">
        <w:rPr>
          <w:rStyle w:val="aa"/>
          <w:rFonts w:ascii="Times New Roman" w:eastAsia="ArialMT" w:hAnsi="Times New Roman" w:cs="Times New Roman"/>
          <w:sz w:val="20"/>
          <w:szCs w:val="20"/>
          <w:lang w:val="en-US"/>
        </w:rPr>
        <w:footnoteReference w:id="222"/>
      </w:r>
      <w:r w:rsidR="00610376" w:rsidRPr="00610376">
        <w:rPr>
          <w:rFonts w:ascii="Times New Roman" w:hAnsi="Times New Roman" w:cs="Times New Roman"/>
          <w:bCs/>
          <w:sz w:val="20"/>
          <w:szCs w:val="20"/>
          <w:lang w:val="en-US"/>
        </w:rPr>
        <w:t>. However, these conclusions do not have a real archaeological basis</w:t>
      </w:r>
      <w:r w:rsidR="00EC46DE" w:rsidRPr="00EC46DE">
        <w:rPr>
          <w:rStyle w:val="aa"/>
          <w:rFonts w:ascii="Times New Roman" w:hAnsi="Times New Roman" w:cs="Times New Roman"/>
          <w:bCs/>
          <w:sz w:val="20"/>
          <w:szCs w:val="20"/>
        </w:rPr>
        <w:footnoteReference w:id="223"/>
      </w:r>
      <w:r w:rsidR="00610376" w:rsidRPr="00610376">
        <w:rPr>
          <w:rFonts w:ascii="Times New Roman" w:hAnsi="Times New Roman" w:cs="Times New Roman"/>
          <w:bCs/>
          <w:sz w:val="20"/>
          <w:szCs w:val="20"/>
          <w:lang w:val="en-US"/>
        </w:rPr>
        <w:t xml:space="preserve">. The Hittites did penetrate into Central Anatolia from the east, but later, and the general scenario of their origin was more </w:t>
      </w:r>
      <w:r w:rsidR="00EC46DE">
        <w:rPr>
          <w:rFonts w:ascii="Times New Roman" w:hAnsi="Times New Roman" w:cs="Times New Roman"/>
          <w:bCs/>
          <w:sz w:val="20"/>
          <w:szCs w:val="20"/>
          <w:lang w:val="en-US"/>
        </w:rPr>
        <w:t>complicated</w:t>
      </w:r>
      <w:r w:rsidR="00610376" w:rsidRPr="00610376">
        <w:rPr>
          <w:rFonts w:ascii="Times New Roman" w:hAnsi="Times New Roman" w:cs="Times New Roman"/>
          <w:bCs/>
          <w:sz w:val="20"/>
          <w:szCs w:val="20"/>
          <w:lang w:val="en-US"/>
        </w:rPr>
        <w:t>, with an earlier penetration into the Balkans and two successive migrations to Anatolia</w:t>
      </w:r>
      <w:r w:rsidR="00EC46DE" w:rsidRPr="00EC46DE">
        <w:rPr>
          <w:rFonts w:ascii="Times New Roman" w:hAnsi="Times New Roman" w:cs="Times New Roman"/>
          <w:bCs/>
          <w:sz w:val="20"/>
          <w:szCs w:val="20"/>
          <w:lang w:val="en-US"/>
        </w:rPr>
        <w:t xml:space="preserve"> </w:t>
      </w:r>
      <w:r w:rsidR="00EC46DE">
        <w:rPr>
          <w:rFonts w:ascii="Times New Roman" w:hAnsi="Times New Roman" w:cs="Times New Roman"/>
          <w:bCs/>
          <w:sz w:val="20"/>
          <w:szCs w:val="20"/>
          <w:lang w:val="en-US"/>
        </w:rPr>
        <w:t>in the EBA,</w:t>
      </w:r>
      <w:r w:rsidR="00610376" w:rsidRPr="00610376">
        <w:rPr>
          <w:rFonts w:ascii="Times New Roman" w:hAnsi="Times New Roman" w:cs="Times New Roman"/>
          <w:bCs/>
          <w:sz w:val="20"/>
          <w:szCs w:val="20"/>
          <w:lang w:val="en-US"/>
        </w:rPr>
        <w:t xml:space="preserve"> which led to the formation of the </w:t>
      </w:r>
      <w:r w:rsidR="00EC46DE" w:rsidRPr="00610376">
        <w:rPr>
          <w:rFonts w:ascii="Times New Roman" w:hAnsi="Times New Roman" w:cs="Times New Roman"/>
          <w:bCs/>
          <w:sz w:val="20"/>
          <w:szCs w:val="20"/>
          <w:lang w:val="en-US"/>
        </w:rPr>
        <w:t>Kur</w:t>
      </w:r>
      <w:r w:rsidR="00EC46DE">
        <w:rPr>
          <w:rFonts w:ascii="Times New Roman" w:hAnsi="Times New Roman" w:cs="Times New Roman"/>
          <w:bCs/>
          <w:sz w:val="20"/>
          <w:szCs w:val="20"/>
          <w:lang w:val="en-US"/>
        </w:rPr>
        <w:t>a</w:t>
      </w:r>
      <w:r w:rsidR="00EC46DE" w:rsidRPr="00610376">
        <w:rPr>
          <w:rFonts w:ascii="Times New Roman" w:hAnsi="Times New Roman" w:cs="Times New Roman"/>
          <w:bCs/>
          <w:sz w:val="20"/>
          <w:szCs w:val="20"/>
          <w:lang w:val="en-US"/>
        </w:rPr>
        <w:t>-Ara</w:t>
      </w:r>
      <w:r w:rsidR="00EC46DE">
        <w:rPr>
          <w:rFonts w:ascii="Times New Roman" w:hAnsi="Times New Roman" w:cs="Times New Roman"/>
          <w:bCs/>
          <w:sz w:val="20"/>
          <w:szCs w:val="20"/>
          <w:lang w:val="en-US"/>
        </w:rPr>
        <w:t>xian</w:t>
      </w:r>
      <w:r w:rsidR="00EC46DE" w:rsidRPr="00610376">
        <w:rPr>
          <w:rFonts w:ascii="Times New Roman" w:hAnsi="Times New Roman" w:cs="Times New Roman"/>
          <w:bCs/>
          <w:sz w:val="20"/>
          <w:szCs w:val="20"/>
          <w:lang w:val="en-US"/>
        </w:rPr>
        <w:t xml:space="preserve"> </w:t>
      </w:r>
      <w:r w:rsidR="00610376" w:rsidRPr="00610376">
        <w:rPr>
          <w:rFonts w:ascii="Times New Roman" w:hAnsi="Times New Roman" w:cs="Times New Roman"/>
          <w:bCs/>
          <w:sz w:val="20"/>
          <w:szCs w:val="20"/>
          <w:lang w:val="en-US"/>
        </w:rPr>
        <w:t>and K</w:t>
      </w:r>
      <w:r w:rsidR="00EC46DE">
        <w:rPr>
          <w:rFonts w:ascii="Times New Roman" w:hAnsi="Times New Roman" w:cs="Times New Roman"/>
          <w:bCs/>
          <w:sz w:val="20"/>
          <w:szCs w:val="20"/>
          <w:lang w:val="en-US"/>
        </w:rPr>
        <w:t>h</w:t>
      </w:r>
      <w:r w:rsidR="00610376" w:rsidRPr="00610376">
        <w:rPr>
          <w:rFonts w:ascii="Times New Roman" w:hAnsi="Times New Roman" w:cs="Times New Roman"/>
          <w:bCs/>
          <w:sz w:val="20"/>
          <w:szCs w:val="20"/>
          <w:lang w:val="en-US"/>
        </w:rPr>
        <w:t>irbet</w:t>
      </w:r>
      <w:r w:rsidR="00EC46DE">
        <w:rPr>
          <w:rFonts w:ascii="Times New Roman" w:hAnsi="Times New Roman" w:cs="Times New Roman"/>
          <w:bCs/>
          <w:sz w:val="20"/>
          <w:szCs w:val="20"/>
          <w:lang w:val="en-US"/>
        </w:rPr>
        <w:t xml:space="preserve"> Kerak complexes</w:t>
      </w:r>
      <w:r w:rsidR="00610376" w:rsidRPr="00610376">
        <w:rPr>
          <w:rFonts w:ascii="Times New Roman" w:hAnsi="Times New Roman" w:cs="Times New Roman"/>
          <w:bCs/>
          <w:sz w:val="20"/>
          <w:szCs w:val="20"/>
          <w:lang w:val="en-US"/>
        </w:rPr>
        <w:t xml:space="preserve"> in the Levant</w:t>
      </w:r>
      <w:r w:rsidR="00EC46DE" w:rsidRPr="00EC46DE">
        <w:rPr>
          <w:rStyle w:val="aa"/>
          <w:rFonts w:ascii="Times New Roman" w:hAnsi="Times New Roman" w:cs="Times New Roman"/>
          <w:bCs/>
          <w:sz w:val="20"/>
          <w:szCs w:val="20"/>
        </w:rPr>
        <w:footnoteReference w:id="224"/>
      </w:r>
      <w:r w:rsidR="00610376" w:rsidRPr="00610376">
        <w:rPr>
          <w:rFonts w:ascii="Times New Roman" w:hAnsi="Times New Roman" w:cs="Times New Roman"/>
          <w:bCs/>
          <w:sz w:val="20"/>
          <w:szCs w:val="20"/>
          <w:lang w:val="en-US"/>
        </w:rPr>
        <w:t>.</w:t>
      </w:r>
    </w:p>
    <w:p w:rsidR="00610376" w:rsidRPr="00610376" w:rsidRDefault="00610376" w:rsidP="00610376">
      <w:pPr>
        <w:spacing w:after="0" w:line="240" w:lineRule="auto"/>
        <w:ind w:firstLine="709"/>
        <w:jc w:val="both"/>
        <w:rPr>
          <w:rFonts w:ascii="Times New Roman" w:hAnsi="Times New Roman" w:cs="Times New Roman"/>
          <w:bCs/>
          <w:sz w:val="20"/>
          <w:szCs w:val="20"/>
          <w:lang w:val="en-US"/>
        </w:rPr>
      </w:pPr>
      <w:r w:rsidRPr="00610376">
        <w:rPr>
          <w:rFonts w:ascii="Times New Roman" w:hAnsi="Times New Roman" w:cs="Times New Roman"/>
          <w:bCs/>
          <w:sz w:val="20"/>
          <w:szCs w:val="20"/>
          <w:lang w:val="en-US"/>
        </w:rPr>
        <w:t>Therefore, the following scenario is most likely. The penetration of the Greeks, Thracians and Pelasgians into the Balkans from Anatolia took place in the period 2300–2</w:t>
      </w:r>
      <w:r w:rsidR="00EC46DE">
        <w:rPr>
          <w:rFonts w:ascii="Times New Roman" w:hAnsi="Times New Roman" w:cs="Times New Roman"/>
          <w:bCs/>
          <w:sz w:val="20"/>
          <w:szCs w:val="20"/>
          <w:lang w:val="en-US"/>
        </w:rPr>
        <w:t>000 BC</w:t>
      </w:r>
      <w:r w:rsidRPr="00610376">
        <w:rPr>
          <w:rFonts w:ascii="Times New Roman" w:hAnsi="Times New Roman" w:cs="Times New Roman"/>
          <w:bCs/>
          <w:sz w:val="20"/>
          <w:szCs w:val="20"/>
          <w:lang w:val="en-US"/>
        </w:rPr>
        <w:t xml:space="preserve"> in radiocarbon dates, possibly by different streams, which corresponds to </w:t>
      </w:r>
      <w:r w:rsidR="00EC46DE">
        <w:rPr>
          <w:rFonts w:ascii="Times New Roman" w:hAnsi="Times New Roman" w:cs="Times New Roman"/>
          <w:bCs/>
          <w:sz w:val="20"/>
          <w:szCs w:val="20"/>
          <w:lang w:val="en-US"/>
        </w:rPr>
        <w:t>the EBA</w:t>
      </w:r>
      <w:r w:rsidRPr="00610376">
        <w:rPr>
          <w:rFonts w:ascii="Times New Roman" w:hAnsi="Times New Roman" w:cs="Times New Roman"/>
          <w:bCs/>
          <w:sz w:val="20"/>
          <w:szCs w:val="20"/>
          <w:lang w:val="en-US"/>
        </w:rPr>
        <w:t xml:space="preserve"> III and the beginning of the </w:t>
      </w:r>
      <w:r w:rsidR="00EC46DE">
        <w:rPr>
          <w:rFonts w:ascii="Times New Roman" w:hAnsi="Times New Roman" w:cs="Times New Roman"/>
          <w:bCs/>
          <w:sz w:val="20"/>
          <w:szCs w:val="20"/>
          <w:lang w:val="en-US"/>
        </w:rPr>
        <w:t>MBA</w:t>
      </w:r>
      <w:r w:rsidRPr="00610376">
        <w:rPr>
          <w:rFonts w:ascii="Times New Roman" w:hAnsi="Times New Roman" w:cs="Times New Roman"/>
          <w:bCs/>
          <w:sz w:val="20"/>
          <w:szCs w:val="20"/>
          <w:lang w:val="en-US"/>
        </w:rPr>
        <w:t xml:space="preserve"> period. More recent was the penetration of the Thracians at the beginning of the </w:t>
      </w:r>
      <w:r w:rsidR="00E8268E" w:rsidRPr="00610376">
        <w:rPr>
          <w:rFonts w:ascii="Times New Roman" w:hAnsi="Times New Roman" w:cs="Times New Roman"/>
          <w:bCs/>
          <w:sz w:val="20"/>
          <w:szCs w:val="20"/>
          <w:lang w:val="en-US"/>
        </w:rPr>
        <w:t xml:space="preserve">Carpathian </w:t>
      </w:r>
      <w:r w:rsidR="00EC46DE">
        <w:rPr>
          <w:rFonts w:ascii="Times New Roman" w:hAnsi="Times New Roman" w:cs="Times New Roman"/>
          <w:bCs/>
          <w:sz w:val="20"/>
          <w:szCs w:val="20"/>
          <w:lang w:val="en-US"/>
        </w:rPr>
        <w:t>MBA</w:t>
      </w:r>
      <w:r w:rsidRPr="00610376">
        <w:rPr>
          <w:rFonts w:ascii="Times New Roman" w:hAnsi="Times New Roman" w:cs="Times New Roman"/>
          <w:bCs/>
          <w:sz w:val="20"/>
          <w:szCs w:val="20"/>
          <w:lang w:val="en-US"/>
        </w:rPr>
        <w:t xml:space="preserve">, and the formation of new cultures in this region marks their arrival. Perhaps the Greeks came along with them, which gave rise to the </w:t>
      </w:r>
      <w:r w:rsidR="00EC46DE">
        <w:rPr>
          <w:rFonts w:ascii="Times New Roman" w:hAnsi="Times New Roman" w:cs="Times New Roman"/>
          <w:bCs/>
          <w:sz w:val="20"/>
          <w:szCs w:val="20"/>
          <w:lang w:val="en-US"/>
        </w:rPr>
        <w:t>MH</w:t>
      </w:r>
      <w:r w:rsidRPr="00610376">
        <w:rPr>
          <w:rFonts w:ascii="Times New Roman" w:hAnsi="Times New Roman" w:cs="Times New Roman"/>
          <w:bCs/>
          <w:sz w:val="20"/>
          <w:szCs w:val="20"/>
          <w:lang w:val="en-US"/>
        </w:rPr>
        <w:t xml:space="preserve"> period in Greece. But these options </w:t>
      </w:r>
      <w:r w:rsidR="00E8268E">
        <w:rPr>
          <w:rFonts w:ascii="Times New Roman" w:hAnsi="Times New Roman" w:cs="Times New Roman"/>
          <w:bCs/>
          <w:sz w:val="20"/>
          <w:szCs w:val="20"/>
          <w:lang w:val="en-US"/>
        </w:rPr>
        <w:t>should</w:t>
      </w:r>
      <w:r w:rsidRPr="00610376">
        <w:rPr>
          <w:rFonts w:ascii="Times New Roman" w:hAnsi="Times New Roman" w:cs="Times New Roman"/>
          <w:bCs/>
          <w:sz w:val="20"/>
          <w:szCs w:val="20"/>
          <w:lang w:val="en-US"/>
        </w:rPr>
        <w:t xml:space="preserve"> be studied in more detail on the Balkan materials.</w:t>
      </w:r>
    </w:p>
    <w:p w:rsidR="000B4B4A" w:rsidRPr="00610376" w:rsidRDefault="000B4B4A" w:rsidP="00E36CB8">
      <w:pPr>
        <w:spacing w:after="0" w:line="240" w:lineRule="auto"/>
        <w:ind w:firstLine="709"/>
        <w:jc w:val="both"/>
        <w:rPr>
          <w:rFonts w:ascii="Times New Roman" w:hAnsi="Times New Roman" w:cs="Times New Roman"/>
          <w:bCs/>
          <w:sz w:val="20"/>
          <w:szCs w:val="20"/>
          <w:lang w:val="en-US"/>
        </w:rPr>
      </w:pPr>
    </w:p>
    <w:p w:rsidR="00A73CF1" w:rsidRPr="00A73CF1" w:rsidRDefault="00A73CF1" w:rsidP="00A73CF1">
      <w:pPr>
        <w:spacing w:after="0" w:line="240" w:lineRule="auto"/>
        <w:ind w:firstLine="709"/>
        <w:jc w:val="both"/>
        <w:rPr>
          <w:rFonts w:ascii="Times New Roman" w:hAnsi="Times New Roman" w:cs="Times New Roman"/>
          <w:b/>
          <w:bCs/>
          <w:i/>
          <w:sz w:val="20"/>
          <w:szCs w:val="20"/>
          <w:lang w:val="en-US"/>
        </w:rPr>
      </w:pPr>
      <w:r w:rsidRPr="00A73CF1">
        <w:rPr>
          <w:rFonts w:ascii="Times New Roman" w:hAnsi="Times New Roman" w:cs="Times New Roman"/>
          <w:b/>
          <w:bCs/>
          <w:i/>
          <w:sz w:val="20"/>
          <w:szCs w:val="20"/>
          <w:lang w:val="en-US"/>
        </w:rPr>
        <w:t>6.4. Chariot Cultures of Eurasia and the Historical Chronology of the Near East</w:t>
      </w:r>
    </w:p>
    <w:p w:rsidR="00A73CF1" w:rsidRPr="00F8744E" w:rsidRDefault="00A73CF1" w:rsidP="00A73CF1">
      <w:pPr>
        <w:spacing w:after="0" w:line="240" w:lineRule="auto"/>
        <w:ind w:firstLine="709"/>
        <w:jc w:val="both"/>
        <w:rPr>
          <w:rFonts w:ascii="Times New Roman" w:hAnsi="Times New Roman" w:cs="Times New Roman"/>
          <w:bCs/>
          <w:sz w:val="20"/>
          <w:szCs w:val="20"/>
          <w:lang w:val="en-US"/>
        </w:rPr>
      </w:pPr>
      <w:r w:rsidRPr="00F8744E">
        <w:rPr>
          <w:rFonts w:ascii="Times New Roman" w:hAnsi="Times New Roman" w:cs="Times New Roman"/>
          <w:bCs/>
          <w:sz w:val="20"/>
          <w:szCs w:val="20"/>
          <w:lang w:val="en-US"/>
        </w:rPr>
        <w:t xml:space="preserve">The conclusions about the mechanisms of </w:t>
      </w:r>
      <w:r>
        <w:rPr>
          <w:rFonts w:ascii="Times New Roman" w:hAnsi="Times New Roman" w:cs="Times New Roman"/>
          <w:bCs/>
          <w:sz w:val="20"/>
          <w:szCs w:val="20"/>
          <w:lang w:val="en-US"/>
        </w:rPr>
        <w:t>spread</w:t>
      </w:r>
      <w:r w:rsidRPr="00F8744E">
        <w:rPr>
          <w:rFonts w:ascii="Times New Roman" w:hAnsi="Times New Roman" w:cs="Times New Roman"/>
          <w:bCs/>
          <w:sz w:val="20"/>
          <w:szCs w:val="20"/>
          <w:lang w:val="en-US"/>
        </w:rPr>
        <w:t xml:space="preserve"> of cheekpieces and Carpath</w:t>
      </w:r>
      <w:r>
        <w:rPr>
          <w:rFonts w:ascii="Times New Roman" w:hAnsi="Times New Roman" w:cs="Times New Roman"/>
          <w:bCs/>
          <w:sz w:val="20"/>
          <w:szCs w:val="20"/>
          <w:lang w:val="en-US"/>
        </w:rPr>
        <w:t>o</w:t>
      </w:r>
      <w:r w:rsidRPr="00F8744E">
        <w:rPr>
          <w:rFonts w:ascii="Times New Roman" w:hAnsi="Times New Roman" w:cs="Times New Roman"/>
          <w:bCs/>
          <w:sz w:val="20"/>
          <w:szCs w:val="20"/>
          <w:lang w:val="en-US"/>
        </w:rPr>
        <w:t xml:space="preserve">-Mycenaean ornaments allow us to continue the long journey towards </w:t>
      </w:r>
      <w:r>
        <w:rPr>
          <w:rFonts w:ascii="Times New Roman" w:hAnsi="Times New Roman" w:cs="Times New Roman"/>
          <w:bCs/>
          <w:sz w:val="20"/>
          <w:szCs w:val="20"/>
          <w:lang w:val="en-US"/>
        </w:rPr>
        <w:t>creating</w:t>
      </w:r>
      <w:r w:rsidRPr="00F8744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a</w:t>
      </w:r>
      <w:r w:rsidRPr="00F8744E">
        <w:rPr>
          <w:rFonts w:ascii="Times New Roman" w:hAnsi="Times New Roman" w:cs="Times New Roman"/>
          <w:bCs/>
          <w:sz w:val="20"/>
          <w:szCs w:val="20"/>
          <w:lang w:val="en-US"/>
        </w:rPr>
        <w:t xml:space="preserve"> historical chronology of steppe Eurasia. It has already been suggested that the beginning of Sintashta or “chariot cultures”, according to some Anatolian, Syrian and Mesopotamian parallels, can be dated within the 19</w:t>
      </w:r>
      <w:r>
        <w:rPr>
          <w:rFonts w:ascii="Times New Roman" w:hAnsi="Times New Roman" w:cs="Times New Roman"/>
          <w:bCs/>
          <w:sz w:val="20"/>
          <w:szCs w:val="20"/>
          <w:lang w:val="en-US"/>
        </w:rPr>
        <w:t>–18 centuries</w:t>
      </w:r>
      <w:r w:rsidRPr="00F8744E">
        <w:rPr>
          <w:rFonts w:ascii="Times New Roman" w:hAnsi="Times New Roman" w:cs="Times New Roman"/>
          <w:bCs/>
          <w:sz w:val="20"/>
          <w:szCs w:val="20"/>
          <w:lang w:val="en-US"/>
        </w:rPr>
        <w:t xml:space="preserve"> BC, and, in my opinion, more parallels are found in the 18th century BC, and a possible impetus for this event was the invasion of the Kassites into the Khabur basin </w:t>
      </w:r>
      <w:r w:rsidR="0075095C">
        <w:rPr>
          <w:rFonts w:ascii="Times New Roman" w:hAnsi="Times New Roman" w:cs="Times New Roman"/>
          <w:bCs/>
          <w:sz w:val="20"/>
          <w:szCs w:val="20"/>
          <w:lang w:val="en-US"/>
        </w:rPr>
        <w:t>ca</w:t>
      </w:r>
      <w:r w:rsidRPr="00F8744E">
        <w:rPr>
          <w:rFonts w:ascii="Times New Roman" w:hAnsi="Times New Roman" w:cs="Times New Roman"/>
          <w:bCs/>
          <w:sz w:val="20"/>
          <w:szCs w:val="20"/>
          <w:lang w:val="en-US"/>
        </w:rPr>
        <w:t xml:space="preserve">. </w:t>
      </w:r>
      <w:r w:rsidRPr="00DC6327">
        <w:rPr>
          <w:rFonts w:ascii="Times New Roman" w:hAnsi="Times New Roman" w:cs="Times New Roman"/>
          <w:bCs/>
          <w:sz w:val="20"/>
          <w:szCs w:val="20"/>
          <w:lang w:val="en-US"/>
        </w:rPr>
        <w:t xml:space="preserve">1740 </w:t>
      </w:r>
      <w:r w:rsidRPr="00F8744E">
        <w:rPr>
          <w:rFonts w:ascii="Times New Roman" w:hAnsi="Times New Roman" w:cs="Times New Roman"/>
          <w:bCs/>
          <w:sz w:val="20"/>
          <w:szCs w:val="20"/>
          <w:lang w:val="en-US"/>
        </w:rPr>
        <w:t>BC</w:t>
      </w:r>
      <w:r w:rsidRPr="00A73CF1">
        <w:rPr>
          <w:rStyle w:val="aa"/>
          <w:rFonts w:ascii="Times New Roman" w:hAnsi="Times New Roman" w:cs="Times New Roman"/>
          <w:bCs/>
          <w:sz w:val="20"/>
          <w:szCs w:val="20"/>
        </w:rPr>
        <w:footnoteReference w:id="225"/>
      </w:r>
      <w:r w:rsidRPr="00DC6327">
        <w:rPr>
          <w:rFonts w:ascii="Times New Roman" w:hAnsi="Times New Roman" w:cs="Times New Roman"/>
          <w:bCs/>
          <w:sz w:val="20"/>
          <w:szCs w:val="20"/>
          <w:lang w:val="en-US"/>
        </w:rPr>
        <w:t xml:space="preserve">. </w:t>
      </w:r>
      <w:r w:rsidRPr="00F8744E">
        <w:rPr>
          <w:rFonts w:ascii="Times New Roman" w:hAnsi="Times New Roman" w:cs="Times New Roman"/>
          <w:bCs/>
          <w:sz w:val="20"/>
          <w:szCs w:val="20"/>
          <w:lang w:val="en-US"/>
        </w:rPr>
        <w:t>In principle, we discussed above that in the Syro-Anatolian region, the transition to wheels with eight spokes instead of four occur</w:t>
      </w:r>
      <w:r>
        <w:rPr>
          <w:rFonts w:ascii="Times New Roman" w:hAnsi="Times New Roman" w:cs="Times New Roman"/>
          <w:bCs/>
          <w:sz w:val="20"/>
          <w:szCs w:val="20"/>
          <w:lang w:val="en-US"/>
        </w:rPr>
        <w:t>red</w:t>
      </w:r>
      <w:r w:rsidRPr="00F8744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ca.</w:t>
      </w:r>
      <w:r w:rsidRPr="00F8744E">
        <w:rPr>
          <w:rFonts w:ascii="Times New Roman" w:hAnsi="Times New Roman" w:cs="Times New Roman"/>
          <w:bCs/>
          <w:sz w:val="20"/>
          <w:szCs w:val="20"/>
          <w:lang w:val="en-US"/>
        </w:rPr>
        <w:t xml:space="preserve"> 1750 BC, although it is very approximate.</w:t>
      </w:r>
    </w:p>
    <w:p w:rsidR="00A73CF1" w:rsidRPr="00F8744E" w:rsidRDefault="00A73CF1" w:rsidP="00A73CF1">
      <w:pPr>
        <w:spacing w:after="0" w:line="240" w:lineRule="auto"/>
        <w:ind w:firstLine="709"/>
        <w:jc w:val="both"/>
        <w:rPr>
          <w:rFonts w:ascii="Times New Roman" w:hAnsi="Times New Roman" w:cs="Times New Roman"/>
          <w:bCs/>
          <w:sz w:val="20"/>
          <w:szCs w:val="20"/>
          <w:lang w:val="en-US"/>
        </w:rPr>
      </w:pPr>
      <w:r w:rsidRPr="00F8744E">
        <w:rPr>
          <w:rFonts w:ascii="Times New Roman" w:hAnsi="Times New Roman" w:cs="Times New Roman"/>
          <w:bCs/>
          <w:sz w:val="20"/>
          <w:szCs w:val="20"/>
          <w:lang w:val="en-US"/>
        </w:rPr>
        <w:t>It was assumed that the distribution of Carpath</w:t>
      </w:r>
      <w:r>
        <w:rPr>
          <w:rFonts w:ascii="Times New Roman" w:hAnsi="Times New Roman" w:cs="Times New Roman"/>
          <w:bCs/>
          <w:sz w:val="20"/>
          <w:szCs w:val="20"/>
          <w:lang w:val="en-US"/>
        </w:rPr>
        <w:t>o</w:t>
      </w:r>
      <w:r w:rsidRPr="00F8744E">
        <w:rPr>
          <w:rFonts w:ascii="Times New Roman" w:hAnsi="Times New Roman" w:cs="Times New Roman"/>
          <w:bCs/>
          <w:sz w:val="20"/>
          <w:szCs w:val="20"/>
          <w:lang w:val="en-US"/>
        </w:rPr>
        <w:t xml:space="preserve">-Mycenaean ornaments in Eastern Europe </w:t>
      </w:r>
      <w:r>
        <w:rPr>
          <w:rFonts w:ascii="Times New Roman" w:hAnsi="Times New Roman" w:cs="Times New Roman"/>
          <w:bCs/>
          <w:sz w:val="20"/>
          <w:szCs w:val="20"/>
          <w:lang w:val="en-US"/>
        </w:rPr>
        <w:t xml:space="preserve">is </w:t>
      </w:r>
      <w:r w:rsidRPr="00F8744E">
        <w:rPr>
          <w:rFonts w:ascii="Times New Roman" w:hAnsi="Times New Roman" w:cs="Times New Roman"/>
          <w:bCs/>
          <w:sz w:val="20"/>
          <w:szCs w:val="20"/>
          <w:lang w:val="en-US"/>
        </w:rPr>
        <w:t>date</w:t>
      </w:r>
      <w:r>
        <w:rPr>
          <w:rFonts w:ascii="Times New Roman" w:hAnsi="Times New Roman" w:cs="Times New Roman"/>
          <w:bCs/>
          <w:sz w:val="20"/>
          <w:szCs w:val="20"/>
          <w:lang w:val="en-US"/>
        </w:rPr>
        <w:t>d</w:t>
      </w:r>
      <w:r w:rsidRPr="00F8744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to</w:t>
      </w:r>
      <w:r w:rsidRPr="00F8744E">
        <w:rPr>
          <w:rFonts w:ascii="Times New Roman" w:hAnsi="Times New Roman" w:cs="Times New Roman"/>
          <w:bCs/>
          <w:sz w:val="20"/>
          <w:szCs w:val="20"/>
          <w:lang w:val="en-US"/>
        </w:rPr>
        <w:t xml:space="preserve"> the A2c</w:t>
      </w:r>
      <w:r>
        <w:rPr>
          <w:rFonts w:ascii="Times New Roman" w:hAnsi="Times New Roman" w:cs="Times New Roman"/>
          <w:bCs/>
          <w:sz w:val="20"/>
          <w:szCs w:val="20"/>
          <w:lang w:val="en-US"/>
        </w:rPr>
        <w:t xml:space="preserve"> period</w:t>
      </w:r>
      <w:r w:rsidRPr="00F8744E">
        <w:rPr>
          <w:rFonts w:ascii="Times New Roman" w:hAnsi="Times New Roman" w:cs="Times New Roman"/>
          <w:bCs/>
          <w:sz w:val="20"/>
          <w:szCs w:val="20"/>
          <w:lang w:val="en-US"/>
        </w:rPr>
        <w:t>, therefore, at this time the Sintashta culture no longer existed, this is the date of the Potapov</w:t>
      </w:r>
      <w:r>
        <w:rPr>
          <w:rFonts w:ascii="Times New Roman" w:hAnsi="Times New Roman" w:cs="Times New Roman"/>
          <w:bCs/>
          <w:sz w:val="20"/>
          <w:szCs w:val="20"/>
          <w:lang w:val="en-US"/>
        </w:rPr>
        <w:t>ka</w:t>
      </w:r>
      <w:r w:rsidRPr="00F8744E">
        <w:rPr>
          <w:rFonts w:ascii="Times New Roman" w:hAnsi="Times New Roman" w:cs="Times New Roman"/>
          <w:bCs/>
          <w:sz w:val="20"/>
          <w:szCs w:val="20"/>
          <w:lang w:val="en-US"/>
        </w:rPr>
        <w:t xml:space="preserve"> and Pokrovsk-Abashevo complexes with chariots</w:t>
      </w:r>
      <w:r w:rsidR="0091265B" w:rsidRPr="00A73CF1">
        <w:rPr>
          <w:rStyle w:val="aa"/>
          <w:rFonts w:ascii="Times New Roman" w:hAnsi="Times New Roman" w:cs="Times New Roman"/>
          <w:bCs/>
          <w:sz w:val="20"/>
          <w:szCs w:val="20"/>
        </w:rPr>
        <w:footnoteReference w:id="226"/>
      </w:r>
      <w:r w:rsidR="00DF694F" w:rsidRPr="00A73CF1">
        <w:rPr>
          <w:rFonts w:ascii="Times New Roman" w:hAnsi="Times New Roman" w:cs="Times New Roman"/>
          <w:bCs/>
          <w:sz w:val="20"/>
          <w:szCs w:val="20"/>
          <w:lang w:val="en-US"/>
        </w:rPr>
        <w:t xml:space="preserve">. </w:t>
      </w:r>
      <w:r w:rsidRPr="00F8744E">
        <w:rPr>
          <w:rFonts w:ascii="Times New Roman" w:hAnsi="Times New Roman" w:cs="Times New Roman"/>
          <w:bCs/>
          <w:sz w:val="20"/>
          <w:szCs w:val="20"/>
          <w:lang w:val="en-US"/>
        </w:rPr>
        <w:t xml:space="preserve">However, there were two stages in the penetration of these ornaments to the east. </w:t>
      </w:r>
      <w:r w:rsidR="0075095C">
        <w:rPr>
          <w:rFonts w:ascii="Times New Roman" w:hAnsi="Times New Roman" w:cs="Times New Roman"/>
          <w:bCs/>
          <w:sz w:val="20"/>
          <w:szCs w:val="20"/>
          <w:lang w:val="en-US"/>
        </w:rPr>
        <w:t>T</w:t>
      </w:r>
      <w:r w:rsidR="00E30A02" w:rsidRPr="00F8744E">
        <w:rPr>
          <w:rFonts w:ascii="Times New Roman" w:hAnsi="Times New Roman" w:cs="Times New Roman"/>
          <w:bCs/>
          <w:sz w:val="20"/>
          <w:szCs w:val="20"/>
          <w:lang w:val="en-US"/>
        </w:rPr>
        <w:t>o this A2c</w:t>
      </w:r>
      <w:r w:rsidR="00E30A02" w:rsidRPr="00E30A02">
        <w:rPr>
          <w:rFonts w:ascii="Times New Roman" w:hAnsi="Times New Roman" w:cs="Times New Roman"/>
          <w:bCs/>
          <w:sz w:val="20"/>
          <w:szCs w:val="20"/>
          <w:lang w:val="en-US"/>
        </w:rPr>
        <w:t xml:space="preserve"> </w:t>
      </w:r>
      <w:r w:rsidR="00E30A02" w:rsidRPr="00F8744E">
        <w:rPr>
          <w:rFonts w:ascii="Times New Roman" w:hAnsi="Times New Roman" w:cs="Times New Roman"/>
          <w:bCs/>
          <w:sz w:val="20"/>
          <w:szCs w:val="20"/>
          <w:lang w:val="en-US"/>
        </w:rPr>
        <w:t xml:space="preserve">period, synchronous to the </w:t>
      </w:r>
      <w:r w:rsidR="00E30A02" w:rsidRPr="00FC6E5B">
        <w:rPr>
          <w:rFonts w:ascii="Times New Roman" w:hAnsi="Times New Roman" w:cs="Times New Roman"/>
          <w:sz w:val="20"/>
          <w:szCs w:val="20"/>
          <w:shd w:val="clear" w:color="auto" w:fill="FFFFFF"/>
          <w:lang w:val="en-US"/>
        </w:rPr>
        <w:t>Hajdúsámson</w:t>
      </w:r>
      <w:r w:rsidR="00E30A02">
        <w:rPr>
          <w:rFonts w:ascii="Times New Roman" w:hAnsi="Times New Roman" w:cs="Times New Roman"/>
          <w:sz w:val="20"/>
          <w:szCs w:val="20"/>
          <w:shd w:val="clear" w:color="auto" w:fill="FFFFFF"/>
          <w:lang w:val="en-US"/>
        </w:rPr>
        <w:t>-</w:t>
      </w:r>
      <w:r w:rsidR="00E30A02" w:rsidRPr="00FC6E5B">
        <w:rPr>
          <w:rFonts w:ascii="Times New Roman" w:hAnsi="Times New Roman" w:cs="Times New Roman"/>
          <w:sz w:val="20"/>
          <w:szCs w:val="20"/>
          <w:shd w:val="clear" w:color="auto" w:fill="FFFFFF"/>
          <w:lang w:val="en-US"/>
        </w:rPr>
        <w:t xml:space="preserve">Apa </w:t>
      </w:r>
      <w:r w:rsidR="00E30A02" w:rsidRPr="00F8744E">
        <w:rPr>
          <w:rFonts w:ascii="Times New Roman" w:hAnsi="Times New Roman" w:cs="Times New Roman"/>
          <w:bCs/>
          <w:sz w:val="20"/>
          <w:szCs w:val="20"/>
          <w:lang w:val="en-US"/>
        </w:rPr>
        <w:t xml:space="preserve">horizon and </w:t>
      </w:r>
      <w:r w:rsidR="00E30A02">
        <w:rPr>
          <w:rFonts w:ascii="Times New Roman" w:hAnsi="Times New Roman" w:cs="Times New Roman"/>
          <w:bCs/>
          <w:sz w:val="20"/>
          <w:szCs w:val="20"/>
          <w:lang w:val="en-US"/>
        </w:rPr>
        <w:t>LH</w:t>
      </w:r>
      <w:r w:rsidR="00E30A02" w:rsidRPr="00F8744E">
        <w:rPr>
          <w:rFonts w:ascii="Times New Roman" w:hAnsi="Times New Roman" w:cs="Times New Roman"/>
          <w:bCs/>
          <w:sz w:val="20"/>
          <w:szCs w:val="20"/>
          <w:lang w:val="en-US"/>
        </w:rPr>
        <w:t xml:space="preserve"> I, the Early </w:t>
      </w:r>
      <w:r w:rsidR="00E30A02">
        <w:rPr>
          <w:rFonts w:ascii="Times New Roman" w:hAnsi="Times New Roman" w:cs="Times New Roman"/>
          <w:bCs/>
          <w:sz w:val="20"/>
          <w:szCs w:val="20"/>
          <w:lang w:val="en-US"/>
        </w:rPr>
        <w:t>Srubnaja culture</w:t>
      </w:r>
      <w:r w:rsidR="00E30A02" w:rsidRPr="00F8744E">
        <w:rPr>
          <w:rFonts w:ascii="Times New Roman" w:hAnsi="Times New Roman" w:cs="Times New Roman"/>
          <w:bCs/>
          <w:sz w:val="20"/>
          <w:szCs w:val="20"/>
          <w:lang w:val="en-US"/>
        </w:rPr>
        <w:t xml:space="preserve"> and the Borodino </w:t>
      </w:r>
      <w:r w:rsidR="00E30A02">
        <w:rPr>
          <w:rFonts w:ascii="Times New Roman" w:hAnsi="Times New Roman" w:cs="Times New Roman"/>
          <w:bCs/>
          <w:sz w:val="20"/>
          <w:szCs w:val="20"/>
          <w:lang w:val="en-US"/>
        </w:rPr>
        <w:t>hoard</w:t>
      </w:r>
      <w:r w:rsidR="00E30A02" w:rsidRPr="00F8744E">
        <w:rPr>
          <w:rFonts w:ascii="Times New Roman" w:hAnsi="Times New Roman" w:cs="Times New Roman"/>
          <w:bCs/>
          <w:sz w:val="20"/>
          <w:szCs w:val="20"/>
          <w:lang w:val="en-US"/>
        </w:rPr>
        <w:t xml:space="preserve"> belong. It is possible that the part </w:t>
      </w:r>
      <w:r w:rsidR="00E30A02">
        <w:rPr>
          <w:rFonts w:ascii="Times New Roman" w:hAnsi="Times New Roman" w:cs="Times New Roman"/>
          <w:bCs/>
          <w:sz w:val="20"/>
          <w:szCs w:val="20"/>
          <w:lang w:val="en-US"/>
        </w:rPr>
        <w:t xml:space="preserve">of </w:t>
      </w:r>
      <w:r w:rsidR="00E30A02" w:rsidRPr="00F8744E">
        <w:rPr>
          <w:rFonts w:ascii="Times New Roman" w:hAnsi="Times New Roman" w:cs="Times New Roman"/>
          <w:bCs/>
          <w:sz w:val="20"/>
          <w:szCs w:val="20"/>
          <w:lang w:val="en-US"/>
        </w:rPr>
        <w:t xml:space="preserve">A2b is also synchronous with the beginning of </w:t>
      </w:r>
      <w:r w:rsidR="00E30A02">
        <w:rPr>
          <w:rFonts w:ascii="Times New Roman" w:hAnsi="Times New Roman" w:cs="Times New Roman"/>
          <w:bCs/>
          <w:sz w:val="20"/>
          <w:szCs w:val="20"/>
          <w:lang w:val="en-US"/>
        </w:rPr>
        <w:t>the LH</w:t>
      </w:r>
      <w:r w:rsidR="00E30A02" w:rsidRPr="00F8744E">
        <w:rPr>
          <w:rFonts w:ascii="Times New Roman" w:hAnsi="Times New Roman" w:cs="Times New Roman"/>
          <w:bCs/>
          <w:sz w:val="20"/>
          <w:szCs w:val="20"/>
          <w:lang w:val="en-US"/>
        </w:rPr>
        <w:t xml:space="preserve"> I</w:t>
      </w:r>
      <w:r w:rsidR="00E30A02" w:rsidRPr="00E30A02">
        <w:rPr>
          <w:rStyle w:val="aa"/>
          <w:rFonts w:ascii="Times New Roman" w:hAnsi="Times New Roman" w:cs="Times New Roman"/>
          <w:bCs/>
          <w:sz w:val="20"/>
          <w:szCs w:val="20"/>
          <w:lang w:val="en-US"/>
        </w:rPr>
        <w:footnoteReference w:id="227"/>
      </w:r>
      <w:r w:rsidR="00E30A02" w:rsidRPr="00F8744E">
        <w:rPr>
          <w:rFonts w:ascii="Times New Roman" w:hAnsi="Times New Roman" w:cs="Times New Roman"/>
          <w:bCs/>
          <w:sz w:val="20"/>
          <w:szCs w:val="20"/>
          <w:lang w:val="en-US"/>
        </w:rPr>
        <w:t xml:space="preserve">, although in my opinion this is due to the fact that the stereotypes characteristic of the Mycenaean </w:t>
      </w:r>
      <w:r w:rsidR="00E30A02">
        <w:rPr>
          <w:rFonts w:ascii="Times New Roman" w:hAnsi="Times New Roman" w:cs="Times New Roman"/>
          <w:bCs/>
          <w:sz w:val="20"/>
          <w:szCs w:val="20"/>
          <w:lang w:val="en-US"/>
        </w:rPr>
        <w:t>Graves</w:t>
      </w:r>
      <w:r w:rsidR="00E30A02" w:rsidRPr="00F8744E">
        <w:rPr>
          <w:rFonts w:ascii="Times New Roman" w:hAnsi="Times New Roman" w:cs="Times New Roman"/>
          <w:bCs/>
          <w:sz w:val="20"/>
          <w:szCs w:val="20"/>
          <w:lang w:val="en-US"/>
        </w:rPr>
        <w:t xml:space="preserve"> of </w:t>
      </w:r>
      <w:r w:rsidR="00E30A02">
        <w:rPr>
          <w:rFonts w:ascii="Times New Roman" w:hAnsi="Times New Roman" w:cs="Times New Roman"/>
          <w:bCs/>
          <w:sz w:val="20"/>
          <w:szCs w:val="20"/>
          <w:lang w:val="en-US"/>
        </w:rPr>
        <w:t>C</w:t>
      </w:r>
      <w:r w:rsidR="00E30A02" w:rsidRPr="00F8744E">
        <w:rPr>
          <w:rFonts w:ascii="Times New Roman" w:hAnsi="Times New Roman" w:cs="Times New Roman"/>
          <w:bCs/>
          <w:sz w:val="20"/>
          <w:szCs w:val="20"/>
          <w:lang w:val="en-US"/>
        </w:rPr>
        <w:t>ircle A originate</w:t>
      </w:r>
      <w:r w:rsidR="00E30A02">
        <w:rPr>
          <w:rFonts w:ascii="Times New Roman" w:hAnsi="Times New Roman" w:cs="Times New Roman"/>
          <w:bCs/>
          <w:sz w:val="20"/>
          <w:szCs w:val="20"/>
          <w:lang w:val="en-US"/>
        </w:rPr>
        <w:t>d</w:t>
      </w:r>
      <w:r w:rsidR="00E30A02" w:rsidRPr="00F8744E">
        <w:rPr>
          <w:rFonts w:ascii="Times New Roman" w:hAnsi="Times New Roman" w:cs="Times New Roman"/>
          <w:bCs/>
          <w:sz w:val="20"/>
          <w:szCs w:val="20"/>
          <w:lang w:val="en-US"/>
        </w:rPr>
        <w:t xml:space="preserve"> in the Carpathians. </w:t>
      </w:r>
      <w:r w:rsidR="007228E2" w:rsidRPr="00F8744E">
        <w:rPr>
          <w:rFonts w:ascii="Times New Roman" w:hAnsi="Times New Roman" w:cs="Times New Roman"/>
          <w:bCs/>
          <w:sz w:val="20"/>
          <w:szCs w:val="20"/>
          <w:lang w:val="en-US"/>
        </w:rPr>
        <w:t xml:space="preserve">Earlier, the </w:t>
      </w:r>
      <w:r w:rsidR="007228E2">
        <w:rPr>
          <w:rFonts w:ascii="Times New Roman" w:hAnsi="Times New Roman" w:cs="Times New Roman"/>
          <w:bCs/>
          <w:sz w:val="20"/>
          <w:szCs w:val="20"/>
          <w:lang w:val="en-US"/>
        </w:rPr>
        <w:t>start</w:t>
      </w:r>
      <w:r w:rsidR="007228E2" w:rsidRPr="00F8744E">
        <w:rPr>
          <w:rFonts w:ascii="Times New Roman" w:hAnsi="Times New Roman" w:cs="Times New Roman"/>
          <w:bCs/>
          <w:sz w:val="20"/>
          <w:szCs w:val="20"/>
          <w:lang w:val="en-US"/>
        </w:rPr>
        <w:t xml:space="preserve"> of </w:t>
      </w:r>
      <w:r w:rsidR="007228E2">
        <w:rPr>
          <w:rFonts w:ascii="Times New Roman" w:hAnsi="Times New Roman" w:cs="Times New Roman"/>
          <w:bCs/>
          <w:sz w:val="20"/>
          <w:szCs w:val="20"/>
          <w:lang w:val="en-US"/>
        </w:rPr>
        <w:t>the LH I was dated to ca. 1550 BC</w:t>
      </w:r>
      <w:r w:rsidR="007228E2" w:rsidRPr="007228E2">
        <w:rPr>
          <w:rStyle w:val="aa"/>
          <w:rFonts w:ascii="Times New Roman" w:hAnsi="Times New Roman" w:cs="Times New Roman"/>
          <w:bCs/>
          <w:sz w:val="20"/>
          <w:szCs w:val="20"/>
        </w:rPr>
        <w:footnoteReference w:id="228"/>
      </w:r>
      <w:r w:rsidR="007228E2" w:rsidRPr="00F8744E">
        <w:rPr>
          <w:rFonts w:ascii="Times New Roman" w:hAnsi="Times New Roman" w:cs="Times New Roman"/>
          <w:bCs/>
          <w:sz w:val="20"/>
          <w:szCs w:val="20"/>
          <w:lang w:val="en-US"/>
        </w:rPr>
        <w:t>, but now the generally accepted date is 1600 BC</w:t>
      </w:r>
      <w:r w:rsidR="007228E2" w:rsidRPr="007228E2">
        <w:rPr>
          <w:rStyle w:val="aa"/>
          <w:rFonts w:ascii="Times New Roman" w:hAnsi="Times New Roman" w:cs="Times New Roman"/>
          <w:bCs/>
          <w:sz w:val="20"/>
          <w:szCs w:val="20"/>
        </w:rPr>
        <w:footnoteReference w:id="229"/>
      </w:r>
      <w:r w:rsidR="007228E2" w:rsidRPr="00F8744E">
        <w:rPr>
          <w:rFonts w:ascii="Times New Roman" w:hAnsi="Times New Roman" w:cs="Times New Roman"/>
          <w:bCs/>
          <w:sz w:val="20"/>
          <w:szCs w:val="20"/>
          <w:lang w:val="en-US"/>
        </w:rPr>
        <w:t xml:space="preserve">. </w:t>
      </w:r>
      <w:r w:rsidR="008660A2" w:rsidRPr="00F8744E">
        <w:rPr>
          <w:rFonts w:ascii="Times New Roman" w:hAnsi="Times New Roman" w:cs="Times New Roman"/>
          <w:bCs/>
          <w:sz w:val="20"/>
          <w:szCs w:val="20"/>
          <w:lang w:val="en-US"/>
        </w:rPr>
        <w:t>The use of Bayesian statistics for AMS dates of complexes reliably associated with the Reinecke</w:t>
      </w:r>
      <w:r w:rsidR="008660A2">
        <w:rPr>
          <w:rFonts w:ascii="Times New Roman" w:hAnsi="Times New Roman" w:cs="Times New Roman"/>
          <w:bCs/>
          <w:sz w:val="20"/>
          <w:szCs w:val="20"/>
          <w:lang w:val="en-US"/>
        </w:rPr>
        <w:t>’s</w:t>
      </w:r>
      <w:r w:rsidR="008660A2" w:rsidRPr="00F8744E">
        <w:rPr>
          <w:rFonts w:ascii="Times New Roman" w:hAnsi="Times New Roman" w:cs="Times New Roman"/>
          <w:bCs/>
          <w:sz w:val="20"/>
          <w:szCs w:val="20"/>
          <w:lang w:val="en-US"/>
        </w:rPr>
        <w:t xml:space="preserve"> phases in Switzerland and southern German</w:t>
      </w:r>
      <w:r w:rsidR="008660A2">
        <w:rPr>
          <w:rFonts w:ascii="Times New Roman" w:hAnsi="Times New Roman" w:cs="Times New Roman"/>
          <w:bCs/>
          <w:sz w:val="20"/>
          <w:szCs w:val="20"/>
          <w:lang w:val="en-US"/>
        </w:rPr>
        <w:t>y allowed the BzA/</w:t>
      </w:r>
      <w:r w:rsidR="008660A2" w:rsidRPr="00F8744E">
        <w:rPr>
          <w:rFonts w:ascii="Times New Roman" w:hAnsi="Times New Roman" w:cs="Times New Roman"/>
          <w:bCs/>
          <w:sz w:val="20"/>
          <w:szCs w:val="20"/>
          <w:lang w:val="en-US"/>
        </w:rPr>
        <w:t>BzB transition to be dated within 1615–1530 BC</w:t>
      </w:r>
      <w:r w:rsidR="008660A2" w:rsidRPr="008660A2">
        <w:rPr>
          <w:rStyle w:val="aa"/>
          <w:rFonts w:ascii="Times New Roman" w:hAnsi="Times New Roman" w:cs="Times New Roman"/>
          <w:bCs/>
          <w:sz w:val="20"/>
          <w:szCs w:val="20"/>
        </w:rPr>
        <w:footnoteReference w:id="230"/>
      </w:r>
      <w:r w:rsidR="008660A2" w:rsidRPr="00F8744E">
        <w:rPr>
          <w:rFonts w:ascii="Times New Roman" w:hAnsi="Times New Roman" w:cs="Times New Roman"/>
          <w:bCs/>
          <w:sz w:val="20"/>
          <w:szCs w:val="20"/>
          <w:lang w:val="en-US"/>
        </w:rPr>
        <w:t xml:space="preserve">. </w:t>
      </w:r>
      <w:r w:rsidR="007072B0" w:rsidRPr="00F8744E">
        <w:rPr>
          <w:rFonts w:ascii="Times New Roman" w:hAnsi="Times New Roman" w:cs="Times New Roman"/>
          <w:bCs/>
          <w:sz w:val="20"/>
          <w:szCs w:val="20"/>
          <w:lang w:val="en-US"/>
        </w:rPr>
        <w:t xml:space="preserve">This procedure is not as strict as dendrochronology, and may partly reflect the tendency of </w:t>
      </w:r>
      <w:r w:rsidR="007072B0">
        <w:rPr>
          <w:rFonts w:ascii="Times New Roman" w:hAnsi="Times New Roman" w:cs="Times New Roman"/>
          <w:bCs/>
          <w:sz w:val="20"/>
          <w:szCs w:val="20"/>
          <w:lang w:val="en-US"/>
        </w:rPr>
        <w:t>older</w:t>
      </w:r>
      <w:r w:rsidR="007072B0" w:rsidRPr="00F8744E">
        <w:rPr>
          <w:rFonts w:ascii="Times New Roman" w:hAnsi="Times New Roman" w:cs="Times New Roman"/>
          <w:bCs/>
          <w:sz w:val="20"/>
          <w:szCs w:val="20"/>
          <w:lang w:val="en-US"/>
        </w:rPr>
        <w:t xml:space="preserve"> dates, characteristic of the radiocarbon method. However, the beginning of the A2c phase can </w:t>
      </w:r>
      <w:r w:rsidR="007072B0">
        <w:rPr>
          <w:rFonts w:ascii="Times New Roman" w:hAnsi="Times New Roman" w:cs="Times New Roman"/>
          <w:bCs/>
          <w:sz w:val="20"/>
          <w:szCs w:val="20"/>
          <w:lang w:val="en-US"/>
        </w:rPr>
        <w:t xml:space="preserve">be </w:t>
      </w:r>
      <w:r w:rsidR="007072B0" w:rsidRPr="00F8744E">
        <w:rPr>
          <w:rFonts w:ascii="Times New Roman" w:hAnsi="Times New Roman" w:cs="Times New Roman"/>
          <w:bCs/>
          <w:sz w:val="20"/>
          <w:szCs w:val="20"/>
          <w:lang w:val="en-US"/>
        </w:rPr>
        <w:t>date</w:t>
      </w:r>
      <w:r w:rsidR="007072B0">
        <w:rPr>
          <w:rFonts w:ascii="Times New Roman" w:hAnsi="Times New Roman" w:cs="Times New Roman"/>
          <w:bCs/>
          <w:sz w:val="20"/>
          <w:szCs w:val="20"/>
          <w:lang w:val="en-US"/>
        </w:rPr>
        <w:t>d</w:t>
      </w:r>
      <w:r w:rsidR="007072B0" w:rsidRPr="00F8744E">
        <w:rPr>
          <w:rFonts w:ascii="Times New Roman" w:hAnsi="Times New Roman" w:cs="Times New Roman"/>
          <w:bCs/>
          <w:sz w:val="20"/>
          <w:szCs w:val="20"/>
          <w:lang w:val="en-US"/>
        </w:rPr>
        <w:t xml:space="preserve"> to ca. 1600 BC, which is quite consistent with the date for the beginning of </w:t>
      </w:r>
      <w:r w:rsidR="007072B0">
        <w:rPr>
          <w:rFonts w:ascii="Times New Roman" w:hAnsi="Times New Roman" w:cs="Times New Roman"/>
          <w:bCs/>
          <w:sz w:val="20"/>
          <w:szCs w:val="20"/>
          <w:lang w:val="en-US"/>
        </w:rPr>
        <w:t>LH</w:t>
      </w:r>
      <w:r w:rsidR="007072B0" w:rsidRPr="00F8744E">
        <w:rPr>
          <w:rFonts w:ascii="Times New Roman" w:hAnsi="Times New Roman" w:cs="Times New Roman"/>
          <w:bCs/>
          <w:sz w:val="20"/>
          <w:szCs w:val="20"/>
          <w:lang w:val="en-US"/>
        </w:rPr>
        <w:t xml:space="preserve"> I. This is consistent with the date of the Santorini eruption. It is the subject of a long debate, but Mycenaean ceramics of the </w:t>
      </w:r>
      <w:r w:rsidR="007072B0">
        <w:rPr>
          <w:rFonts w:ascii="Times New Roman" w:hAnsi="Times New Roman" w:cs="Times New Roman"/>
          <w:bCs/>
          <w:sz w:val="20"/>
          <w:szCs w:val="20"/>
          <w:lang w:val="en-US"/>
        </w:rPr>
        <w:t>LH</w:t>
      </w:r>
      <w:r w:rsidR="007072B0" w:rsidRPr="00F8744E">
        <w:rPr>
          <w:rFonts w:ascii="Times New Roman" w:hAnsi="Times New Roman" w:cs="Times New Roman"/>
          <w:bCs/>
          <w:sz w:val="20"/>
          <w:szCs w:val="20"/>
          <w:lang w:val="en-US"/>
        </w:rPr>
        <w:t xml:space="preserve"> I</w:t>
      </w:r>
      <w:r w:rsidR="007072B0" w:rsidRPr="007072B0">
        <w:rPr>
          <w:rFonts w:ascii="Times New Roman" w:hAnsi="Times New Roman" w:cs="Times New Roman"/>
          <w:bCs/>
          <w:sz w:val="20"/>
          <w:szCs w:val="20"/>
          <w:lang w:val="en-US"/>
        </w:rPr>
        <w:t xml:space="preserve"> </w:t>
      </w:r>
      <w:r w:rsidR="007072B0" w:rsidRPr="00F8744E">
        <w:rPr>
          <w:rFonts w:ascii="Times New Roman" w:hAnsi="Times New Roman" w:cs="Times New Roman"/>
          <w:bCs/>
          <w:sz w:val="20"/>
          <w:szCs w:val="20"/>
          <w:lang w:val="en-US"/>
        </w:rPr>
        <w:t xml:space="preserve">period, imitating the local </w:t>
      </w:r>
      <w:r w:rsidR="007072B0">
        <w:rPr>
          <w:rFonts w:ascii="Times New Roman" w:hAnsi="Times New Roman" w:cs="Times New Roman"/>
          <w:bCs/>
          <w:sz w:val="20"/>
          <w:szCs w:val="20"/>
          <w:lang w:val="en-US"/>
        </w:rPr>
        <w:t>L</w:t>
      </w:r>
      <w:r w:rsidR="007072B0" w:rsidRPr="00F8744E">
        <w:rPr>
          <w:rFonts w:ascii="Times New Roman" w:hAnsi="Times New Roman" w:cs="Times New Roman"/>
          <w:bCs/>
          <w:sz w:val="20"/>
          <w:szCs w:val="20"/>
          <w:lang w:val="en-US"/>
        </w:rPr>
        <w:t>M IA</w:t>
      </w:r>
      <w:r w:rsidR="007072B0" w:rsidRPr="007072B0">
        <w:rPr>
          <w:rFonts w:ascii="Times New Roman" w:hAnsi="Times New Roman" w:cs="Times New Roman"/>
          <w:bCs/>
          <w:sz w:val="20"/>
          <w:szCs w:val="20"/>
          <w:lang w:val="en-US"/>
        </w:rPr>
        <w:t xml:space="preserve"> </w:t>
      </w:r>
      <w:r w:rsidR="007072B0" w:rsidRPr="00F8744E">
        <w:rPr>
          <w:rFonts w:ascii="Times New Roman" w:hAnsi="Times New Roman" w:cs="Times New Roman"/>
          <w:bCs/>
          <w:sz w:val="20"/>
          <w:szCs w:val="20"/>
          <w:lang w:val="en-US"/>
        </w:rPr>
        <w:t xml:space="preserve">ceramics, were found in the layer of the Akrotiti settlement on </w:t>
      </w:r>
      <w:r w:rsidR="007072B0">
        <w:rPr>
          <w:rFonts w:ascii="Times New Roman" w:hAnsi="Times New Roman" w:cs="Times New Roman"/>
          <w:bCs/>
          <w:sz w:val="20"/>
          <w:szCs w:val="20"/>
          <w:lang w:val="en-US"/>
        </w:rPr>
        <w:t>Thera</w:t>
      </w:r>
      <w:r w:rsidR="007072B0" w:rsidRPr="00F8744E">
        <w:rPr>
          <w:rFonts w:ascii="Times New Roman" w:hAnsi="Times New Roman" w:cs="Times New Roman"/>
          <w:bCs/>
          <w:sz w:val="20"/>
          <w:szCs w:val="20"/>
          <w:lang w:val="en-US"/>
        </w:rPr>
        <w:t xml:space="preserve">, buried under </w:t>
      </w:r>
      <w:r w:rsidR="007072B0">
        <w:rPr>
          <w:rFonts w:ascii="Times New Roman" w:hAnsi="Times New Roman" w:cs="Times New Roman"/>
          <w:bCs/>
          <w:sz w:val="20"/>
          <w:szCs w:val="20"/>
          <w:lang w:val="en-US"/>
        </w:rPr>
        <w:t>the volcanic layer</w:t>
      </w:r>
      <w:r w:rsidR="0091265B" w:rsidRPr="007072B0">
        <w:rPr>
          <w:rStyle w:val="aa"/>
          <w:rFonts w:ascii="Times New Roman" w:hAnsi="Times New Roman" w:cs="Times New Roman"/>
          <w:iCs/>
          <w:sz w:val="20"/>
          <w:szCs w:val="20"/>
          <w:lang w:val="en-GB"/>
        </w:rPr>
        <w:footnoteReference w:id="231"/>
      </w:r>
      <w:r w:rsidR="00DD4488" w:rsidRPr="007072B0">
        <w:rPr>
          <w:rFonts w:ascii="Times New Roman" w:hAnsi="Times New Roman" w:cs="Times New Roman"/>
          <w:iCs/>
          <w:sz w:val="20"/>
          <w:szCs w:val="20"/>
          <w:lang w:val="en-US"/>
        </w:rPr>
        <w:t xml:space="preserve">. </w:t>
      </w:r>
      <w:r w:rsidR="007072B0" w:rsidRPr="00F8744E">
        <w:rPr>
          <w:rFonts w:ascii="Times New Roman" w:hAnsi="Times New Roman" w:cs="Times New Roman"/>
          <w:bCs/>
          <w:sz w:val="20"/>
          <w:szCs w:val="20"/>
          <w:lang w:val="en-US"/>
        </w:rPr>
        <w:t>The most likely date for this eruption, based on Egyptian and Chinese written sources, as well as dendrochronology, is 1560 BC</w:t>
      </w:r>
      <w:r w:rsidR="007072B0" w:rsidRPr="007072B0">
        <w:rPr>
          <w:rStyle w:val="aa"/>
          <w:rFonts w:ascii="Times New Roman" w:hAnsi="Times New Roman" w:cs="Times New Roman"/>
          <w:iCs/>
          <w:sz w:val="20"/>
          <w:szCs w:val="20"/>
        </w:rPr>
        <w:footnoteReference w:id="232"/>
      </w:r>
      <w:r w:rsidR="007072B0" w:rsidRPr="00F8744E">
        <w:rPr>
          <w:rFonts w:ascii="Times New Roman" w:hAnsi="Times New Roman" w:cs="Times New Roman"/>
          <w:bCs/>
          <w:sz w:val="20"/>
          <w:szCs w:val="20"/>
          <w:lang w:val="en-US"/>
        </w:rPr>
        <w:t xml:space="preserve">. </w:t>
      </w:r>
      <w:r w:rsidRPr="00F8744E">
        <w:rPr>
          <w:rFonts w:ascii="Times New Roman" w:hAnsi="Times New Roman" w:cs="Times New Roman"/>
          <w:bCs/>
          <w:sz w:val="20"/>
          <w:szCs w:val="20"/>
          <w:lang w:val="en-US"/>
        </w:rPr>
        <w:t xml:space="preserve">All this makes the beginning of the early </w:t>
      </w:r>
      <w:r w:rsidR="007072B0">
        <w:rPr>
          <w:rFonts w:ascii="Times New Roman" w:hAnsi="Times New Roman" w:cs="Times New Roman"/>
          <w:bCs/>
          <w:sz w:val="20"/>
          <w:szCs w:val="20"/>
          <w:lang w:val="en-US"/>
        </w:rPr>
        <w:t>Srubnaja</w:t>
      </w:r>
      <w:r w:rsidRPr="00F8744E">
        <w:rPr>
          <w:rFonts w:ascii="Times New Roman" w:hAnsi="Times New Roman" w:cs="Times New Roman"/>
          <w:bCs/>
          <w:sz w:val="20"/>
          <w:szCs w:val="20"/>
          <w:lang w:val="en-US"/>
        </w:rPr>
        <w:t xml:space="preserve"> time </w:t>
      </w:r>
      <w:r w:rsidR="007072B0">
        <w:rPr>
          <w:rFonts w:ascii="Times New Roman" w:hAnsi="Times New Roman" w:cs="Times New Roman"/>
          <w:bCs/>
          <w:sz w:val="20"/>
          <w:szCs w:val="20"/>
          <w:lang w:val="en-US"/>
        </w:rPr>
        <w:t>ca</w:t>
      </w:r>
      <w:r w:rsidRPr="00F8744E">
        <w:rPr>
          <w:rFonts w:ascii="Times New Roman" w:hAnsi="Times New Roman" w:cs="Times New Roman"/>
          <w:bCs/>
          <w:sz w:val="20"/>
          <w:szCs w:val="20"/>
          <w:lang w:val="en-US"/>
        </w:rPr>
        <w:t>. 1600 BC quite likely. The transit</w:t>
      </w:r>
      <w:r w:rsidR="007072B0">
        <w:rPr>
          <w:rFonts w:ascii="Times New Roman" w:hAnsi="Times New Roman" w:cs="Times New Roman"/>
          <w:bCs/>
          <w:sz w:val="20"/>
          <w:szCs w:val="20"/>
          <w:lang w:val="en-US"/>
        </w:rPr>
        <w:t>ion in Central Europe to the Bz</w:t>
      </w:r>
      <w:r w:rsidRPr="00F8744E">
        <w:rPr>
          <w:rFonts w:ascii="Times New Roman" w:hAnsi="Times New Roman" w:cs="Times New Roman"/>
          <w:bCs/>
          <w:sz w:val="20"/>
          <w:szCs w:val="20"/>
          <w:lang w:val="en-US"/>
        </w:rPr>
        <w:t xml:space="preserve">B phase </w:t>
      </w:r>
      <w:r w:rsidRPr="00F8744E">
        <w:rPr>
          <w:rFonts w:ascii="Times New Roman" w:hAnsi="Times New Roman" w:cs="Times New Roman"/>
          <w:bCs/>
          <w:sz w:val="20"/>
          <w:szCs w:val="20"/>
          <w:lang w:val="en-US"/>
        </w:rPr>
        <w:lastRenderedPageBreak/>
        <w:t>could also be caused by this event in 1560 BC, since the several years of summer frost that followed the eruption, described by Chinese sources for the end of the Xia dynasty</w:t>
      </w:r>
      <w:r w:rsidR="007072B0" w:rsidRPr="007072B0">
        <w:rPr>
          <w:rStyle w:val="aa"/>
          <w:rFonts w:ascii="Times New Roman" w:hAnsi="Times New Roman" w:cs="Times New Roman"/>
          <w:iCs/>
          <w:sz w:val="20"/>
          <w:szCs w:val="20"/>
        </w:rPr>
        <w:footnoteReference w:id="233"/>
      </w:r>
      <w:r w:rsidRPr="00F8744E">
        <w:rPr>
          <w:rFonts w:ascii="Times New Roman" w:hAnsi="Times New Roman" w:cs="Times New Roman"/>
          <w:bCs/>
          <w:sz w:val="20"/>
          <w:szCs w:val="20"/>
          <w:lang w:val="en-US"/>
        </w:rPr>
        <w:t xml:space="preserve">, were critical for the agricultural </w:t>
      </w:r>
      <w:r w:rsidR="007072B0">
        <w:rPr>
          <w:rFonts w:ascii="Times New Roman" w:hAnsi="Times New Roman" w:cs="Times New Roman"/>
          <w:bCs/>
          <w:sz w:val="20"/>
          <w:szCs w:val="20"/>
          <w:lang w:val="en-US"/>
        </w:rPr>
        <w:t>societies</w:t>
      </w:r>
      <w:r w:rsidRPr="00F8744E">
        <w:rPr>
          <w:rFonts w:ascii="Times New Roman" w:hAnsi="Times New Roman" w:cs="Times New Roman"/>
          <w:bCs/>
          <w:sz w:val="20"/>
          <w:szCs w:val="20"/>
          <w:lang w:val="en-US"/>
        </w:rPr>
        <w:t xml:space="preserve"> of this region. However, we cannot be sure that the beginning of </w:t>
      </w:r>
      <w:r w:rsidR="007072B0">
        <w:rPr>
          <w:rFonts w:ascii="Times New Roman" w:hAnsi="Times New Roman" w:cs="Times New Roman"/>
          <w:bCs/>
          <w:sz w:val="20"/>
          <w:szCs w:val="20"/>
          <w:lang w:val="en-US"/>
        </w:rPr>
        <w:t>the LH</w:t>
      </w:r>
      <w:r w:rsidRPr="00F8744E">
        <w:rPr>
          <w:rFonts w:ascii="Times New Roman" w:hAnsi="Times New Roman" w:cs="Times New Roman"/>
          <w:bCs/>
          <w:sz w:val="20"/>
          <w:szCs w:val="20"/>
          <w:lang w:val="en-US"/>
        </w:rPr>
        <w:t xml:space="preserve"> I and phase A2c </w:t>
      </w:r>
      <w:r w:rsidR="007072B0">
        <w:rPr>
          <w:rFonts w:ascii="Times New Roman" w:hAnsi="Times New Roman" w:cs="Times New Roman"/>
          <w:bCs/>
          <w:sz w:val="20"/>
          <w:szCs w:val="20"/>
          <w:lang w:val="en-US"/>
        </w:rPr>
        <w:t>we</w:t>
      </w:r>
      <w:r w:rsidRPr="00F8744E">
        <w:rPr>
          <w:rFonts w:ascii="Times New Roman" w:hAnsi="Times New Roman" w:cs="Times New Roman"/>
          <w:bCs/>
          <w:sz w:val="20"/>
          <w:szCs w:val="20"/>
          <w:lang w:val="en-US"/>
        </w:rPr>
        <w:t xml:space="preserve">re absolutely synchronous, and that the date 1600 BC is the final date for the start of the </w:t>
      </w:r>
      <w:r w:rsidR="007072B0">
        <w:rPr>
          <w:rFonts w:ascii="Times New Roman" w:hAnsi="Times New Roman" w:cs="Times New Roman"/>
          <w:bCs/>
          <w:sz w:val="20"/>
          <w:szCs w:val="20"/>
          <w:lang w:val="en-US"/>
        </w:rPr>
        <w:t>C</w:t>
      </w:r>
      <w:r w:rsidRPr="00F8744E">
        <w:rPr>
          <w:rFonts w:ascii="Times New Roman" w:hAnsi="Times New Roman" w:cs="Times New Roman"/>
          <w:bCs/>
          <w:sz w:val="20"/>
          <w:szCs w:val="20"/>
          <w:lang w:val="en-US"/>
        </w:rPr>
        <w:t>ircle A at Mycenae.</w:t>
      </w:r>
    </w:p>
    <w:p w:rsidR="00F8744E" w:rsidRPr="00F8744E" w:rsidRDefault="007072B0" w:rsidP="00F8744E">
      <w:pPr>
        <w:spacing w:after="0" w:line="240" w:lineRule="auto"/>
        <w:ind w:firstLine="709"/>
        <w:jc w:val="both"/>
        <w:rPr>
          <w:rFonts w:ascii="Times New Roman" w:hAnsi="Times New Roman" w:cs="Times New Roman"/>
          <w:bCs/>
          <w:sz w:val="20"/>
          <w:szCs w:val="20"/>
          <w:lang w:val="en-US"/>
        </w:rPr>
      </w:pPr>
      <w:r w:rsidRPr="00F8744E">
        <w:rPr>
          <w:rFonts w:ascii="Times New Roman" w:hAnsi="Times New Roman" w:cs="Times New Roman"/>
          <w:bCs/>
          <w:sz w:val="20"/>
          <w:szCs w:val="20"/>
          <w:lang w:val="en-US"/>
        </w:rPr>
        <w:t>It is difficult to determine the date of the first penetration of the Carpath</w:t>
      </w:r>
      <w:r>
        <w:rPr>
          <w:rFonts w:ascii="Times New Roman" w:hAnsi="Times New Roman" w:cs="Times New Roman"/>
          <w:bCs/>
          <w:sz w:val="20"/>
          <w:szCs w:val="20"/>
          <w:lang w:val="en-US"/>
        </w:rPr>
        <w:t>o</w:t>
      </w:r>
      <w:r w:rsidRPr="00F8744E">
        <w:rPr>
          <w:rFonts w:ascii="Times New Roman" w:hAnsi="Times New Roman" w:cs="Times New Roman"/>
          <w:bCs/>
          <w:sz w:val="20"/>
          <w:szCs w:val="20"/>
          <w:lang w:val="en-US"/>
        </w:rPr>
        <w:t>-Mycenaean ornaments to the east, and, accordingly, the date of the Don-Volga Abashev</w:t>
      </w:r>
      <w:r>
        <w:rPr>
          <w:rFonts w:ascii="Times New Roman" w:hAnsi="Times New Roman" w:cs="Times New Roman"/>
          <w:bCs/>
          <w:sz w:val="20"/>
          <w:szCs w:val="20"/>
          <w:lang w:val="en-US"/>
        </w:rPr>
        <w:t>o</w:t>
      </w:r>
      <w:r w:rsidRPr="00F8744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P</w:t>
      </w:r>
      <w:r w:rsidRPr="00F8744E">
        <w:rPr>
          <w:rFonts w:ascii="Times New Roman" w:hAnsi="Times New Roman" w:cs="Times New Roman"/>
          <w:bCs/>
          <w:sz w:val="20"/>
          <w:szCs w:val="20"/>
          <w:lang w:val="en-US"/>
        </w:rPr>
        <w:t xml:space="preserve">otapovka and the final phase of </w:t>
      </w:r>
      <w:r>
        <w:rPr>
          <w:rFonts w:ascii="Times New Roman" w:hAnsi="Times New Roman" w:cs="Times New Roman"/>
          <w:bCs/>
          <w:sz w:val="20"/>
          <w:szCs w:val="20"/>
          <w:lang w:val="en-US"/>
        </w:rPr>
        <w:t>Si</w:t>
      </w:r>
      <w:r w:rsidRPr="00F8744E">
        <w:rPr>
          <w:rFonts w:ascii="Times New Roman" w:hAnsi="Times New Roman" w:cs="Times New Roman"/>
          <w:bCs/>
          <w:sz w:val="20"/>
          <w:szCs w:val="20"/>
          <w:lang w:val="en-US"/>
        </w:rPr>
        <w:t xml:space="preserve">ntashta, since we do not know in what part within phase A2b this took place. </w:t>
      </w:r>
      <w:r w:rsidR="00F8744E" w:rsidRPr="00F8744E">
        <w:rPr>
          <w:rFonts w:ascii="Times New Roman" w:hAnsi="Times New Roman" w:cs="Times New Roman"/>
          <w:bCs/>
          <w:sz w:val="20"/>
          <w:szCs w:val="20"/>
          <w:lang w:val="en-US"/>
        </w:rPr>
        <w:t>At the very beginning of this phase, the population penetrate</w:t>
      </w:r>
      <w:r>
        <w:rPr>
          <w:rFonts w:ascii="Times New Roman" w:hAnsi="Times New Roman" w:cs="Times New Roman"/>
          <w:bCs/>
          <w:sz w:val="20"/>
          <w:szCs w:val="20"/>
          <w:lang w:val="en-US"/>
        </w:rPr>
        <w:t>d</w:t>
      </w:r>
      <w:r w:rsidR="00F8744E" w:rsidRPr="00F8744E">
        <w:rPr>
          <w:rFonts w:ascii="Times New Roman" w:hAnsi="Times New Roman" w:cs="Times New Roman"/>
          <w:bCs/>
          <w:sz w:val="20"/>
          <w:szCs w:val="20"/>
          <w:lang w:val="en-US"/>
        </w:rPr>
        <w:t xml:space="preserve"> into the Carpath</w:t>
      </w:r>
      <w:r>
        <w:rPr>
          <w:rFonts w:ascii="Times New Roman" w:hAnsi="Times New Roman" w:cs="Times New Roman"/>
          <w:bCs/>
          <w:sz w:val="20"/>
          <w:szCs w:val="20"/>
          <w:lang w:val="en-US"/>
        </w:rPr>
        <w:t>o</w:t>
      </w:r>
      <w:r w:rsidR="00F8744E" w:rsidRPr="00F8744E">
        <w:rPr>
          <w:rFonts w:ascii="Times New Roman" w:hAnsi="Times New Roman" w:cs="Times New Roman"/>
          <w:bCs/>
          <w:sz w:val="20"/>
          <w:szCs w:val="20"/>
          <w:lang w:val="en-US"/>
        </w:rPr>
        <w:t>-Danub</w:t>
      </w:r>
      <w:r>
        <w:rPr>
          <w:rFonts w:ascii="Times New Roman" w:hAnsi="Times New Roman" w:cs="Times New Roman"/>
          <w:bCs/>
          <w:sz w:val="20"/>
          <w:szCs w:val="20"/>
          <w:lang w:val="en-US"/>
        </w:rPr>
        <w:t>ian</w:t>
      </w:r>
      <w:r w:rsidR="00F8744E" w:rsidRPr="00F8744E">
        <w:rPr>
          <w:rFonts w:ascii="Times New Roman" w:hAnsi="Times New Roman" w:cs="Times New Roman"/>
          <w:bCs/>
          <w:sz w:val="20"/>
          <w:szCs w:val="20"/>
          <w:lang w:val="en-US"/>
        </w:rPr>
        <w:t xml:space="preserve"> basin from the east, and we </w:t>
      </w:r>
      <w:r>
        <w:rPr>
          <w:rFonts w:ascii="Times New Roman" w:hAnsi="Times New Roman" w:cs="Times New Roman"/>
          <w:bCs/>
          <w:sz w:val="20"/>
          <w:szCs w:val="20"/>
          <w:lang w:val="en-US"/>
        </w:rPr>
        <w:t>may</w:t>
      </w:r>
      <w:r w:rsidR="00F8744E" w:rsidRPr="00F8744E">
        <w:rPr>
          <w:rFonts w:ascii="Times New Roman" w:hAnsi="Times New Roman" w:cs="Times New Roman"/>
          <w:bCs/>
          <w:sz w:val="20"/>
          <w:szCs w:val="20"/>
          <w:lang w:val="en-US"/>
        </w:rPr>
        <w:t xml:space="preserve"> even assume that the return movement took place almost immediately. It did not include the Carpathian population, since only those elements of culture that are associated with chariot complex spread to the east: some specific features in cheekpieces and ornaments associated with them. Other local features have not been adapted, or we have not yet identified them. But we have no grounds for clear judgments on this topic.</w:t>
      </w:r>
    </w:p>
    <w:p w:rsidR="007072B0" w:rsidRPr="007072B0" w:rsidRDefault="007072B0" w:rsidP="007072B0">
      <w:pPr>
        <w:spacing w:after="0" w:line="240" w:lineRule="auto"/>
        <w:ind w:firstLine="709"/>
        <w:jc w:val="both"/>
        <w:rPr>
          <w:rFonts w:ascii="Times New Roman" w:eastAsia="Code2000" w:hAnsi="Times New Roman" w:cs="Times New Roman"/>
          <w:sz w:val="20"/>
          <w:szCs w:val="20"/>
          <w:lang w:val="en-US"/>
        </w:rPr>
      </w:pPr>
      <w:r w:rsidRPr="007072B0">
        <w:rPr>
          <w:rFonts w:ascii="Times New Roman" w:eastAsia="Code2000" w:hAnsi="Times New Roman" w:cs="Times New Roman"/>
          <w:sz w:val="20"/>
          <w:szCs w:val="20"/>
          <w:lang w:val="en-US"/>
        </w:rPr>
        <w:t xml:space="preserve">But we have additional </w:t>
      </w:r>
      <w:r>
        <w:rPr>
          <w:rFonts w:ascii="Times New Roman" w:eastAsia="Code2000" w:hAnsi="Times New Roman" w:cs="Times New Roman"/>
          <w:sz w:val="20"/>
          <w:szCs w:val="20"/>
          <w:lang w:val="en-US"/>
        </w:rPr>
        <w:t>evidences</w:t>
      </w:r>
      <w:r w:rsidRPr="007072B0">
        <w:rPr>
          <w:rFonts w:ascii="Times New Roman" w:eastAsia="Code2000" w:hAnsi="Times New Roman" w:cs="Times New Roman"/>
          <w:sz w:val="20"/>
          <w:szCs w:val="20"/>
          <w:lang w:val="en-US"/>
        </w:rPr>
        <w:t xml:space="preserve"> for discussing the date of the chariot complex formation in the Carpathians at the beginning of the Central European phase A1c, within which the Bab</w:t>
      </w:r>
      <w:r>
        <w:rPr>
          <w:rFonts w:ascii="Times New Roman" w:eastAsia="Code2000" w:hAnsi="Times New Roman" w:cs="Times New Roman"/>
          <w:sz w:val="20"/>
          <w:szCs w:val="20"/>
          <w:lang w:val="en-US"/>
        </w:rPr>
        <w:t>ino</w:t>
      </w:r>
      <w:r w:rsidRPr="007072B0">
        <w:rPr>
          <w:rFonts w:ascii="Times New Roman" w:eastAsia="Code2000" w:hAnsi="Times New Roman" w:cs="Times New Roman"/>
          <w:sz w:val="20"/>
          <w:szCs w:val="20"/>
          <w:lang w:val="en-US"/>
        </w:rPr>
        <w:t xml:space="preserve"> and, probably, the Middle Volga Abashev</w:t>
      </w:r>
      <w:r>
        <w:rPr>
          <w:rFonts w:ascii="Times New Roman" w:eastAsia="Code2000" w:hAnsi="Times New Roman" w:cs="Times New Roman"/>
          <w:sz w:val="20"/>
          <w:szCs w:val="20"/>
          <w:lang w:val="en-US"/>
        </w:rPr>
        <w:t>o</w:t>
      </w:r>
      <w:r w:rsidRPr="007072B0">
        <w:rPr>
          <w:rFonts w:ascii="Times New Roman" w:eastAsia="Code2000" w:hAnsi="Times New Roman" w:cs="Times New Roman"/>
          <w:sz w:val="20"/>
          <w:szCs w:val="20"/>
          <w:lang w:val="en-US"/>
        </w:rPr>
        <w:t xml:space="preserve"> cultures formed. </w:t>
      </w:r>
      <w:r w:rsidR="00D15E02" w:rsidRPr="007072B0">
        <w:rPr>
          <w:rFonts w:ascii="Times New Roman" w:eastAsia="Code2000" w:hAnsi="Times New Roman" w:cs="Times New Roman"/>
          <w:sz w:val="20"/>
          <w:szCs w:val="20"/>
          <w:lang w:val="en-US"/>
        </w:rPr>
        <w:t>Since, accord</w:t>
      </w:r>
      <w:r w:rsidR="00D15E02">
        <w:rPr>
          <w:rFonts w:ascii="Times New Roman" w:eastAsia="Code2000" w:hAnsi="Times New Roman" w:cs="Times New Roman"/>
          <w:sz w:val="20"/>
          <w:szCs w:val="20"/>
          <w:lang w:val="en-US"/>
        </w:rPr>
        <w:t>ing to</w:t>
      </w:r>
      <w:r w:rsidR="00D15E02" w:rsidRPr="007072B0">
        <w:rPr>
          <w:rFonts w:ascii="Times New Roman" w:eastAsia="Code2000" w:hAnsi="Times New Roman" w:cs="Times New Roman"/>
          <w:sz w:val="20"/>
          <w:szCs w:val="20"/>
          <w:lang w:val="en-US"/>
        </w:rPr>
        <w:t xml:space="preserve"> our reconstruction, the imp</w:t>
      </w:r>
      <w:r w:rsidR="00D15E02">
        <w:rPr>
          <w:rFonts w:ascii="Times New Roman" w:eastAsia="Code2000" w:hAnsi="Times New Roman" w:cs="Times New Roman"/>
          <w:sz w:val="20"/>
          <w:szCs w:val="20"/>
          <w:lang w:val="en-US"/>
        </w:rPr>
        <w:t>ul</w:t>
      </w:r>
      <w:r w:rsidR="00D15E02" w:rsidRPr="007072B0">
        <w:rPr>
          <w:rFonts w:ascii="Times New Roman" w:eastAsia="Code2000" w:hAnsi="Times New Roman" w:cs="Times New Roman"/>
          <w:sz w:val="20"/>
          <w:szCs w:val="20"/>
          <w:lang w:val="en-US"/>
        </w:rPr>
        <w:t xml:space="preserve">s for this was </w:t>
      </w:r>
      <w:r w:rsidR="00D15E02">
        <w:rPr>
          <w:rFonts w:ascii="Times New Roman" w:eastAsia="Code2000" w:hAnsi="Times New Roman" w:cs="Times New Roman"/>
          <w:sz w:val="20"/>
          <w:szCs w:val="20"/>
          <w:lang w:val="en-US"/>
        </w:rPr>
        <w:t>made</w:t>
      </w:r>
      <w:r w:rsidR="00D15E02" w:rsidRPr="007072B0">
        <w:rPr>
          <w:rFonts w:ascii="Times New Roman" w:eastAsia="Code2000" w:hAnsi="Times New Roman" w:cs="Times New Roman"/>
          <w:sz w:val="20"/>
          <w:szCs w:val="20"/>
          <w:lang w:val="en-US"/>
        </w:rPr>
        <w:t xml:space="preserve"> by cultural transformations in the Carpathian basin, stimulated by the population that came from Anatolia, we can try to rely on the </w:t>
      </w:r>
      <w:r w:rsidR="00D15E02">
        <w:rPr>
          <w:rFonts w:ascii="Times New Roman" w:eastAsia="Code2000" w:hAnsi="Times New Roman" w:cs="Times New Roman"/>
          <w:sz w:val="20"/>
          <w:szCs w:val="20"/>
          <w:lang w:val="en-US"/>
        </w:rPr>
        <w:t>Near</w:t>
      </w:r>
      <w:r w:rsidR="00D15E02" w:rsidRPr="007072B0">
        <w:rPr>
          <w:rFonts w:ascii="Times New Roman" w:eastAsia="Code2000" w:hAnsi="Times New Roman" w:cs="Times New Roman"/>
          <w:sz w:val="20"/>
          <w:szCs w:val="20"/>
          <w:lang w:val="en-US"/>
        </w:rPr>
        <w:t xml:space="preserve"> Eastern chronology. Based on the fact that chariots with four spokes appear</w:t>
      </w:r>
      <w:r w:rsidR="00D15E02">
        <w:rPr>
          <w:rFonts w:ascii="Times New Roman" w:eastAsia="Code2000" w:hAnsi="Times New Roman" w:cs="Times New Roman"/>
          <w:sz w:val="20"/>
          <w:szCs w:val="20"/>
          <w:lang w:val="en-US"/>
        </w:rPr>
        <w:t>ed</w:t>
      </w:r>
      <w:r w:rsidR="00D15E02" w:rsidRPr="007072B0">
        <w:rPr>
          <w:rFonts w:ascii="Times New Roman" w:eastAsia="Code2000" w:hAnsi="Times New Roman" w:cs="Times New Roman"/>
          <w:sz w:val="20"/>
          <w:szCs w:val="20"/>
          <w:lang w:val="en-US"/>
        </w:rPr>
        <w:t xml:space="preserve"> in the Carpathians and Greece, a date earlier than 1750 BC is possible, but it is unreliable, since during 1750</w:t>
      </w:r>
      <w:r w:rsidR="00D15E02">
        <w:rPr>
          <w:rFonts w:ascii="Times New Roman" w:eastAsia="Code2000" w:hAnsi="Times New Roman" w:cs="Times New Roman"/>
          <w:sz w:val="20"/>
          <w:szCs w:val="20"/>
          <w:lang w:val="en-US"/>
        </w:rPr>
        <w:t>–</w:t>
      </w:r>
      <w:r w:rsidR="00D15E02" w:rsidRPr="007072B0">
        <w:rPr>
          <w:rFonts w:ascii="Times New Roman" w:eastAsia="Code2000" w:hAnsi="Times New Roman" w:cs="Times New Roman"/>
          <w:sz w:val="20"/>
          <w:szCs w:val="20"/>
          <w:lang w:val="en-US"/>
        </w:rPr>
        <w:t xml:space="preserve">1600 BC eight and four-spoke wheels coexisted. Another support for us may be the date of the presence of </w:t>
      </w:r>
      <w:r w:rsidR="00D15E02">
        <w:rPr>
          <w:rFonts w:ascii="Times New Roman" w:eastAsia="Code2000" w:hAnsi="Times New Roman" w:cs="Times New Roman"/>
          <w:sz w:val="20"/>
          <w:szCs w:val="20"/>
          <w:lang w:val="en-US"/>
        </w:rPr>
        <w:t>the</w:t>
      </w:r>
      <w:r w:rsidR="00D15E02" w:rsidRPr="007072B0">
        <w:rPr>
          <w:rFonts w:ascii="Times New Roman" w:eastAsia="Code2000" w:hAnsi="Times New Roman" w:cs="Times New Roman"/>
          <w:sz w:val="20"/>
          <w:szCs w:val="20"/>
          <w:lang w:val="en-US"/>
        </w:rPr>
        <w:t xml:space="preserve"> identical ornamental style in layer Ib on K</w:t>
      </w:r>
      <w:r w:rsidR="00D15E02">
        <w:rPr>
          <w:rFonts w:ascii="Times New Roman" w:eastAsia="Code2000" w:hAnsi="Times New Roman" w:cs="Times New Roman"/>
          <w:sz w:val="20"/>
          <w:szCs w:val="20"/>
          <w:lang w:val="en-US"/>
        </w:rPr>
        <w:t>ü</w:t>
      </w:r>
      <w:r w:rsidR="00D15E02" w:rsidRPr="007072B0">
        <w:rPr>
          <w:rFonts w:ascii="Times New Roman" w:eastAsia="Code2000" w:hAnsi="Times New Roman" w:cs="Times New Roman"/>
          <w:sz w:val="20"/>
          <w:szCs w:val="20"/>
          <w:lang w:val="en-US"/>
        </w:rPr>
        <w:t xml:space="preserve">ltepe (Kanesh), which replaces layer II, associated with the </w:t>
      </w:r>
      <w:r w:rsidR="00D15E02" w:rsidRPr="00D15E02">
        <w:rPr>
          <w:rFonts w:ascii="Times New Roman" w:eastAsia="Code2000" w:hAnsi="Times New Roman" w:cs="Times New Roman"/>
          <w:i/>
          <w:sz w:val="20"/>
          <w:szCs w:val="20"/>
          <w:lang w:val="en-US"/>
        </w:rPr>
        <w:t>karum</w:t>
      </w:r>
      <w:r w:rsidR="00D15E02" w:rsidRPr="007072B0">
        <w:rPr>
          <w:rFonts w:ascii="Times New Roman" w:eastAsia="Code2000" w:hAnsi="Times New Roman" w:cs="Times New Roman"/>
          <w:sz w:val="20"/>
          <w:szCs w:val="20"/>
          <w:lang w:val="en-US"/>
        </w:rPr>
        <w:t xml:space="preserve"> of the Assyrian trading colon</w:t>
      </w:r>
      <w:r w:rsidR="00D15E02">
        <w:rPr>
          <w:rFonts w:ascii="Times New Roman" w:eastAsia="Code2000" w:hAnsi="Times New Roman" w:cs="Times New Roman"/>
          <w:sz w:val="20"/>
          <w:szCs w:val="20"/>
          <w:lang w:val="en-US"/>
        </w:rPr>
        <w:t>y</w:t>
      </w:r>
      <w:r w:rsidR="00D15E02" w:rsidRPr="007072B0">
        <w:rPr>
          <w:rFonts w:ascii="Times New Roman" w:eastAsia="Code2000" w:hAnsi="Times New Roman" w:cs="Times New Roman"/>
          <w:sz w:val="20"/>
          <w:szCs w:val="20"/>
          <w:lang w:val="en-US"/>
        </w:rPr>
        <w:t xml:space="preserve"> in the Lower City. Around 1835 BC the city was burned and plundered by the king Uhna of Zalpuwa, allied with the H</w:t>
      </w:r>
      <w:r w:rsidR="00D15E02">
        <w:rPr>
          <w:rFonts w:ascii="Times New Roman" w:eastAsia="Code2000" w:hAnsi="Times New Roman" w:cs="Times New Roman"/>
          <w:sz w:val="20"/>
          <w:szCs w:val="20"/>
          <w:lang w:val="en-US"/>
        </w:rPr>
        <w:t>a</w:t>
      </w:r>
      <w:r w:rsidR="00D15E02" w:rsidRPr="007072B0">
        <w:rPr>
          <w:rFonts w:ascii="Times New Roman" w:eastAsia="Code2000" w:hAnsi="Times New Roman" w:cs="Times New Roman"/>
          <w:sz w:val="20"/>
          <w:szCs w:val="20"/>
          <w:lang w:val="en-US"/>
        </w:rPr>
        <w:t>tt</w:t>
      </w:r>
      <w:r w:rsidR="00D15E02">
        <w:rPr>
          <w:rFonts w:ascii="Times New Roman" w:eastAsia="Code2000" w:hAnsi="Times New Roman" w:cs="Times New Roman"/>
          <w:sz w:val="20"/>
          <w:szCs w:val="20"/>
          <w:lang w:val="en-US"/>
        </w:rPr>
        <w:t>ian</w:t>
      </w:r>
      <w:r w:rsidR="00D15E02" w:rsidRPr="007072B0">
        <w:rPr>
          <w:rFonts w:ascii="Times New Roman" w:eastAsia="Code2000" w:hAnsi="Times New Roman" w:cs="Times New Roman"/>
          <w:sz w:val="20"/>
          <w:szCs w:val="20"/>
          <w:lang w:val="en-US"/>
        </w:rPr>
        <w:t xml:space="preserve">s of the </w:t>
      </w:r>
      <w:r w:rsidR="00D15E02">
        <w:rPr>
          <w:rFonts w:ascii="Times New Roman" w:eastAsia="Code2000" w:hAnsi="Times New Roman" w:cs="Times New Roman"/>
          <w:sz w:val="20"/>
          <w:szCs w:val="20"/>
          <w:lang w:val="en-US"/>
        </w:rPr>
        <w:t>H</w:t>
      </w:r>
      <w:r w:rsidR="00D15E02" w:rsidRPr="007072B0">
        <w:rPr>
          <w:rFonts w:ascii="Times New Roman" w:eastAsia="Code2000" w:hAnsi="Times New Roman" w:cs="Times New Roman"/>
          <w:sz w:val="20"/>
          <w:szCs w:val="20"/>
          <w:lang w:val="en-US"/>
        </w:rPr>
        <w:t>al</w:t>
      </w:r>
      <w:r w:rsidR="00D15E02">
        <w:rPr>
          <w:rFonts w:ascii="Times New Roman" w:eastAsia="Code2000" w:hAnsi="Times New Roman" w:cs="Times New Roman"/>
          <w:sz w:val="20"/>
          <w:szCs w:val="20"/>
          <w:lang w:val="en-US"/>
        </w:rPr>
        <w:t>y</w:t>
      </w:r>
      <w:r w:rsidR="00D15E02" w:rsidRPr="007072B0">
        <w:rPr>
          <w:rFonts w:ascii="Times New Roman" w:eastAsia="Code2000" w:hAnsi="Times New Roman" w:cs="Times New Roman"/>
          <w:sz w:val="20"/>
          <w:szCs w:val="20"/>
          <w:lang w:val="en-US"/>
        </w:rPr>
        <w:t xml:space="preserve">s bend. </w:t>
      </w:r>
      <w:r w:rsidR="00EA013D" w:rsidRPr="007072B0">
        <w:rPr>
          <w:rFonts w:ascii="Times New Roman" w:eastAsia="Code2000" w:hAnsi="Times New Roman" w:cs="Times New Roman"/>
          <w:sz w:val="20"/>
          <w:szCs w:val="20"/>
          <w:lang w:val="en-US"/>
        </w:rPr>
        <w:t xml:space="preserve">Particularly indicative are excavations in the Upper Town, where the </w:t>
      </w:r>
      <w:r w:rsidR="00EA013D" w:rsidRPr="00EA013D">
        <w:rPr>
          <w:rFonts w:ascii="Times New Roman" w:hAnsi="Times New Roman" w:cs="Times New Roman"/>
          <w:sz w:val="20"/>
          <w:szCs w:val="20"/>
          <w:lang w:val="en-GB"/>
        </w:rPr>
        <w:t>Varšama</w:t>
      </w:r>
      <w:r w:rsidR="00EA013D" w:rsidRPr="00100F9A">
        <w:rPr>
          <w:sz w:val="24"/>
          <w:szCs w:val="24"/>
          <w:lang w:val="en-GB"/>
        </w:rPr>
        <w:t xml:space="preserve"> </w:t>
      </w:r>
      <w:r w:rsidR="00EA013D" w:rsidRPr="007072B0">
        <w:rPr>
          <w:rFonts w:ascii="Times New Roman" w:eastAsia="Code2000" w:hAnsi="Times New Roman" w:cs="Times New Roman"/>
          <w:sz w:val="20"/>
          <w:szCs w:val="20"/>
          <w:lang w:val="en-US"/>
        </w:rPr>
        <w:t>Palace (layer Ib) was built on the ruins of the Old Palace (layer II). The tree</w:t>
      </w:r>
      <w:r w:rsidR="00EA013D">
        <w:rPr>
          <w:rFonts w:ascii="Times New Roman" w:eastAsia="Code2000" w:hAnsi="Times New Roman" w:cs="Times New Roman"/>
          <w:sz w:val="20"/>
          <w:szCs w:val="20"/>
          <w:lang w:val="en-US"/>
        </w:rPr>
        <w:t>s</w:t>
      </w:r>
      <w:r w:rsidR="00EA013D" w:rsidRPr="007072B0">
        <w:rPr>
          <w:rFonts w:ascii="Times New Roman" w:eastAsia="Code2000" w:hAnsi="Times New Roman" w:cs="Times New Roman"/>
          <w:sz w:val="20"/>
          <w:szCs w:val="20"/>
          <w:lang w:val="en-US"/>
        </w:rPr>
        <w:t xml:space="preserve"> for this palace </w:t>
      </w:r>
      <w:r w:rsidR="00EA013D">
        <w:rPr>
          <w:rFonts w:ascii="Times New Roman" w:eastAsia="Code2000" w:hAnsi="Times New Roman" w:cs="Times New Roman"/>
          <w:sz w:val="20"/>
          <w:szCs w:val="20"/>
          <w:lang w:val="en-US"/>
        </w:rPr>
        <w:t>were</w:t>
      </w:r>
      <w:r w:rsidR="00EA013D" w:rsidRPr="007072B0">
        <w:rPr>
          <w:rFonts w:ascii="Times New Roman" w:eastAsia="Code2000" w:hAnsi="Times New Roman" w:cs="Times New Roman"/>
          <w:sz w:val="20"/>
          <w:szCs w:val="20"/>
          <w:lang w:val="en-US"/>
        </w:rPr>
        <w:t xml:space="preserve"> cut in 1835</w:t>
      </w:r>
      <w:r w:rsidR="00EA013D">
        <w:rPr>
          <w:rFonts w:ascii="Times New Roman" w:eastAsia="Code2000" w:hAnsi="Times New Roman" w:cs="Times New Roman"/>
          <w:sz w:val="20"/>
          <w:szCs w:val="20"/>
          <w:lang w:val="en-US"/>
        </w:rPr>
        <w:t>–</w:t>
      </w:r>
      <w:r w:rsidR="00EA013D" w:rsidRPr="007072B0">
        <w:rPr>
          <w:rFonts w:ascii="Times New Roman" w:eastAsia="Code2000" w:hAnsi="Times New Roman" w:cs="Times New Roman"/>
          <w:sz w:val="20"/>
          <w:szCs w:val="20"/>
          <w:lang w:val="en-US"/>
        </w:rPr>
        <w:t>1832 or even in 1852</w:t>
      </w:r>
      <w:r w:rsidR="00EA013D">
        <w:rPr>
          <w:rFonts w:ascii="Times New Roman" w:eastAsia="Code2000" w:hAnsi="Times New Roman" w:cs="Times New Roman"/>
          <w:sz w:val="20"/>
          <w:szCs w:val="20"/>
          <w:lang w:val="en-US"/>
        </w:rPr>
        <w:t>–</w:t>
      </w:r>
      <w:r w:rsidR="00EA013D" w:rsidRPr="007072B0">
        <w:rPr>
          <w:rFonts w:ascii="Times New Roman" w:eastAsia="Code2000" w:hAnsi="Times New Roman" w:cs="Times New Roman"/>
          <w:sz w:val="20"/>
          <w:szCs w:val="20"/>
          <w:lang w:val="en-US"/>
        </w:rPr>
        <w:t xml:space="preserve">1843 BC, and in this case, </w:t>
      </w:r>
      <w:r w:rsidR="00EA013D">
        <w:rPr>
          <w:rFonts w:ascii="Times New Roman" w:eastAsia="Code2000" w:hAnsi="Times New Roman" w:cs="Times New Roman"/>
          <w:sz w:val="20"/>
          <w:szCs w:val="20"/>
          <w:lang w:val="en-US"/>
        </w:rPr>
        <w:t>many</w:t>
      </w:r>
      <w:r w:rsidR="00EA013D" w:rsidRPr="007072B0">
        <w:rPr>
          <w:rFonts w:ascii="Times New Roman" w:eastAsia="Code2000" w:hAnsi="Times New Roman" w:cs="Times New Roman"/>
          <w:sz w:val="20"/>
          <w:szCs w:val="20"/>
          <w:lang w:val="en-US"/>
        </w:rPr>
        <w:t xml:space="preserve"> AMS analyzes and dendrochronology showed correspondence with the </w:t>
      </w:r>
      <w:r w:rsidR="00EA013D">
        <w:rPr>
          <w:rFonts w:ascii="Times New Roman" w:eastAsia="Code2000" w:hAnsi="Times New Roman" w:cs="Times New Roman"/>
          <w:sz w:val="20"/>
          <w:szCs w:val="20"/>
          <w:lang w:val="en-US"/>
        </w:rPr>
        <w:t>“Middle”</w:t>
      </w:r>
      <w:r w:rsidR="00EA013D" w:rsidRPr="007072B0">
        <w:rPr>
          <w:rFonts w:ascii="Times New Roman" w:eastAsia="Code2000" w:hAnsi="Times New Roman" w:cs="Times New Roman"/>
          <w:sz w:val="20"/>
          <w:szCs w:val="20"/>
          <w:lang w:val="en-US"/>
        </w:rPr>
        <w:t xml:space="preserve"> chronology of Mesopotamia, which was reliably proved by the correlation with the eponymous lists of K</w:t>
      </w:r>
      <w:r w:rsidR="00EA013D">
        <w:rPr>
          <w:rFonts w:ascii="Times New Roman" w:eastAsia="Code2000" w:hAnsi="Times New Roman" w:cs="Times New Roman"/>
          <w:sz w:val="20"/>
          <w:szCs w:val="20"/>
          <w:lang w:val="en-US"/>
        </w:rPr>
        <w:t>ü</w:t>
      </w:r>
      <w:r w:rsidR="00EA013D" w:rsidRPr="007072B0">
        <w:rPr>
          <w:rFonts w:ascii="Times New Roman" w:eastAsia="Code2000" w:hAnsi="Times New Roman" w:cs="Times New Roman"/>
          <w:sz w:val="20"/>
          <w:szCs w:val="20"/>
          <w:lang w:val="en-US"/>
        </w:rPr>
        <w:t xml:space="preserve">ltepe. </w:t>
      </w:r>
      <w:r w:rsidR="00EA013D" w:rsidRPr="00EA013D">
        <w:rPr>
          <w:rFonts w:ascii="Times New Roman" w:hAnsi="Times New Roman" w:cs="Times New Roman"/>
          <w:sz w:val="20"/>
          <w:szCs w:val="20"/>
          <w:lang w:val="en-GB"/>
        </w:rPr>
        <w:t>Varšama</w:t>
      </w:r>
      <w:r w:rsidR="00EA013D" w:rsidRPr="00100F9A">
        <w:rPr>
          <w:sz w:val="24"/>
          <w:szCs w:val="24"/>
          <w:lang w:val="en-GB"/>
        </w:rPr>
        <w:t xml:space="preserve"> </w:t>
      </w:r>
      <w:r w:rsidR="00EA013D">
        <w:rPr>
          <w:rFonts w:ascii="Times New Roman" w:eastAsia="Code2000" w:hAnsi="Times New Roman" w:cs="Times New Roman"/>
          <w:sz w:val="20"/>
          <w:szCs w:val="20"/>
          <w:lang w:val="en-US"/>
        </w:rPr>
        <w:t>wa</w:t>
      </w:r>
      <w:r w:rsidR="00EA013D" w:rsidRPr="007072B0">
        <w:rPr>
          <w:rFonts w:ascii="Times New Roman" w:eastAsia="Code2000" w:hAnsi="Times New Roman" w:cs="Times New Roman"/>
          <w:sz w:val="20"/>
          <w:szCs w:val="20"/>
          <w:lang w:val="en-US"/>
        </w:rPr>
        <w:t xml:space="preserve">s a historical </w:t>
      </w:r>
      <w:r w:rsidR="00EA013D">
        <w:rPr>
          <w:rFonts w:ascii="Times New Roman" w:eastAsia="Code2000" w:hAnsi="Times New Roman" w:cs="Times New Roman"/>
          <w:sz w:val="20"/>
          <w:szCs w:val="20"/>
          <w:lang w:val="en-US"/>
        </w:rPr>
        <w:t>person</w:t>
      </w:r>
      <w:r w:rsidR="00EA013D" w:rsidRPr="007072B0">
        <w:rPr>
          <w:rFonts w:ascii="Times New Roman" w:eastAsia="Code2000" w:hAnsi="Times New Roman" w:cs="Times New Roman"/>
          <w:sz w:val="20"/>
          <w:szCs w:val="20"/>
          <w:lang w:val="en-US"/>
        </w:rPr>
        <w:t xml:space="preserve"> who ruled </w:t>
      </w:r>
      <w:r w:rsidR="00EA013D">
        <w:rPr>
          <w:rFonts w:ascii="Times New Roman" w:eastAsia="Code2000" w:hAnsi="Times New Roman" w:cs="Times New Roman"/>
          <w:sz w:val="20"/>
          <w:szCs w:val="20"/>
          <w:lang w:val="en-US"/>
        </w:rPr>
        <w:t>ca</w:t>
      </w:r>
      <w:r w:rsidR="00EA013D" w:rsidRPr="007072B0">
        <w:rPr>
          <w:rFonts w:ascii="Times New Roman" w:eastAsia="Code2000" w:hAnsi="Times New Roman" w:cs="Times New Roman"/>
          <w:sz w:val="20"/>
          <w:szCs w:val="20"/>
          <w:lang w:val="en-US"/>
        </w:rPr>
        <w:t>. 1775</w:t>
      </w:r>
      <w:r w:rsidR="00EA013D">
        <w:rPr>
          <w:rFonts w:ascii="Times New Roman" w:eastAsia="Code2000" w:hAnsi="Times New Roman" w:cs="Times New Roman"/>
          <w:sz w:val="20"/>
          <w:szCs w:val="20"/>
          <w:lang w:val="en-US"/>
        </w:rPr>
        <w:t>–</w:t>
      </w:r>
      <w:r w:rsidR="00EA013D" w:rsidRPr="007072B0">
        <w:rPr>
          <w:rFonts w:ascii="Times New Roman" w:eastAsia="Code2000" w:hAnsi="Times New Roman" w:cs="Times New Roman"/>
          <w:sz w:val="20"/>
          <w:szCs w:val="20"/>
          <w:lang w:val="en-US"/>
        </w:rPr>
        <w:t xml:space="preserve">1750 BC. Accordingly, he lived in </w:t>
      </w:r>
      <w:r w:rsidR="00EA013D">
        <w:rPr>
          <w:rFonts w:ascii="Times New Roman" w:eastAsia="Code2000" w:hAnsi="Times New Roman" w:cs="Times New Roman"/>
          <w:sz w:val="20"/>
          <w:szCs w:val="20"/>
          <w:lang w:val="en-US"/>
        </w:rPr>
        <w:t>the</w:t>
      </w:r>
      <w:r w:rsidR="00EA013D" w:rsidRPr="007072B0">
        <w:rPr>
          <w:rFonts w:ascii="Times New Roman" w:eastAsia="Code2000" w:hAnsi="Times New Roman" w:cs="Times New Roman"/>
          <w:sz w:val="20"/>
          <w:szCs w:val="20"/>
          <w:lang w:val="en-US"/>
        </w:rPr>
        <w:t xml:space="preserve"> palace built before him. </w:t>
      </w:r>
      <w:r w:rsidRPr="007072B0">
        <w:rPr>
          <w:rFonts w:ascii="Times New Roman" w:eastAsia="Code2000" w:hAnsi="Times New Roman" w:cs="Times New Roman"/>
          <w:sz w:val="20"/>
          <w:szCs w:val="20"/>
          <w:lang w:val="en-US"/>
        </w:rPr>
        <w:t xml:space="preserve">Earlier kings of this period were Hurmeli and Inar, the </w:t>
      </w:r>
      <w:r w:rsidR="00EA013D" w:rsidRPr="00EA013D">
        <w:rPr>
          <w:rFonts w:ascii="Times New Roman" w:hAnsi="Times New Roman" w:cs="Times New Roman"/>
          <w:sz w:val="20"/>
          <w:szCs w:val="20"/>
          <w:lang w:val="en-GB"/>
        </w:rPr>
        <w:t>Varšama</w:t>
      </w:r>
      <w:r w:rsidR="00EA013D">
        <w:rPr>
          <w:rFonts w:ascii="Times New Roman" w:hAnsi="Times New Roman" w:cs="Times New Roman"/>
          <w:sz w:val="20"/>
          <w:szCs w:val="20"/>
          <w:lang w:val="en-GB"/>
        </w:rPr>
        <w:t>’s</w:t>
      </w:r>
      <w:r w:rsidR="00EA013D" w:rsidRPr="00100F9A">
        <w:rPr>
          <w:sz w:val="24"/>
          <w:szCs w:val="24"/>
          <w:lang w:val="en-GB"/>
        </w:rPr>
        <w:t xml:space="preserve"> </w:t>
      </w:r>
      <w:r w:rsidR="00EA013D" w:rsidRPr="007072B0">
        <w:rPr>
          <w:rFonts w:ascii="Times New Roman" w:eastAsia="Code2000" w:hAnsi="Times New Roman" w:cs="Times New Roman"/>
          <w:sz w:val="20"/>
          <w:szCs w:val="20"/>
          <w:lang w:val="en-US"/>
        </w:rPr>
        <w:t>f</w:t>
      </w:r>
      <w:r w:rsidRPr="007072B0">
        <w:rPr>
          <w:rFonts w:ascii="Times New Roman" w:eastAsia="Code2000" w:hAnsi="Times New Roman" w:cs="Times New Roman"/>
          <w:sz w:val="20"/>
          <w:szCs w:val="20"/>
          <w:lang w:val="en-US"/>
        </w:rPr>
        <w:t xml:space="preserve">ather, who ruled </w:t>
      </w:r>
      <w:r w:rsidR="00530801">
        <w:rPr>
          <w:rFonts w:ascii="Times New Roman" w:eastAsia="Code2000" w:hAnsi="Times New Roman" w:cs="Times New Roman"/>
          <w:sz w:val="20"/>
          <w:szCs w:val="20"/>
          <w:lang w:val="en-US"/>
        </w:rPr>
        <w:t>ca.</w:t>
      </w:r>
      <w:r w:rsidRPr="007072B0">
        <w:rPr>
          <w:rFonts w:ascii="Times New Roman" w:eastAsia="Code2000" w:hAnsi="Times New Roman" w:cs="Times New Roman"/>
          <w:sz w:val="20"/>
          <w:szCs w:val="20"/>
          <w:lang w:val="en-US"/>
        </w:rPr>
        <w:t xml:space="preserve"> 1790</w:t>
      </w:r>
      <w:r w:rsidR="00530801">
        <w:rPr>
          <w:rFonts w:ascii="Times New Roman" w:eastAsia="Code2000" w:hAnsi="Times New Roman" w:cs="Times New Roman"/>
          <w:sz w:val="20"/>
          <w:szCs w:val="20"/>
          <w:lang w:val="en-US"/>
        </w:rPr>
        <w:t>–</w:t>
      </w:r>
      <w:r w:rsidRPr="007072B0">
        <w:rPr>
          <w:rFonts w:ascii="Times New Roman" w:eastAsia="Code2000" w:hAnsi="Times New Roman" w:cs="Times New Roman"/>
          <w:sz w:val="20"/>
          <w:szCs w:val="20"/>
          <w:lang w:val="en-US"/>
        </w:rPr>
        <w:t>1775 BC</w:t>
      </w:r>
      <w:r w:rsidR="00EA013D" w:rsidRPr="00530801">
        <w:rPr>
          <w:rStyle w:val="aa"/>
          <w:rFonts w:ascii="Times New Roman" w:eastAsia="SemiramisUnicode" w:hAnsi="Times New Roman" w:cs="Times New Roman"/>
          <w:sz w:val="20"/>
          <w:szCs w:val="20"/>
        </w:rPr>
        <w:footnoteReference w:id="234"/>
      </w:r>
      <w:r w:rsidRPr="007072B0">
        <w:rPr>
          <w:rFonts w:ascii="Times New Roman" w:eastAsia="Code2000" w:hAnsi="Times New Roman" w:cs="Times New Roman"/>
          <w:sz w:val="20"/>
          <w:szCs w:val="20"/>
          <w:lang w:val="en-US"/>
        </w:rPr>
        <w:t xml:space="preserve">. Based on this, we can date the Anatolian impulse to the Carpathians within a very wide period of </w:t>
      </w:r>
      <w:r w:rsidR="00530801">
        <w:rPr>
          <w:rFonts w:ascii="Times New Roman" w:eastAsia="Code2000" w:hAnsi="Times New Roman" w:cs="Times New Roman"/>
          <w:sz w:val="20"/>
          <w:szCs w:val="20"/>
          <w:lang w:val="en-US"/>
        </w:rPr>
        <w:t>ca</w:t>
      </w:r>
      <w:r w:rsidRPr="007072B0">
        <w:rPr>
          <w:rFonts w:ascii="Times New Roman" w:eastAsia="Code2000" w:hAnsi="Times New Roman" w:cs="Times New Roman"/>
          <w:sz w:val="20"/>
          <w:szCs w:val="20"/>
          <w:lang w:val="en-US"/>
        </w:rPr>
        <w:t>. 1850</w:t>
      </w:r>
      <w:r w:rsidR="00530801">
        <w:rPr>
          <w:rFonts w:ascii="Times New Roman" w:eastAsia="Code2000" w:hAnsi="Times New Roman" w:cs="Times New Roman"/>
          <w:sz w:val="20"/>
          <w:szCs w:val="20"/>
          <w:lang w:val="en-US"/>
        </w:rPr>
        <w:t>–</w:t>
      </w:r>
      <w:r w:rsidRPr="007072B0">
        <w:rPr>
          <w:rFonts w:ascii="Times New Roman" w:eastAsia="Code2000" w:hAnsi="Times New Roman" w:cs="Times New Roman"/>
          <w:sz w:val="20"/>
          <w:szCs w:val="20"/>
          <w:lang w:val="en-US"/>
        </w:rPr>
        <w:t xml:space="preserve">1750 BC. But we do not yet have </w:t>
      </w:r>
      <w:r w:rsidR="00530801">
        <w:rPr>
          <w:rFonts w:ascii="Times New Roman" w:eastAsia="Code2000" w:hAnsi="Times New Roman" w:cs="Times New Roman"/>
          <w:sz w:val="20"/>
          <w:szCs w:val="20"/>
          <w:lang w:val="en-US"/>
        </w:rPr>
        <w:t>an</w:t>
      </w:r>
      <w:r w:rsidRPr="007072B0">
        <w:rPr>
          <w:rFonts w:ascii="Times New Roman" w:eastAsia="Code2000" w:hAnsi="Times New Roman" w:cs="Times New Roman"/>
          <w:sz w:val="20"/>
          <w:szCs w:val="20"/>
          <w:lang w:val="en-US"/>
        </w:rPr>
        <w:t xml:space="preserve"> opportunity to clarify the date based on the typology.</w:t>
      </w:r>
    </w:p>
    <w:p w:rsidR="007072B0" w:rsidRPr="007072B0" w:rsidRDefault="00530801" w:rsidP="007072B0">
      <w:pPr>
        <w:spacing w:after="0" w:line="240" w:lineRule="auto"/>
        <w:ind w:firstLine="709"/>
        <w:jc w:val="both"/>
        <w:rPr>
          <w:rFonts w:ascii="Times New Roman" w:eastAsia="Code2000" w:hAnsi="Times New Roman" w:cs="Times New Roman"/>
          <w:sz w:val="20"/>
          <w:szCs w:val="20"/>
          <w:lang w:val="en-US"/>
        </w:rPr>
      </w:pPr>
      <w:r w:rsidRPr="007072B0">
        <w:rPr>
          <w:rFonts w:ascii="Times New Roman" w:eastAsia="Code2000" w:hAnsi="Times New Roman" w:cs="Times New Roman"/>
          <w:sz w:val="20"/>
          <w:szCs w:val="20"/>
          <w:lang w:val="en-US"/>
        </w:rPr>
        <w:t xml:space="preserve">If we proceed from the fact of the presence of Thracian and Phrygian place names north of the </w:t>
      </w:r>
      <w:r>
        <w:rPr>
          <w:rFonts w:ascii="Times New Roman" w:eastAsia="Code2000" w:hAnsi="Times New Roman" w:cs="Times New Roman"/>
          <w:sz w:val="20"/>
          <w:szCs w:val="20"/>
          <w:lang w:val="en-US"/>
        </w:rPr>
        <w:t>H</w:t>
      </w:r>
      <w:r w:rsidRPr="007072B0">
        <w:rPr>
          <w:rFonts w:ascii="Times New Roman" w:eastAsia="Code2000" w:hAnsi="Times New Roman" w:cs="Times New Roman"/>
          <w:sz w:val="20"/>
          <w:szCs w:val="20"/>
          <w:lang w:val="en-US"/>
        </w:rPr>
        <w:t>al</w:t>
      </w:r>
      <w:r>
        <w:rPr>
          <w:rFonts w:ascii="Times New Roman" w:eastAsia="Code2000" w:hAnsi="Times New Roman" w:cs="Times New Roman"/>
          <w:sz w:val="20"/>
          <w:szCs w:val="20"/>
          <w:lang w:val="en-US"/>
        </w:rPr>
        <w:t>y</w:t>
      </w:r>
      <w:r w:rsidRPr="007072B0">
        <w:rPr>
          <w:rFonts w:ascii="Times New Roman" w:eastAsia="Code2000" w:hAnsi="Times New Roman" w:cs="Times New Roman"/>
          <w:sz w:val="20"/>
          <w:szCs w:val="20"/>
          <w:lang w:val="en-US"/>
        </w:rPr>
        <w:t>s bend, in the Sinop region, we can turn to historical events that could destabilize the situation in this region. Around 1750 BC the Hittites from Kuššara appear</w:t>
      </w:r>
      <w:r>
        <w:rPr>
          <w:rFonts w:ascii="Times New Roman" w:eastAsia="Code2000" w:hAnsi="Times New Roman" w:cs="Times New Roman"/>
          <w:sz w:val="20"/>
          <w:szCs w:val="20"/>
          <w:lang w:val="en-US"/>
        </w:rPr>
        <w:t>ed</w:t>
      </w:r>
      <w:r w:rsidRPr="007072B0">
        <w:rPr>
          <w:rFonts w:ascii="Times New Roman" w:eastAsia="Code2000" w:hAnsi="Times New Roman" w:cs="Times New Roman"/>
          <w:sz w:val="20"/>
          <w:szCs w:val="20"/>
          <w:lang w:val="en-US"/>
        </w:rPr>
        <w:t xml:space="preserve"> on the historical arena. At this time, the Hittite leader Pithana </w:t>
      </w:r>
      <w:r>
        <w:rPr>
          <w:rFonts w:ascii="Times New Roman" w:eastAsia="Code2000" w:hAnsi="Times New Roman" w:cs="Times New Roman"/>
          <w:sz w:val="20"/>
          <w:szCs w:val="20"/>
          <w:lang w:val="en-US"/>
        </w:rPr>
        <w:t>came</w:t>
      </w:r>
      <w:r w:rsidRPr="007072B0">
        <w:rPr>
          <w:rFonts w:ascii="Times New Roman" w:eastAsia="Code2000" w:hAnsi="Times New Roman" w:cs="Times New Roman"/>
          <w:sz w:val="20"/>
          <w:szCs w:val="20"/>
          <w:lang w:val="en-US"/>
        </w:rPr>
        <w:t xml:space="preserve"> to Kanesh and expel</w:t>
      </w:r>
      <w:r>
        <w:rPr>
          <w:rFonts w:ascii="Times New Roman" w:eastAsia="Code2000" w:hAnsi="Times New Roman" w:cs="Times New Roman"/>
          <w:sz w:val="20"/>
          <w:szCs w:val="20"/>
          <w:lang w:val="en-US"/>
        </w:rPr>
        <w:t>led</w:t>
      </w:r>
      <w:r w:rsidRPr="007072B0">
        <w:rPr>
          <w:rFonts w:ascii="Times New Roman" w:eastAsia="Code2000" w:hAnsi="Times New Roman" w:cs="Times New Roman"/>
          <w:sz w:val="20"/>
          <w:szCs w:val="20"/>
          <w:lang w:val="en-US"/>
        </w:rPr>
        <w:t xml:space="preserve"> </w:t>
      </w:r>
      <w:r w:rsidRPr="00EA013D">
        <w:rPr>
          <w:rFonts w:ascii="Times New Roman" w:hAnsi="Times New Roman" w:cs="Times New Roman"/>
          <w:sz w:val="20"/>
          <w:szCs w:val="20"/>
          <w:lang w:val="en-GB"/>
        </w:rPr>
        <w:t>Varšama</w:t>
      </w:r>
      <w:r w:rsidRPr="00100F9A">
        <w:rPr>
          <w:sz w:val="24"/>
          <w:szCs w:val="24"/>
          <w:lang w:val="en-GB"/>
        </w:rPr>
        <w:t xml:space="preserve"> </w:t>
      </w:r>
      <w:r w:rsidRPr="007072B0">
        <w:rPr>
          <w:rFonts w:ascii="Times New Roman" w:eastAsia="Code2000" w:hAnsi="Times New Roman" w:cs="Times New Roman"/>
          <w:sz w:val="20"/>
          <w:szCs w:val="20"/>
          <w:lang w:val="en-US"/>
        </w:rPr>
        <w:t>from there. Pithana is succeeded by his son Annita, who rules until 1725 BC. Around 1730 BC he invade</w:t>
      </w:r>
      <w:r>
        <w:rPr>
          <w:rFonts w:ascii="Times New Roman" w:eastAsia="Code2000" w:hAnsi="Times New Roman" w:cs="Times New Roman"/>
          <w:sz w:val="20"/>
          <w:szCs w:val="20"/>
          <w:lang w:val="en-US"/>
        </w:rPr>
        <w:t>d</w:t>
      </w:r>
      <w:r w:rsidRPr="007072B0">
        <w:rPr>
          <w:rFonts w:ascii="Times New Roman" w:eastAsia="Code2000" w:hAnsi="Times New Roman" w:cs="Times New Roman"/>
          <w:sz w:val="20"/>
          <w:szCs w:val="20"/>
          <w:lang w:val="en-US"/>
        </w:rPr>
        <w:t xml:space="preserve"> the </w:t>
      </w:r>
      <w:r>
        <w:rPr>
          <w:rFonts w:ascii="Times New Roman" w:eastAsia="Code2000" w:hAnsi="Times New Roman" w:cs="Times New Roman"/>
          <w:sz w:val="20"/>
          <w:szCs w:val="20"/>
          <w:lang w:val="en-US"/>
        </w:rPr>
        <w:t xml:space="preserve">Halys </w:t>
      </w:r>
      <w:r w:rsidRPr="007072B0">
        <w:rPr>
          <w:rFonts w:ascii="Times New Roman" w:eastAsia="Code2000" w:hAnsi="Times New Roman" w:cs="Times New Roman"/>
          <w:sz w:val="20"/>
          <w:szCs w:val="20"/>
          <w:lang w:val="en-US"/>
        </w:rPr>
        <w:t>bend, capture</w:t>
      </w:r>
      <w:r>
        <w:rPr>
          <w:rFonts w:ascii="Times New Roman" w:eastAsia="Code2000" w:hAnsi="Times New Roman" w:cs="Times New Roman"/>
          <w:sz w:val="20"/>
          <w:szCs w:val="20"/>
          <w:lang w:val="en-US"/>
        </w:rPr>
        <w:t>d</w:t>
      </w:r>
      <w:r w:rsidRPr="007072B0">
        <w:rPr>
          <w:rFonts w:ascii="Times New Roman" w:eastAsia="Code2000" w:hAnsi="Times New Roman" w:cs="Times New Roman"/>
          <w:sz w:val="20"/>
          <w:szCs w:val="20"/>
          <w:lang w:val="en-US"/>
        </w:rPr>
        <w:t xml:space="preserve"> and destroy</w:t>
      </w:r>
      <w:r>
        <w:rPr>
          <w:rFonts w:ascii="Times New Roman" w:eastAsia="Code2000" w:hAnsi="Times New Roman" w:cs="Times New Roman"/>
          <w:sz w:val="20"/>
          <w:szCs w:val="20"/>
          <w:lang w:val="en-US"/>
        </w:rPr>
        <w:t>ed</w:t>
      </w:r>
      <w:r w:rsidRPr="007072B0">
        <w:rPr>
          <w:rFonts w:ascii="Times New Roman" w:eastAsia="Code2000" w:hAnsi="Times New Roman" w:cs="Times New Roman"/>
          <w:sz w:val="20"/>
          <w:szCs w:val="20"/>
          <w:lang w:val="en-US"/>
        </w:rPr>
        <w:t xml:space="preserve"> Hattusa, but he also wage</w:t>
      </w:r>
      <w:r>
        <w:rPr>
          <w:rFonts w:ascii="Times New Roman" w:eastAsia="Code2000" w:hAnsi="Times New Roman" w:cs="Times New Roman"/>
          <w:sz w:val="20"/>
          <w:szCs w:val="20"/>
          <w:lang w:val="en-US"/>
        </w:rPr>
        <w:t>d</w:t>
      </w:r>
      <w:r w:rsidRPr="007072B0">
        <w:rPr>
          <w:rFonts w:ascii="Times New Roman" w:eastAsia="Code2000" w:hAnsi="Times New Roman" w:cs="Times New Roman"/>
          <w:sz w:val="20"/>
          <w:szCs w:val="20"/>
          <w:lang w:val="en-US"/>
        </w:rPr>
        <w:t xml:space="preserve"> a series of battles, including at Zalpuwa, from where he return</w:t>
      </w:r>
      <w:r>
        <w:rPr>
          <w:rFonts w:ascii="Times New Roman" w:eastAsia="Code2000" w:hAnsi="Times New Roman" w:cs="Times New Roman"/>
          <w:sz w:val="20"/>
          <w:szCs w:val="20"/>
          <w:lang w:val="en-US"/>
        </w:rPr>
        <w:t>ed</w:t>
      </w:r>
      <w:r w:rsidRPr="007072B0">
        <w:rPr>
          <w:rFonts w:ascii="Times New Roman" w:eastAsia="Code2000" w:hAnsi="Times New Roman" w:cs="Times New Roman"/>
          <w:sz w:val="20"/>
          <w:szCs w:val="20"/>
          <w:lang w:val="en-US"/>
        </w:rPr>
        <w:t xml:space="preserve"> to Kanesh the </w:t>
      </w:r>
      <w:r>
        <w:rPr>
          <w:rFonts w:ascii="Times New Roman" w:eastAsia="Code2000" w:hAnsi="Times New Roman" w:cs="Times New Roman"/>
          <w:sz w:val="20"/>
          <w:szCs w:val="20"/>
          <w:lang w:val="en-US"/>
        </w:rPr>
        <w:t>“</w:t>
      </w:r>
      <w:r w:rsidRPr="007072B0">
        <w:rPr>
          <w:rFonts w:ascii="Times New Roman" w:eastAsia="Code2000" w:hAnsi="Times New Roman" w:cs="Times New Roman"/>
          <w:sz w:val="20"/>
          <w:szCs w:val="20"/>
          <w:lang w:val="en-US"/>
        </w:rPr>
        <w:t>god</w:t>
      </w:r>
      <w:r>
        <w:rPr>
          <w:rFonts w:ascii="Times New Roman" w:eastAsia="Code2000" w:hAnsi="Times New Roman" w:cs="Times New Roman"/>
          <w:sz w:val="20"/>
          <w:szCs w:val="20"/>
          <w:lang w:val="en-US"/>
        </w:rPr>
        <w:t>”</w:t>
      </w:r>
      <w:r w:rsidRPr="007072B0">
        <w:rPr>
          <w:rFonts w:ascii="Times New Roman" w:eastAsia="Code2000" w:hAnsi="Times New Roman" w:cs="Times New Roman"/>
          <w:sz w:val="20"/>
          <w:szCs w:val="20"/>
          <w:lang w:val="en-US"/>
        </w:rPr>
        <w:t xml:space="preserve"> previously stolen by Uhna, probably some sacred object</w:t>
      </w:r>
      <w:r w:rsidRPr="00530801">
        <w:rPr>
          <w:rStyle w:val="aa"/>
          <w:rFonts w:ascii="Times New Roman" w:eastAsia="SemiramisUnicode" w:hAnsi="Times New Roman" w:cs="Times New Roman"/>
          <w:sz w:val="20"/>
          <w:szCs w:val="20"/>
        </w:rPr>
        <w:footnoteReference w:id="235"/>
      </w:r>
      <w:r w:rsidRPr="007072B0">
        <w:rPr>
          <w:rFonts w:ascii="Times New Roman" w:eastAsia="Code2000" w:hAnsi="Times New Roman" w:cs="Times New Roman"/>
          <w:sz w:val="20"/>
          <w:szCs w:val="20"/>
          <w:lang w:val="en-US"/>
        </w:rPr>
        <w:t xml:space="preserve">. The city of Zalpuva was located to the north of the bend of </w:t>
      </w:r>
      <w:r>
        <w:rPr>
          <w:rFonts w:ascii="Times New Roman" w:eastAsia="Code2000" w:hAnsi="Times New Roman" w:cs="Times New Roman"/>
          <w:sz w:val="20"/>
          <w:szCs w:val="20"/>
          <w:lang w:val="en-US"/>
        </w:rPr>
        <w:t>H</w:t>
      </w:r>
      <w:r w:rsidRPr="007072B0">
        <w:rPr>
          <w:rFonts w:ascii="Times New Roman" w:eastAsia="Code2000" w:hAnsi="Times New Roman" w:cs="Times New Roman"/>
          <w:sz w:val="20"/>
          <w:szCs w:val="20"/>
          <w:lang w:val="en-US"/>
        </w:rPr>
        <w:t>al</w:t>
      </w:r>
      <w:r>
        <w:rPr>
          <w:rFonts w:ascii="Times New Roman" w:eastAsia="Code2000" w:hAnsi="Times New Roman" w:cs="Times New Roman"/>
          <w:sz w:val="20"/>
          <w:szCs w:val="20"/>
          <w:lang w:val="en-US"/>
        </w:rPr>
        <w:t>y</w:t>
      </w:r>
      <w:r w:rsidRPr="007072B0">
        <w:rPr>
          <w:rFonts w:ascii="Times New Roman" w:eastAsia="Code2000" w:hAnsi="Times New Roman" w:cs="Times New Roman"/>
          <w:sz w:val="20"/>
          <w:szCs w:val="20"/>
          <w:lang w:val="en-US"/>
        </w:rPr>
        <w:t xml:space="preserve">s, on the Black Sea coast, and here </w:t>
      </w:r>
      <w:r>
        <w:rPr>
          <w:rFonts w:ascii="Times New Roman" w:eastAsia="Code2000" w:hAnsi="Times New Roman" w:cs="Times New Roman"/>
          <w:sz w:val="20"/>
          <w:szCs w:val="20"/>
          <w:lang w:val="en-US"/>
        </w:rPr>
        <w:t>Kaskians</w:t>
      </w:r>
      <w:r w:rsidRPr="007072B0">
        <w:rPr>
          <w:rFonts w:ascii="Times New Roman" w:eastAsia="Code2000" w:hAnsi="Times New Roman" w:cs="Times New Roman"/>
          <w:sz w:val="20"/>
          <w:szCs w:val="20"/>
          <w:lang w:val="en-US"/>
        </w:rPr>
        <w:t xml:space="preserve"> lived, which, on the basis of onomastics and toponymy, were identified with the Thracians and Phrygians</w:t>
      </w:r>
      <w:r w:rsidRPr="00530801">
        <w:rPr>
          <w:rStyle w:val="aa"/>
          <w:rFonts w:ascii="Times New Roman" w:eastAsia="ArialMT" w:hAnsi="Times New Roman" w:cs="Times New Roman"/>
          <w:sz w:val="20"/>
          <w:szCs w:val="20"/>
        </w:rPr>
        <w:footnoteReference w:id="236"/>
      </w:r>
      <w:r w:rsidRPr="007072B0">
        <w:rPr>
          <w:rFonts w:ascii="Times New Roman" w:eastAsia="Code2000" w:hAnsi="Times New Roman" w:cs="Times New Roman"/>
          <w:sz w:val="20"/>
          <w:szCs w:val="20"/>
          <w:lang w:val="en-US"/>
        </w:rPr>
        <w:t xml:space="preserve">. </w:t>
      </w:r>
      <w:r w:rsidR="00AE13AD" w:rsidRPr="007072B0">
        <w:rPr>
          <w:rFonts w:ascii="Times New Roman" w:eastAsia="Code2000" w:hAnsi="Times New Roman" w:cs="Times New Roman"/>
          <w:sz w:val="20"/>
          <w:szCs w:val="20"/>
          <w:lang w:val="en-US"/>
        </w:rPr>
        <w:t xml:space="preserve">But we do not know the date of Annita's battle at Zalpuwa, whether it coincides in time with his actions at Hattusa. Therefore, the date 1730 BC is likely, but </w:t>
      </w:r>
      <w:r w:rsidR="00AE13AD">
        <w:rPr>
          <w:rFonts w:ascii="Times New Roman" w:eastAsia="Code2000" w:hAnsi="Times New Roman" w:cs="Times New Roman"/>
          <w:sz w:val="20"/>
          <w:szCs w:val="20"/>
          <w:lang w:val="en-US"/>
        </w:rPr>
        <w:t xml:space="preserve">it is </w:t>
      </w:r>
      <w:r w:rsidR="00AE13AD" w:rsidRPr="007072B0">
        <w:rPr>
          <w:rFonts w:ascii="Times New Roman" w:eastAsia="Code2000" w:hAnsi="Times New Roman" w:cs="Times New Roman"/>
          <w:sz w:val="20"/>
          <w:szCs w:val="20"/>
          <w:lang w:val="en-US"/>
        </w:rPr>
        <w:t xml:space="preserve">not the only possible. </w:t>
      </w:r>
      <w:r w:rsidR="00FB4997" w:rsidRPr="007072B0">
        <w:rPr>
          <w:rFonts w:ascii="Times New Roman" w:eastAsia="Code2000" w:hAnsi="Times New Roman" w:cs="Times New Roman"/>
          <w:sz w:val="20"/>
          <w:szCs w:val="20"/>
          <w:lang w:val="en-US"/>
        </w:rPr>
        <w:t xml:space="preserve">Some other event of this turbulent time of the late part of the </w:t>
      </w:r>
      <w:r w:rsidR="00A312F5" w:rsidRPr="007072B0">
        <w:rPr>
          <w:rFonts w:ascii="Times New Roman" w:eastAsia="Code2000" w:hAnsi="Times New Roman" w:cs="Times New Roman"/>
          <w:sz w:val="20"/>
          <w:szCs w:val="20"/>
          <w:lang w:val="en-US"/>
        </w:rPr>
        <w:t>Anatolia</w:t>
      </w:r>
      <w:r w:rsidR="00A312F5">
        <w:rPr>
          <w:rFonts w:ascii="Times New Roman" w:eastAsia="Code2000" w:hAnsi="Times New Roman" w:cs="Times New Roman"/>
          <w:sz w:val="20"/>
          <w:szCs w:val="20"/>
          <w:lang w:val="en-US"/>
        </w:rPr>
        <w:t xml:space="preserve">n </w:t>
      </w:r>
      <w:r w:rsidR="00FB4997">
        <w:rPr>
          <w:rFonts w:ascii="Times New Roman" w:eastAsia="Code2000" w:hAnsi="Times New Roman" w:cs="Times New Roman"/>
          <w:sz w:val="20"/>
          <w:szCs w:val="20"/>
          <w:lang w:val="en-US"/>
        </w:rPr>
        <w:t>EBA</w:t>
      </w:r>
      <w:r w:rsidR="00FB4997" w:rsidRPr="007072B0">
        <w:rPr>
          <w:rFonts w:ascii="Times New Roman" w:eastAsia="Code2000" w:hAnsi="Times New Roman" w:cs="Times New Roman"/>
          <w:sz w:val="20"/>
          <w:szCs w:val="20"/>
          <w:lang w:val="en-US"/>
        </w:rPr>
        <w:t xml:space="preserve"> III, when the consolidation of small city-states </w:t>
      </w:r>
      <w:r w:rsidR="00FB4997">
        <w:rPr>
          <w:rFonts w:ascii="Times New Roman" w:eastAsia="Code2000" w:hAnsi="Times New Roman" w:cs="Times New Roman"/>
          <w:sz w:val="20"/>
          <w:szCs w:val="20"/>
          <w:lang w:val="en-US"/>
        </w:rPr>
        <w:t>took</w:t>
      </w:r>
      <w:r w:rsidR="00FB4997" w:rsidRPr="007072B0">
        <w:rPr>
          <w:rFonts w:ascii="Times New Roman" w:eastAsia="Code2000" w:hAnsi="Times New Roman" w:cs="Times New Roman"/>
          <w:sz w:val="20"/>
          <w:szCs w:val="20"/>
          <w:lang w:val="en-US"/>
        </w:rPr>
        <w:t xml:space="preserve"> place everywhere</w:t>
      </w:r>
      <w:r w:rsidR="00FB4997" w:rsidRPr="00FB4997">
        <w:rPr>
          <w:rStyle w:val="aa"/>
          <w:rFonts w:ascii="Times New Roman" w:eastAsia="Code2000" w:hAnsi="Times New Roman" w:cs="Times New Roman"/>
          <w:sz w:val="20"/>
          <w:szCs w:val="20"/>
        </w:rPr>
        <w:footnoteReference w:id="237"/>
      </w:r>
      <w:r w:rsidR="00FB4997" w:rsidRPr="007072B0">
        <w:rPr>
          <w:rFonts w:ascii="Times New Roman" w:eastAsia="Code2000" w:hAnsi="Times New Roman" w:cs="Times New Roman"/>
          <w:sz w:val="20"/>
          <w:szCs w:val="20"/>
          <w:lang w:val="en-US"/>
        </w:rPr>
        <w:t xml:space="preserve">, could have led to </w:t>
      </w:r>
      <w:r w:rsidR="00FB4997">
        <w:rPr>
          <w:rFonts w:ascii="Times New Roman" w:eastAsia="Code2000" w:hAnsi="Times New Roman" w:cs="Times New Roman"/>
          <w:sz w:val="20"/>
          <w:szCs w:val="20"/>
          <w:lang w:val="en-US"/>
        </w:rPr>
        <w:t>the</w:t>
      </w:r>
      <w:r w:rsidR="00FB4997" w:rsidRPr="007072B0">
        <w:rPr>
          <w:rFonts w:ascii="Times New Roman" w:eastAsia="Code2000" w:hAnsi="Times New Roman" w:cs="Times New Roman"/>
          <w:sz w:val="20"/>
          <w:szCs w:val="20"/>
          <w:lang w:val="en-US"/>
        </w:rPr>
        <w:t xml:space="preserve"> migration. It is possible that the movement of Cappadocian </w:t>
      </w:r>
      <w:r w:rsidR="00FB4997">
        <w:rPr>
          <w:rFonts w:ascii="Times New Roman" w:eastAsia="Code2000" w:hAnsi="Times New Roman" w:cs="Times New Roman"/>
          <w:sz w:val="20"/>
          <w:szCs w:val="20"/>
          <w:lang w:val="en-US"/>
        </w:rPr>
        <w:t>ware</w:t>
      </w:r>
      <w:r w:rsidR="00FB4997" w:rsidRPr="007072B0">
        <w:rPr>
          <w:rFonts w:ascii="Times New Roman" w:eastAsia="Code2000" w:hAnsi="Times New Roman" w:cs="Times New Roman"/>
          <w:sz w:val="20"/>
          <w:szCs w:val="20"/>
          <w:lang w:val="en-US"/>
        </w:rPr>
        <w:t xml:space="preserve"> from the east, described by </w:t>
      </w:r>
      <w:r w:rsidR="00FB4997">
        <w:rPr>
          <w:rFonts w:ascii="Times New Roman" w:eastAsia="Code2000" w:hAnsi="Times New Roman" w:cs="Times New Roman"/>
          <w:sz w:val="20"/>
          <w:szCs w:val="20"/>
          <w:lang w:val="en-US"/>
        </w:rPr>
        <w:t xml:space="preserve">J. </w:t>
      </w:r>
      <w:r w:rsidR="00FB4997" w:rsidRPr="007072B0">
        <w:rPr>
          <w:rFonts w:ascii="Times New Roman" w:eastAsia="Code2000" w:hAnsi="Times New Roman" w:cs="Times New Roman"/>
          <w:sz w:val="20"/>
          <w:szCs w:val="20"/>
          <w:lang w:val="en-US"/>
        </w:rPr>
        <w:t xml:space="preserve">Mellaart, marks the migration of the Palaians who settled north and northwest of the </w:t>
      </w:r>
      <w:r w:rsidR="00FB4997">
        <w:rPr>
          <w:rFonts w:ascii="Times New Roman" w:eastAsia="Code2000" w:hAnsi="Times New Roman" w:cs="Times New Roman"/>
          <w:sz w:val="20"/>
          <w:szCs w:val="20"/>
          <w:lang w:val="en-US"/>
        </w:rPr>
        <w:t>Halys</w:t>
      </w:r>
      <w:r w:rsidR="00FB4997" w:rsidRPr="007072B0">
        <w:rPr>
          <w:rFonts w:ascii="Times New Roman" w:eastAsia="Code2000" w:hAnsi="Times New Roman" w:cs="Times New Roman"/>
          <w:sz w:val="20"/>
          <w:szCs w:val="20"/>
          <w:lang w:val="en-US"/>
        </w:rPr>
        <w:t xml:space="preserve"> bend. </w:t>
      </w:r>
      <w:r w:rsidR="00674BBB" w:rsidRPr="007072B0">
        <w:rPr>
          <w:rFonts w:ascii="Times New Roman" w:eastAsia="Code2000" w:hAnsi="Times New Roman" w:cs="Times New Roman"/>
          <w:sz w:val="20"/>
          <w:szCs w:val="20"/>
          <w:lang w:val="en-US"/>
        </w:rPr>
        <w:t xml:space="preserve">They could </w:t>
      </w:r>
      <w:r w:rsidR="00674BBB" w:rsidRPr="00FB4997">
        <w:rPr>
          <w:rFonts w:ascii="Times New Roman" w:eastAsia="Code2000" w:hAnsi="Times New Roman" w:cs="Times New Roman"/>
          <w:sz w:val="20"/>
          <w:szCs w:val="20"/>
          <w:lang w:val="en-US"/>
        </w:rPr>
        <w:t xml:space="preserve">displace </w:t>
      </w:r>
      <w:r w:rsidR="00674BBB" w:rsidRPr="007072B0">
        <w:rPr>
          <w:rFonts w:ascii="Times New Roman" w:eastAsia="Code2000" w:hAnsi="Times New Roman" w:cs="Times New Roman"/>
          <w:sz w:val="20"/>
          <w:szCs w:val="20"/>
          <w:lang w:val="en-US"/>
        </w:rPr>
        <w:t xml:space="preserve">the Thracians and Phrygians </w:t>
      </w:r>
      <w:r w:rsidR="00674BBB">
        <w:rPr>
          <w:rFonts w:ascii="Times New Roman" w:eastAsia="Code2000" w:hAnsi="Times New Roman" w:cs="Times New Roman"/>
          <w:sz w:val="20"/>
          <w:szCs w:val="20"/>
          <w:lang w:val="en-US"/>
        </w:rPr>
        <w:t>from</w:t>
      </w:r>
      <w:r w:rsidR="00674BBB" w:rsidRPr="007072B0">
        <w:rPr>
          <w:rFonts w:ascii="Times New Roman" w:eastAsia="Code2000" w:hAnsi="Times New Roman" w:cs="Times New Roman"/>
          <w:sz w:val="20"/>
          <w:szCs w:val="20"/>
          <w:lang w:val="en-US"/>
        </w:rPr>
        <w:t xml:space="preserve"> the region before </w:t>
      </w:r>
      <w:r w:rsidR="00674BBB">
        <w:rPr>
          <w:rFonts w:ascii="Times New Roman" w:eastAsia="Code2000" w:hAnsi="Times New Roman" w:cs="Times New Roman"/>
          <w:sz w:val="20"/>
          <w:szCs w:val="20"/>
          <w:lang w:val="en-US"/>
        </w:rPr>
        <w:t xml:space="preserve">the </w:t>
      </w:r>
      <w:r w:rsidR="00674BBB" w:rsidRPr="007072B0">
        <w:rPr>
          <w:rFonts w:ascii="Times New Roman" w:eastAsia="Code2000" w:hAnsi="Times New Roman" w:cs="Times New Roman"/>
          <w:sz w:val="20"/>
          <w:szCs w:val="20"/>
          <w:lang w:val="en-US"/>
        </w:rPr>
        <w:t xml:space="preserve">Annita's actions in the north. This expands the possible </w:t>
      </w:r>
      <w:r w:rsidR="00674BBB">
        <w:rPr>
          <w:rFonts w:ascii="Times New Roman" w:eastAsia="Code2000" w:hAnsi="Times New Roman" w:cs="Times New Roman"/>
          <w:sz w:val="20"/>
          <w:szCs w:val="20"/>
          <w:lang w:val="en-US"/>
        </w:rPr>
        <w:t>interval</w:t>
      </w:r>
      <w:r w:rsidR="00674BBB" w:rsidRPr="007072B0">
        <w:rPr>
          <w:rFonts w:ascii="Times New Roman" w:eastAsia="Code2000" w:hAnsi="Times New Roman" w:cs="Times New Roman"/>
          <w:sz w:val="20"/>
          <w:szCs w:val="20"/>
          <w:lang w:val="en-US"/>
        </w:rPr>
        <w:t xml:space="preserve"> for the impulse under discussion. </w:t>
      </w:r>
      <w:r w:rsidR="007072B0" w:rsidRPr="007072B0">
        <w:rPr>
          <w:rFonts w:ascii="Times New Roman" w:eastAsia="Code2000" w:hAnsi="Times New Roman" w:cs="Times New Roman"/>
          <w:sz w:val="20"/>
          <w:szCs w:val="20"/>
          <w:lang w:val="en-US"/>
        </w:rPr>
        <w:t xml:space="preserve">Therefore, the formation of </w:t>
      </w:r>
      <w:r w:rsidR="00674BBB">
        <w:rPr>
          <w:rFonts w:ascii="Times New Roman" w:eastAsia="Code2000" w:hAnsi="Times New Roman" w:cs="Times New Roman"/>
          <w:sz w:val="20"/>
          <w:szCs w:val="20"/>
          <w:lang w:val="en-US"/>
        </w:rPr>
        <w:t>the MBA</w:t>
      </w:r>
      <w:r w:rsidR="007072B0" w:rsidRPr="007072B0">
        <w:rPr>
          <w:rFonts w:ascii="Times New Roman" w:eastAsia="Code2000" w:hAnsi="Times New Roman" w:cs="Times New Roman"/>
          <w:sz w:val="20"/>
          <w:szCs w:val="20"/>
          <w:lang w:val="en-US"/>
        </w:rPr>
        <w:t xml:space="preserve"> cultures of the Carpath</w:t>
      </w:r>
      <w:r w:rsidR="00674BBB">
        <w:rPr>
          <w:rFonts w:ascii="Times New Roman" w:eastAsia="Code2000" w:hAnsi="Times New Roman" w:cs="Times New Roman"/>
          <w:sz w:val="20"/>
          <w:szCs w:val="20"/>
          <w:lang w:val="en-US"/>
        </w:rPr>
        <w:t>o</w:t>
      </w:r>
      <w:r w:rsidR="007072B0" w:rsidRPr="007072B0">
        <w:rPr>
          <w:rFonts w:ascii="Times New Roman" w:eastAsia="Code2000" w:hAnsi="Times New Roman" w:cs="Times New Roman"/>
          <w:sz w:val="20"/>
          <w:szCs w:val="20"/>
          <w:lang w:val="en-US"/>
        </w:rPr>
        <w:t>-Danub</w:t>
      </w:r>
      <w:r w:rsidR="00674BBB">
        <w:rPr>
          <w:rFonts w:ascii="Times New Roman" w:eastAsia="Code2000" w:hAnsi="Times New Roman" w:cs="Times New Roman"/>
          <w:sz w:val="20"/>
          <w:szCs w:val="20"/>
          <w:lang w:val="en-US"/>
        </w:rPr>
        <w:t>ian</w:t>
      </w:r>
      <w:r w:rsidR="007072B0" w:rsidRPr="007072B0">
        <w:rPr>
          <w:rFonts w:ascii="Times New Roman" w:eastAsia="Code2000" w:hAnsi="Times New Roman" w:cs="Times New Roman"/>
          <w:sz w:val="20"/>
          <w:szCs w:val="20"/>
          <w:lang w:val="en-US"/>
        </w:rPr>
        <w:t xml:space="preserve"> basin could occur in the </w:t>
      </w:r>
      <w:r w:rsidR="00674BBB">
        <w:rPr>
          <w:rFonts w:ascii="Times New Roman" w:eastAsia="Code2000" w:hAnsi="Times New Roman" w:cs="Times New Roman"/>
          <w:sz w:val="20"/>
          <w:szCs w:val="20"/>
          <w:lang w:val="en-US"/>
        </w:rPr>
        <w:t>interval</w:t>
      </w:r>
      <w:r w:rsidR="007072B0" w:rsidRPr="007072B0">
        <w:rPr>
          <w:rFonts w:ascii="Times New Roman" w:eastAsia="Code2000" w:hAnsi="Times New Roman" w:cs="Times New Roman"/>
          <w:sz w:val="20"/>
          <w:szCs w:val="20"/>
          <w:lang w:val="en-US"/>
        </w:rPr>
        <w:t xml:space="preserve"> 1850–1730 BC. Accordingly, the formation of the Abashev</w:t>
      </w:r>
      <w:r w:rsidR="00674BBB">
        <w:rPr>
          <w:rFonts w:ascii="Times New Roman" w:eastAsia="Code2000" w:hAnsi="Times New Roman" w:cs="Times New Roman"/>
          <w:sz w:val="20"/>
          <w:szCs w:val="20"/>
          <w:lang w:val="en-US"/>
        </w:rPr>
        <w:t>o</w:t>
      </w:r>
      <w:r w:rsidR="007072B0" w:rsidRPr="007072B0">
        <w:rPr>
          <w:rFonts w:ascii="Times New Roman" w:eastAsia="Code2000" w:hAnsi="Times New Roman" w:cs="Times New Roman"/>
          <w:sz w:val="20"/>
          <w:szCs w:val="20"/>
          <w:lang w:val="en-US"/>
        </w:rPr>
        <w:t xml:space="preserve"> and post-</w:t>
      </w:r>
      <w:r w:rsidR="00674BBB">
        <w:rPr>
          <w:rFonts w:ascii="Times New Roman" w:eastAsia="Code2000" w:hAnsi="Times New Roman" w:cs="Times New Roman"/>
          <w:sz w:val="20"/>
          <w:szCs w:val="20"/>
          <w:lang w:val="en-US"/>
        </w:rPr>
        <w:t>C</w:t>
      </w:r>
      <w:r w:rsidR="007072B0" w:rsidRPr="007072B0">
        <w:rPr>
          <w:rFonts w:ascii="Times New Roman" w:eastAsia="Code2000" w:hAnsi="Times New Roman" w:cs="Times New Roman"/>
          <w:sz w:val="20"/>
          <w:szCs w:val="20"/>
          <w:lang w:val="en-US"/>
        </w:rPr>
        <w:t xml:space="preserve">atacomb cultures took place at the same time, but with </w:t>
      </w:r>
      <w:r w:rsidR="00674BBB" w:rsidRPr="007072B0">
        <w:rPr>
          <w:rFonts w:ascii="Times New Roman" w:eastAsia="Code2000" w:hAnsi="Times New Roman" w:cs="Times New Roman"/>
          <w:sz w:val="20"/>
          <w:szCs w:val="20"/>
          <w:lang w:val="en-US"/>
        </w:rPr>
        <w:t>some</w:t>
      </w:r>
      <w:r w:rsidR="007072B0" w:rsidRPr="007072B0">
        <w:rPr>
          <w:rFonts w:ascii="Times New Roman" w:eastAsia="Code2000" w:hAnsi="Times New Roman" w:cs="Times New Roman"/>
          <w:sz w:val="20"/>
          <w:szCs w:val="20"/>
          <w:lang w:val="en-US"/>
        </w:rPr>
        <w:t xml:space="preserve"> delay. As a result, we get not too strict and too wide </w:t>
      </w:r>
      <w:r w:rsidR="00674BBB">
        <w:rPr>
          <w:rFonts w:ascii="Times New Roman" w:eastAsia="Code2000" w:hAnsi="Times New Roman" w:cs="Times New Roman"/>
          <w:sz w:val="20"/>
          <w:szCs w:val="20"/>
          <w:lang w:val="en-US"/>
        </w:rPr>
        <w:t>intervals</w:t>
      </w:r>
      <w:r w:rsidR="007072B0" w:rsidRPr="007072B0">
        <w:rPr>
          <w:rFonts w:ascii="Times New Roman" w:eastAsia="Code2000" w:hAnsi="Times New Roman" w:cs="Times New Roman"/>
          <w:sz w:val="20"/>
          <w:szCs w:val="20"/>
          <w:lang w:val="en-US"/>
        </w:rPr>
        <w:t xml:space="preserve">. However, there is a </w:t>
      </w:r>
      <w:r w:rsidR="00674BBB">
        <w:rPr>
          <w:rFonts w:ascii="Times New Roman" w:eastAsia="Code2000" w:hAnsi="Times New Roman" w:cs="Times New Roman"/>
          <w:sz w:val="20"/>
          <w:szCs w:val="20"/>
          <w:lang w:val="en-US"/>
        </w:rPr>
        <w:t>possibility</w:t>
      </w:r>
      <w:r w:rsidR="007072B0" w:rsidRPr="007072B0">
        <w:rPr>
          <w:rFonts w:ascii="Times New Roman" w:eastAsia="Code2000" w:hAnsi="Times New Roman" w:cs="Times New Roman"/>
          <w:sz w:val="20"/>
          <w:szCs w:val="20"/>
          <w:lang w:val="en-US"/>
        </w:rPr>
        <w:t xml:space="preserve"> of gradually clarifying them when it becomes possible to link the </w:t>
      </w:r>
      <w:r w:rsidR="00674BBB">
        <w:rPr>
          <w:rFonts w:ascii="Times New Roman" w:eastAsia="Code2000" w:hAnsi="Times New Roman" w:cs="Times New Roman"/>
          <w:sz w:val="20"/>
          <w:szCs w:val="20"/>
          <w:lang w:val="en-US"/>
        </w:rPr>
        <w:t>Carpathian</w:t>
      </w:r>
      <w:r w:rsidR="00674BBB" w:rsidRPr="007072B0">
        <w:rPr>
          <w:rFonts w:ascii="Times New Roman" w:eastAsia="Code2000" w:hAnsi="Times New Roman" w:cs="Times New Roman"/>
          <w:sz w:val="20"/>
          <w:szCs w:val="20"/>
          <w:lang w:val="en-US"/>
        </w:rPr>
        <w:t xml:space="preserve"> </w:t>
      </w:r>
      <w:r w:rsidR="00674BBB">
        <w:rPr>
          <w:rFonts w:ascii="Times New Roman" w:eastAsia="Code2000" w:hAnsi="Times New Roman" w:cs="Times New Roman"/>
          <w:sz w:val="20"/>
          <w:szCs w:val="20"/>
          <w:lang w:val="en-US"/>
        </w:rPr>
        <w:t>MBA</w:t>
      </w:r>
      <w:r w:rsidR="007072B0" w:rsidRPr="007072B0">
        <w:rPr>
          <w:rFonts w:ascii="Times New Roman" w:eastAsia="Code2000" w:hAnsi="Times New Roman" w:cs="Times New Roman"/>
          <w:sz w:val="20"/>
          <w:szCs w:val="20"/>
          <w:lang w:val="en-US"/>
        </w:rPr>
        <w:t xml:space="preserve"> cultures with the </w:t>
      </w:r>
      <w:r w:rsidR="00674BBB" w:rsidRPr="007072B0">
        <w:rPr>
          <w:rFonts w:ascii="Times New Roman" w:eastAsia="Code2000" w:hAnsi="Times New Roman" w:cs="Times New Roman"/>
          <w:sz w:val="20"/>
          <w:szCs w:val="20"/>
          <w:lang w:val="en-US"/>
        </w:rPr>
        <w:t xml:space="preserve">Alpine </w:t>
      </w:r>
      <w:r w:rsidR="007072B0" w:rsidRPr="007072B0">
        <w:rPr>
          <w:rFonts w:ascii="Times New Roman" w:eastAsia="Code2000" w:hAnsi="Times New Roman" w:cs="Times New Roman"/>
          <w:sz w:val="20"/>
          <w:szCs w:val="20"/>
          <w:lang w:val="en-US"/>
        </w:rPr>
        <w:t xml:space="preserve">dendrochronology of the </w:t>
      </w:r>
      <w:r w:rsidR="00674BBB">
        <w:rPr>
          <w:rFonts w:ascii="Times New Roman" w:eastAsia="Code2000" w:hAnsi="Times New Roman" w:cs="Times New Roman"/>
          <w:sz w:val="20"/>
          <w:szCs w:val="20"/>
          <w:lang w:val="en-US"/>
        </w:rPr>
        <w:t>early</w:t>
      </w:r>
      <w:r w:rsidR="007072B0" w:rsidRPr="007072B0">
        <w:rPr>
          <w:rFonts w:ascii="Times New Roman" w:eastAsia="Code2000" w:hAnsi="Times New Roman" w:cs="Times New Roman"/>
          <w:sz w:val="20"/>
          <w:szCs w:val="20"/>
          <w:lang w:val="en-US"/>
        </w:rPr>
        <w:t xml:space="preserve"> A1c phase.</w:t>
      </w:r>
    </w:p>
    <w:p w:rsidR="007072B0" w:rsidRPr="007072B0" w:rsidRDefault="006C4032" w:rsidP="007072B0">
      <w:pPr>
        <w:spacing w:after="0" w:line="240" w:lineRule="auto"/>
        <w:ind w:firstLine="709"/>
        <w:jc w:val="both"/>
        <w:rPr>
          <w:rFonts w:ascii="Times New Roman" w:eastAsia="Code2000" w:hAnsi="Times New Roman" w:cs="Times New Roman"/>
          <w:sz w:val="20"/>
          <w:szCs w:val="20"/>
          <w:lang w:val="en-US"/>
        </w:rPr>
      </w:pPr>
      <w:r w:rsidRPr="007072B0">
        <w:rPr>
          <w:rFonts w:ascii="Times New Roman" w:eastAsia="Code2000" w:hAnsi="Times New Roman" w:cs="Times New Roman"/>
          <w:sz w:val="20"/>
          <w:szCs w:val="20"/>
          <w:lang w:val="en-US"/>
        </w:rPr>
        <w:t xml:space="preserve">By applying Bayesian statistics to the AMS dates of the Central European </w:t>
      </w:r>
      <w:r>
        <w:rPr>
          <w:rFonts w:ascii="Times New Roman" w:eastAsia="Code2000" w:hAnsi="Times New Roman" w:cs="Times New Roman"/>
          <w:sz w:val="20"/>
          <w:szCs w:val="20"/>
          <w:lang w:val="en-US"/>
        </w:rPr>
        <w:t>complexes</w:t>
      </w:r>
      <w:r w:rsidRPr="007072B0">
        <w:rPr>
          <w:rFonts w:ascii="Times New Roman" w:eastAsia="Code2000" w:hAnsi="Times New Roman" w:cs="Times New Roman"/>
          <w:sz w:val="20"/>
          <w:szCs w:val="20"/>
          <w:lang w:val="en-US"/>
        </w:rPr>
        <w:t>, the A1/A2 transition is dated between 1876–1820 BC</w:t>
      </w:r>
      <w:r w:rsidR="002137B1" w:rsidRPr="006C4032">
        <w:rPr>
          <w:rStyle w:val="aa"/>
          <w:rFonts w:ascii="Times New Roman" w:hAnsi="Times New Roman" w:cs="Times New Roman"/>
          <w:sz w:val="20"/>
          <w:szCs w:val="20"/>
        </w:rPr>
        <w:footnoteReference w:id="238"/>
      </w:r>
      <w:r w:rsidR="00395B35" w:rsidRPr="006C4032">
        <w:rPr>
          <w:rFonts w:ascii="Times New Roman" w:hAnsi="Times New Roman" w:cs="Times New Roman"/>
          <w:sz w:val="20"/>
          <w:szCs w:val="20"/>
          <w:lang w:val="en-US"/>
        </w:rPr>
        <w:t xml:space="preserve">. </w:t>
      </w:r>
      <w:r w:rsidR="007072B0" w:rsidRPr="007072B0">
        <w:rPr>
          <w:rFonts w:ascii="Times New Roman" w:eastAsia="Code2000" w:hAnsi="Times New Roman" w:cs="Times New Roman"/>
          <w:sz w:val="20"/>
          <w:szCs w:val="20"/>
          <w:lang w:val="en-US"/>
        </w:rPr>
        <w:t xml:space="preserve">Accordingly, the beginning of A1c should be earlier or in the early part of this </w:t>
      </w:r>
      <w:r>
        <w:rPr>
          <w:rFonts w:ascii="Times New Roman" w:eastAsia="Code2000" w:hAnsi="Times New Roman" w:cs="Times New Roman"/>
          <w:sz w:val="20"/>
          <w:szCs w:val="20"/>
          <w:lang w:val="en-US"/>
        </w:rPr>
        <w:t>interval</w:t>
      </w:r>
      <w:r w:rsidR="007072B0" w:rsidRPr="007072B0">
        <w:rPr>
          <w:rFonts w:ascii="Times New Roman" w:eastAsia="Code2000" w:hAnsi="Times New Roman" w:cs="Times New Roman"/>
          <w:sz w:val="20"/>
          <w:szCs w:val="20"/>
          <w:lang w:val="en-US"/>
        </w:rPr>
        <w:t xml:space="preserve">, but we cannot exclude here the standard for this method </w:t>
      </w:r>
      <w:r>
        <w:rPr>
          <w:rFonts w:ascii="Times New Roman" w:eastAsia="Code2000" w:hAnsi="Times New Roman" w:cs="Times New Roman"/>
          <w:sz w:val="20"/>
          <w:szCs w:val="20"/>
          <w:lang w:val="en-US"/>
        </w:rPr>
        <w:t>older</w:t>
      </w:r>
      <w:r w:rsidR="007072B0" w:rsidRPr="007072B0">
        <w:rPr>
          <w:rFonts w:ascii="Times New Roman" w:eastAsia="Code2000" w:hAnsi="Times New Roman" w:cs="Times New Roman"/>
          <w:sz w:val="20"/>
          <w:szCs w:val="20"/>
          <w:lang w:val="en-US"/>
        </w:rPr>
        <w:t xml:space="preserve"> dates, which the applied procedures </w:t>
      </w:r>
      <w:r>
        <w:rPr>
          <w:rFonts w:ascii="Times New Roman" w:eastAsia="Code2000" w:hAnsi="Times New Roman" w:cs="Times New Roman"/>
          <w:sz w:val="20"/>
          <w:szCs w:val="20"/>
          <w:lang w:val="en-US"/>
        </w:rPr>
        <w:t>reduce</w:t>
      </w:r>
      <w:r w:rsidR="007072B0" w:rsidRPr="007072B0">
        <w:rPr>
          <w:rFonts w:ascii="Times New Roman" w:eastAsia="Code2000" w:hAnsi="Times New Roman" w:cs="Times New Roman"/>
          <w:sz w:val="20"/>
          <w:szCs w:val="20"/>
          <w:lang w:val="en-US"/>
        </w:rPr>
        <w:t>, but do not completely eliminate. Unfortunately, it is not yet possible to determine the date of this transition using the radiocarbon method</w:t>
      </w:r>
      <w:r w:rsidRPr="006C4032">
        <w:rPr>
          <w:rStyle w:val="aa"/>
          <w:rFonts w:ascii="Times New Roman" w:hAnsi="Times New Roman" w:cs="Times New Roman"/>
          <w:sz w:val="20"/>
          <w:szCs w:val="20"/>
        </w:rPr>
        <w:footnoteReference w:id="239"/>
      </w:r>
      <w:r w:rsidR="007072B0" w:rsidRPr="007072B0">
        <w:rPr>
          <w:rFonts w:ascii="Times New Roman" w:eastAsia="Code2000" w:hAnsi="Times New Roman" w:cs="Times New Roman"/>
          <w:sz w:val="20"/>
          <w:szCs w:val="20"/>
          <w:lang w:val="en-US"/>
        </w:rPr>
        <w:t>. Moreover, it cannot be extremely accurate. On the example of the steppe and forest-steppe Eurasia of this time, we see the coexistence of traditions, which we previously estimated as different in time.</w:t>
      </w:r>
    </w:p>
    <w:p w:rsidR="00D86E43" w:rsidRDefault="006C4032" w:rsidP="007072B0">
      <w:pPr>
        <w:spacing w:after="0" w:line="240" w:lineRule="auto"/>
        <w:ind w:firstLine="709"/>
        <w:jc w:val="both"/>
        <w:rPr>
          <w:rFonts w:ascii="Times New Roman" w:eastAsia="Code2000" w:hAnsi="Times New Roman" w:cs="Times New Roman"/>
          <w:sz w:val="20"/>
          <w:szCs w:val="20"/>
          <w:lang w:val="en-US"/>
        </w:rPr>
      </w:pPr>
      <w:r w:rsidRPr="007072B0">
        <w:rPr>
          <w:rFonts w:ascii="Times New Roman" w:eastAsia="Code2000" w:hAnsi="Times New Roman" w:cs="Times New Roman"/>
          <w:sz w:val="20"/>
          <w:szCs w:val="20"/>
          <w:lang w:val="en-US"/>
        </w:rPr>
        <w:lastRenderedPageBreak/>
        <w:t xml:space="preserve">For </w:t>
      </w:r>
      <w:r>
        <w:rPr>
          <w:rFonts w:ascii="Times New Roman" w:eastAsia="Code2000" w:hAnsi="Times New Roman" w:cs="Times New Roman"/>
          <w:sz w:val="20"/>
          <w:szCs w:val="20"/>
          <w:lang w:val="en-US"/>
        </w:rPr>
        <w:t>Si</w:t>
      </w:r>
      <w:r w:rsidRPr="007072B0">
        <w:rPr>
          <w:rFonts w:ascii="Times New Roman" w:eastAsia="Code2000" w:hAnsi="Times New Roman" w:cs="Times New Roman"/>
          <w:sz w:val="20"/>
          <w:szCs w:val="20"/>
          <w:lang w:val="en-US"/>
        </w:rPr>
        <w:t xml:space="preserve">ntashta, the previous date remains relevant, but an earlier date is also possible. </w:t>
      </w:r>
      <w:r w:rsidR="00095615" w:rsidRPr="00095615">
        <w:rPr>
          <w:rFonts w:ascii="Times New Roman" w:hAnsi="Times New Roman" w:cs="Times New Roman"/>
          <w:sz w:val="20"/>
          <w:szCs w:val="20"/>
          <w:lang w:val="en-GB"/>
        </w:rPr>
        <w:t>Abound 1775 BC the kingdom of Mamma expand</w:t>
      </w:r>
      <w:r w:rsidR="00A312F5">
        <w:rPr>
          <w:rFonts w:ascii="Times New Roman" w:hAnsi="Times New Roman" w:cs="Times New Roman"/>
          <w:sz w:val="20"/>
          <w:szCs w:val="20"/>
          <w:lang w:val="en-GB"/>
        </w:rPr>
        <w:t>ed</w:t>
      </w:r>
      <w:r w:rsidR="00095615" w:rsidRPr="00095615">
        <w:rPr>
          <w:rFonts w:ascii="Times New Roman" w:hAnsi="Times New Roman" w:cs="Times New Roman"/>
          <w:sz w:val="20"/>
          <w:szCs w:val="20"/>
          <w:lang w:val="en-GB"/>
        </w:rPr>
        <w:t xml:space="preserve"> to the south of Taurus, capturing Zalwar, Uršu and Haššum</w:t>
      </w:r>
      <w:r w:rsidR="002137B1" w:rsidRPr="00095615">
        <w:rPr>
          <w:rStyle w:val="aa"/>
          <w:rFonts w:ascii="Times New Roman" w:hAnsi="Times New Roman" w:cs="Times New Roman"/>
          <w:sz w:val="20"/>
          <w:szCs w:val="20"/>
        </w:rPr>
        <w:footnoteReference w:id="240"/>
      </w:r>
      <w:r w:rsidR="00D86E43" w:rsidRPr="00095615">
        <w:rPr>
          <w:rFonts w:ascii="Times New Roman" w:eastAsia="Code2000" w:hAnsi="Times New Roman" w:cs="Times New Roman"/>
          <w:sz w:val="20"/>
          <w:szCs w:val="20"/>
          <w:lang w:val="en-US"/>
        </w:rPr>
        <w:t xml:space="preserve">. </w:t>
      </w:r>
      <w:r w:rsidR="00095615" w:rsidRPr="007072B0">
        <w:rPr>
          <w:rFonts w:ascii="Times New Roman" w:eastAsia="Code2000" w:hAnsi="Times New Roman" w:cs="Times New Roman"/>
          <w:sz w:val="20"/>
          <w:szCs w:val="20"/>
          <w:lang w:val="en-US"/>
        </w:rPr>
        <w:t>However, if eight-spoke wheels d</w:t>
      </w:r>
      <w:r w:rsidR="00095615">
        <w:rPr>
          <w:rFonts w:ascii="Times New Roman" w:eastAsia="Code2000" w:hAnsi="Times New Roman" w:cs="Times New Roman"/>
          <w:sz w:val="20"/>
          <w:szCs w:val="20"/>
          <w:lang w:val="en-US"/>
        </w:rPr>
        <w:t>id</w:t>
      </w:r>
      <w:r w:rsidR="00095615" w:rsidRPr="007072B0">
        <w:rPr>
          <w:rFonts w:ascii="Times New Roman" w:eastAsia="Code2000" w:hAnsi="Times New Roman" w:cs="Times New Roman"/>
          <w:sz w:val="20"/>
          <w:szCs w:val="20"/>
          <w:lang w:val="en-US"/>
        </w:rPr>
        <w:t xml:space="preserve"> not really appear before 1750 BC, this date is questionable. </w:t>
      </w:r>
      <w:r w:rsidR="007072B0" w:rsidRPr="007072B0">
        <w:rPr>
          <w:rFonts w:ascii="Times New Roman" w:eastAsia="Code2000" w:hAnsi="Times New Roman" w:cs="Times New Roman"/>
          <w:sz w:val="20"/>
          <w:szCs w:val="20"/>
          <w:lang w:val="en-US"/>
        </w:rPr>
        <w:t>If the date 1740 BC is accepted</w:t>
      </w:r>
      <w:r w:rsidR="00095615">
        <w:rPr>
          <w:rFonts w:ascii="Times New Roman" w:eastAsia="Code2000" w:hAnsi="Times New Roman" w:cs="Times New Roman"/>
          <w:sz w:val="20"/>
          <w:szCs w:val="20"/>
          <w:lang w:val="en-US"/>
        </w:rPr>
        <w:t>,</w:t>
      </w:r>
      <w:r w:rsidR="007072B0" w:rsidRPr="007072B0">
        <w:rPr>
          <w:rFonts w:ascii="Times New Roman" w:eastAsia="Code2000" w:hAnsi="Times New Roman" w:cs="Times New Roman"/>
          <w:sz w:val="20"/>
          <w:szCs w:val="20"/>
          <w:lang w:val="en-US"/>
        </w:rPr>
        <w:t xml:space="preserve"> and with the limitation of the upper boundary of Sintashta by some</w:t>
      </w:r>
      <w:r w:rsidR="00D86E43" w:rsidRPr="007072B0">
        <w:rPr>
          <w:rFonts w:ascii="Times New Roman" w:eastAsia="Code2000" w:hAnsi="Times New Roman" w:cs="Times New Roman"/>
          <w:sz w:val="20"/>
          <w:szCs w:val="20"/>
          <w:lang w:val="en-US"/>
        </w:rPr>
        <w:t xml:space="preserve"> </w:t>
      </w:r>
      <w:r w:rsidR="00095615">
        <w:rPr>
          <w:rFonts w:ascii="Times New Roman" w:eastAsia="Code2000" w:hAnsi="Times New Roman" w:cs="Times New Roman"/>
          <w:sz w:val="20"/>
          <w:szCs w:val="20"/>
          <w:lang w:val="en-US"/>
        </w:rPr>
        <w:t xml:space="preserve">time before 1600 BC, </w:t>
      </w:r>
      <w:r w:rsidR="00095615" w:rsidRPr="00095615">
        <w:rPr>
          <w:rFonts w:ascii="Times New Roman" w:eastAsia="Code2000" w:hAnsi="Times New Roman" w:cs="Times New Roman"/>
          <w:sz w:val="20"/>
          <w:szCs w:val="20"/>
          <w:lang w:val="en-US"/>
        </w:rPr>
        <w:t>we can get a very narrow interval for it. However, this is quite consistent with the impression of a relatively short existence, which is produced by the excavations of the Sintashta settlements.</w:t>
      </w:r>
    </w:p>
    <w:p w:rsidR="008A2C97" w:rsidRPr="00095615" w:rsidRDefault="008A2C97" w:rsidP="008A2C97">
      <w:pPr>
        <w:spacing w:after="0" w:line="240" w:lineRule="auto"/>
        <w:ind w:firstLine="709"/>
        <w:jc w:val="both"/>
        <w:rPr>
          <w:rFonts w:ascii="Times New Roman" w:eastAsia="Code2000" w:hAnsi="Times New Roman" w:cs="Times New Roman"/>
          <w:sz w:val="20"/>
          <w:szCs w:val="20"/>
          <w:lang w:val="en-US"/>
        </w:rPr>
      </w:pPr>
    </w:p>
    <w:p w:rsidR="00095615" w:rsidRPr="00DC6327" w:rsidRDefault="00095615" w:rsidP="00095615">
      <w:pPr>
        <w:spacing w:after="0" w:line="240" w:lineRule="auto"/>
        <w:ind w:firstLine="709"/>
        <w:jc w:val="both"/>
        <w:rPr>
          <w:rFonts w:ascii="Times New Roman" w:eastAsia="Code2000" w:hAnsi="Times New Roman" w:cs="Times New Roman"/>
          <w:b/>
          <w:sz w:val="20"/>
          <w:szCs w:val="20"/>
          <w:lang w:val="en-US"/>
        </w:rPr>
      </w:pPr>
      <w:r w:rsidRPr="00DC6327">
        <w:rPr>
          <w:rFonts w:ascii="Times New Roman" w:eastAsia="Code2000" w:hAnsi="Times New Roman" w:cs="Times New Roman"/>
          <w:b/>
          <w:sz w:val="20"/>
          <w:szCs w:val="20"/>
          <w:lang w:val="en-US"/>
        </w:rPr>
        <w:t>7. Conclusions</w:t>
      </w:r>
    </w:p>
    <w:p w:rsidR="00095615" w:rsidRPr="00C14BBF" w:rsidRDefault="002D5217" w:rsidP="00095615">
      <w:pPr>
        <w:spacing w:after="0" w:line="240" w:lineRule="auto"/>
        <w:ind w:firstLine="709"/>
        <w:jc w:val="both"/>
        <w:rPr>
          <w:rFonts w:ascii="Times New Roman" w:eastAsia="Code2000" w:hAnsi="Times New Roman" w:cs="Times New Roman"/>
          <w:sz w:val="20"/>
          <w:szCs w:val="20"/>
          <w:lang w:val="en-US"/>
        </w:rPr>
      </w:pPr>
      <w:r w:rsidRPr="00095615">
        <w:rPr>
          <w:rFonts w:ascii="Times New Roman" w:eastAsia="Code2000" w:hAnsi="Times New Roman" w:cs="Times New Roman"/>
          <w:sz w:val="20"/>
          <w:szCs w:val="20"/>
          <w:lang w:val="en-US"/>
        </w:rPr>
        <w:t xml:space="preserve">The spread of chariots and cheekpieces in steppe Eurasia and the Carpathian basin was associated with instability in Anatolia, from which migrations followed to both regions within 1850–1730 BC. It is quite likely that tribes, speakers of the Thracian and Phrygian languages, migrated to the Carpathians from the Black Sea zone of Central Anatolia. </w:t>
      </w:r>
      <w:r w:rsidR="000F2772" w:rsidRPr="00095615">
        <w:rPr>
          <w:rFonts w:ascii="Times New Roman" w:eastAsia="Code2000" w:hAnsi="Times New Roman" w:cs="Times New Roman"/>
          <w:sz w:val="20"/>
          <w:szCs w:val="20"/>
          <w:lang w:val="en-US"/>
        </w:rPr>
        <w:t xml:space="preserve">In the same </w:t>
      </w:r>
      <w:r w:rsidR="000F2772">
        <w:rPr>
          <w:rFonts w:ascii="Times New Roman" w:eastAsia="Code2000" w:hAnsi="Times New Roman" w:cs="Times New Roman"/>
          <w:sz w:val="20"/>
          <w:szCs w:val="20"/>
          <w:lang w:val="en-US"/>
        </w:rPr>
        <w:t>period</w:t>
      </w:r>
      <w:r w:rsidR="000F2772" w:rsidRPr="00095615">
        <w:rPr>
          <w:rFonts w:ascii="Times New Roman" w:eastAsia="Code2000" w:hAnsi="Times New Roman" w:cs="Times New Roman"/>
          <w:sz w:val="20"/>
          <w:szCs w:val="20"/>
          <w:lang w:val="en-US"/>
        </w:rPr>
        <w:t xml:space="preserve">, the migration of the Greeks </w:t>
      </w:r>
      <w:r w:rsidR="000F2772">
        <w:rPr>
          <w:rFonts w:ascii="Times New Roman" w:eastAsia="Code2000" w:hAnsi="Times New Roman" w:cs="Times New Roman"/>
          <w:sz w:val="20"/>
          <w:szCs w:val="20"/>
          <w:lang w:val="en-US"/>
        </w:rPr>
        <w:t>took</w:t>
      </w:r>
      <w:r w:rsidR="000F2772" w:rsidRPr="00095615">
        <w:rPr>
          <w:rFonts w:ascii="Times New Roman" w:eastAsia="Code2000" w:hAnsi="Times New Roman" w:cs="Times New Roman"/>
          <w:sz w:val="20"/>
          <w:szCs w:val="20"/>
          <w:lang w:val="en-US"/>
        </w:rPr>
        <w:t xml:space="preserve"> place, although it </w:t>
      </w:r>
      <w:r w:rsidR="000F2772">
        <w:rPr>
          <w:rFonts w:ascii="Times New Roman" w:eastAsia="Code2000" w:hAnsi="Times New Roman" w:cs="Times New Roman"/>
          <w:sz w:val="20"/>
          <w:szCs w:val="20"/>
          <w:lang w:val="en-US"/>
        </w:rPr>
        <w:t>could be earlier</w:t>
      </w:r>
      <w:r w:rsidR="000F2772" w:rsidRPr="00095615">
        <w:rPr>
          <w:rFonts w:ascii="Times New Roman" w:eastAsia="Code2000" w:hAnsi="Times New Roman" w:cs="Times New Roman"/>
          <w:sz w:val="20"/>
          <w:szCs w:val="20"/>
          <w:lang w:val="en-US"/>
        </w:rPr>
        <w:t xml:space="preserve">, and in general this situation is not so clear and </w:t>
      </w:r>
      <w:r w:rsidR="000F2772">
        <w:rPr>
          <w:rFonts w:ascii="Times New Roman" w:eastAsia="Code2000" w:hAnsi="Times New Roman" w:cs="Times New Roman"/>
          <w:sz w:val="20"/>
          <w:szCs w:val="20"/>
          <w:lang w:val="en-US"/>
        </w:rPr>
        <w:t xml:space="preserve">must be </w:t>
      </w:r>
      <w:r w:rsidR="000F2772" w:rsidRPr="00095615">
        <w:rPr>
          <w:rFonts w:ascii="Times New Roman" w:eastAsia="Code2000" w:hAnsi="Times New Roman" w:cs="Times New Roman"/>
          <w:sz w:val="20"/>
          <w:szCs w:val="20"/>
          <w:lang w:val="en-US"/>
        </w:rPr>
        <w:t>stud</w:t>
      </w:r>
      <w:r w:rsidR="000F2772">
        <w:rPr>
          <w:rFonts w:ascii="Times New Roman" w:eastAsia="Code2000" w:hAnsi="Times New Roman" w:cs="Times New Roman"/>
          <w:sz w:val="20"/>
          <w:szCs w:val="20"/>
          <w:lang w:val="en-US"/>
        </w:rPr>
        <w:t>ied</w:t>
      </w:r>
      <w:r w:rsidR="000F2772" w:rsidRPr="00095615">
        <w:rPr>
          <w:rFonts w:ascii="Times New Roman" w:eastAsia="Code2000" w:hAnsi="Times New Roman" w:cs="Times New Roman"/>
          <w:sz w:val="20"/>
          <w:szCs w:val="20"/>
          <w:lang w:val="en-US"/>
        </w:rPr>
        <w:t xml:space="preserve"> on the Balkan materials. </w:t>
      </w:r>
      <w:r w:rsidR="008C3838" w:rsidRPr="00095615">
        <w:rPr>
          <w:rFonts w:ascii="Times New Roman" w:eastAsia="Code2000" w:hAnsi="Times New Roman" w:cs="Times New Roman"/>
          <w:sz w:val="20"/>
          <w:szCs w:val="20"/>
          <w:lang w:val="en-US"/>
        </w:rPr>
        <w:t xml:space="preserve">This leads to the </w:t>
      </w:r>
      <w:r w:rsidR="008C3838">
        <w:rPr>
          <w:rFonts w:ascii="Times New Roman" w:eastAsia="Code2000" w:hAnsi="Times New Roman" w:cs="Times New Roman"/>
          <w:sz w:val="20"/>
          <w:szCs w:val="20"/>
          <w:lang w:val="en-US"/>
        </w:rPr>
        <w:t>formation</w:t>
      </w:r>
      <w:r w:rsidR="008C3838" w:rsidRPr="00095615">
        <w:rPr>
          <w:rFonts w:ascii="Times New Roman" w:eastAsia="Code2000" w:hAnsi="Times New Roman" w:cs="Times New Roman"/>
          <w:sz w:val="20"/>
          <w:szCs w:val="20"/>
          <w:lang w:val="en-US"/>
        </w:rPr>
        <w:t xml:space="preserve"> of the </w:t>
      </w:r>
      <w:r w:rsidR="008C3838">
        <w:rPr>
          <w:rFonts w:ascii="Times New Roman" w:eastAsia="Code2000" w:hAnsi="Times New Roman" w:cs="Times New Roman"/>
          <w:sz w:val="20"/>
          <w:szCs w:val="20"/>
          <w:lang w:val="en-US"/>
        </w:rPr>
        <w:t>MBA</w:t>
      </w:r>
      <w:r w:rsidR="008C3838" w:rsidRPr="00095615">
        <w:rPr>
          <w:rFonts w:ascii="Times New Roman" w:eastAsia="Code2000" w:hAnsi="Times New Roman" w:cs="Times New Roman"/>
          <w:sz w:val="20"/>
          <w:szCs w:val="20"/>
          <w:lang w:val="en-US"/>
        </w:rPr>
        <w:t xml:space="preserve"> cultures of the Carpath</w:t>
      </w:r>
      <w:r w:rsidR="008C3838">
        <w:rPr>
          <w:rFonts w:ascii="Times New Roman" w:eastAsia="Code2000" w:hAnsi="Times New Roman" w:cs="Times New Roman"/>
          <w:sz w:val="20"/>
          <w:szCs w:val="20"/>
          <w:lang w:val="en-US"/>
        </w:rPr>
        <w:t>o</w:t>
      </w:r>
      <w:r w:rsidR="008C3838" w:rsidRPr="00095615">
        <w:rPr>
          <w:rFonts w:ascii="Times New Roman" w:eastAsia="Code2000" w:hAnsi="Times New Roman" w:cs="Times New Roman"/>
          <w:sz w:val="20"/>
          <w:szCs w:val="20"/>
          <w:lang w:val="en-US"/>
        </w:rPr>
        <w:t>-Danub</w:t>
      </w:r>
      <w:r w:rsidR="008C3838">
        <w:rPr>
          <w:rFonts w:ascii="Times New Roman" w:eastAsia="Code2000" w:hAnsi="Times New Roman" w:cs="Times New Roman"/>
          <w:sz w:val="20"/>
          <w:szCs w:val="20"/>
          <w:lang w:val="en-US"/>
        </w:rPr>
        <w:t>ian</w:t>
      </w:r>
      <w:r w:rsidR="008C3838" w:rsidRPr="00095615">
        <w:rPr>
          <w:rFonts w:ascii="Times New Roman" w:eastAsia="Code2000" w:hAnsi="Times New Roman" w:cs="Times New Roman"/>
          <w:sz w:val="20"/>
          <w:szCs w:val="20"/>
          <w:lang w:val="en-US"/>
        </w:rPr>
        <w:t xml:space="preserve"> basin and corresponds to the beginning of the A1c phase of the Central European chronology. </w:t>
      </w:r>
      <w:r w:rsidR="00095615" w:rsidRPr="00095615">
        <w:rPr>
          <w:rFonts w:ascii="Times New Roman" w:eastAsia="Code2000" w:hAnsi="Times New Roman" w:cs="Times New Roman"/>
          <w:sz w:val="20"/>
          <w:szCs w:val="20"/>
          <w:lang w:val="en-US"/>
        </w:rPr>
        <w:t>As a result, part of the local population is displaced from this region, which migrate</w:t>
      </w:r>
      <w:r w:rsidR="008C3838">
        <w:rPr>
          <w:rFonts w:ascii="Times New Roman" w:eastAsia="Code2000" w:hAnsi="Times New Roman" w:cs="Times New Roman"/>
          <w:sz w:val="20"/>
          <w:szCs w:val="20"/>
          <w:lang w:val="en-US"/>
        </w:rPr>
        <w:t>d</w:t>
      </w:r>
      <w:r w:rsidR="00095615" w:rsidRPr="00095615">
        <w:rPr>
          <w:rFonts w:ascii="Times New Roman" w:eastAsia="Code2000" w:hAnsi="Times New Roman" w:cs="Times New Roman"/>
          <w:sz w:val="20"/>
          <w:szCs w:val="20"/>
          <w:lang w:val="en-US"/>
        </w:rPr>
        <w:t xml:space="preserve"> to the east, leading to the formation of the Middle Volga Abashev</w:t>
      </w:r>
      <w:r w:rsidR="008C3838">
        <w:rPr>
          <w:rFonts w:ascii="Times New Roman" w:eastAsia="Code2000" w:hAnsi="Times New Roman" w:cs="Times New Roman"/>
          <w:sz w:val="20"/>
          <w:szCs w:val="20"/>
          <w:lang w:val="en-US"/>
        </w:rPr>
        <w:t>o</w:t>
      </w:r>
      <w:r w:rsidR="00095615" w:rsidRPr="00095615">
        <w:rPr>
          <w:rFonts w:ascii="Times New Roman" w:eastAsia="Code2000" w:hAnsi="Times New Roman" w:cs="Times New Roman"/>
          <w:sz w:val="20"/>
          <w:szCs w:val="20"/>
          <w:lang w:val="en-US"/>
        </w:rPr>
        <w:t xml:space="preserve"> and post-Cataco</w:t>
      </w:r>
      <w:r w:rsidR="008C3838">
        <w:rPr>
          <w:rFonts w:ascii="Times New Roman" w:eastAsia="Code2000" w:hAnsi="Times New Roman" w:cs="Times New Roman"/>
          <w:sz w:val="20"/>
          <w:szCs w:val="20"/>
          <w:lang w:val="en-US"/>
        </w:rPr>
        <w:t>m</w:t>
      </w:r>
      <w:r w:rsidR="00095615" w:rsidRPr="00095615">
        <w:rPr>
          <w:rFonts w:ascii="Times New Roman" w:eastAsia="Code2000" w:hAnsi="Times New Roman" w:cs="Times New Roman"/>
          <w:sz w:val="20"/>
          <w:szCs w:val="20"/>
          <w:lang w:val="en-US"/>
        </w:rPr>
        <w:t>b cultures,</w:t>
      </w:r>
      <w:r w:rsidR="008C3838">
        <w:rPr>
          <w:rFonts w:ascii="Times New Roman" w:eastAsia="Code2000" w:hAnsi="Times New Roman" w:cs="Times New Roman"/>
          <w:sz w:val="20"/>
          <w:szCs w:val="20"/>
          <w:lang w:val="en-US"/>
        </w:rPr>
        <w:t xml:space="preserve"> and</w:t>
      </w:r>
      <w:r w:rsidR="00095615" w:rsidRPr="00095615">
        <w:rPr>
          <w:rFonts w:ascii="Times New Roman" w:eastAsia="Code2000" w:hAnsi="Times New Roman" w:cs="Times New Roman"/>
          <w:sz w:val="20"/>
          <w:szCs w:val="20"/>
          <w:lang w:val="en-US"/>
        </w:rPr>
        <w:t xml:space="preserve"> </w:t>
      </w:r>
      <w:r w:rsidR="008C3838">
        <w:rPr>
          <w:rFonts w:ascii="Times New Roman" w:eastAsia="Code2000" w:hAnsi="Times New Roman" w:cs="Times New Roman"/>
          <w:sz w:val="20"/>
          <w:szCs w:val="20"/>
          <w:lang w:val="en-US"/>
        </w:rPr>
        <w:t>antler</w:t>
      </w:r>
      <w:r w:rsidR="00095615" w:rsidRPr="00095615">
        <w:rPr>
          <w:rFonts w:ascii="Times New Roman" w:eastAsia="Code2000" w:hAnsi="Times New Roman" w:cs="Times New Roman"/>
          <w:sz w:val="20"/>
          <w:szCs w:val="20"/>
          <w:lang w:val="en-US"/>
        </w:rPr>
        <w:t xml:space="preserve"> and bone cheekpieces </w:t>
      </w:r>
      <w:r w:rsidR="008C3838">
        <w:rPr>
          <w:rFonts w:ascii="Times New Roman" w:eastAsia="Code2000" w:hAnsi="Times New Roman" w:cs="Times New Roman"/>
          <w:sz w:val="20"/>
          <w:szCs w:val="20"/>
          <w:lang w:val="en-US"/>
        </w:rPr>
        <w:t>we</w:t>
      </w:r>
      <w:r w:rsidR="00095615" w:rsidRPr="00095615">
        <w:rPr>
          <w:rFonts w:ascii="Times New Roman" w:eastAsia="Code2000" w:hAnsi="Times New Roman" w:cs="Times New Roman"/>
          <w:sz w:val="20"/>
          <w:szCs w:val="20"/>
          <w:lang w:val="en-US"/>
        </w:rPr>
        <w:t xml:space="preserve">re spreading in the Carpathians and </w:t>
      </w:r>
      <w:r w:rsidR="00095615" w:rsidRPr="00C14BBF">
        <w:rPr>
          <w:rFonts w:ascii="Times New Roman" w:eastAsia="Code2000" w:hAnsi="Times New Roman" w:cs="Times New Roman"/>
          <w:sz w:val="20"/>
          <w:szCs w:val="20"/>
          <w:lang w:val="en-US"/>
        </w:rPr>
        <w:t>the Urals. In the Carpathians, the number of cheekpieces is small, but typologically they are very diverse. In the Trans</w:t>
      </w:r>
      <w:r w:rsidR="008C3838" w:rsidRPr="00C14BBF">
        <w:rPr>
          <w:rFonts w:ascii="Times New Roman" w:eastAsia="Code2000" w:hAnsi="Times New Roman" w:cs="Times New Roman"/>
          <w:sz w:val="20"/>
          <w:szCs w:val="20"/>
          <w:lang w:val="en-US"/>
        </w:rPr>
        <w:t>u</w:t>
      </w:r>
      <w:r w:rsidR="00095615" w:rsidRPr="00C14BBF">
        <w:rPr>
          <w:rFonts w:ascii="Times New Roman" w:eastAsia="Code2000" w:hAnsi="Times New Roman" w:cs="Times New Roman"/>
          <w:sz w:val="20"/>
          <w:szCs w:val="20"/>
          <w:lang w:val="en-US"/>
        </w:rPr>
        <w:t xml:space="preserve">rals, the Sintashta culture formed with a bright chariot complex and a large series of </w:t>
      </w:r>
      <w:r w:rsidR="008C3838" w:rsidRPr="00C14BBF">
        <w:rPr>
          <w:rFonts w:ascii="Times New Roman" w:eastAsia="Code2000" w:hAnsi="Times New Roman" w:cs="Times New Roman"/>
          <w:sz w:val="20"/>
          <w:szCs w:val="20"/>
          <w:lang w:val="en-US"/>
        </w:rPr>
        <w:t>disc-shaped</w:t>
      </w:r>
      <w:r w:rsidR="00095615" w:rsidRPr="00C14BBF">
        <w:rPr>
          <w:rFonts w:ascii="Times New Roman" w:eastAsia="Code2000" w:hAnsi="Times New Roman" w:cs="Times New Roman"/>
          <w:sz w:val="20"/>
          <w:szCs w:val="20"/>
          <w:lang w:val="en-US"/>
        </w:rPr>
        <w:t xml:space="preserve"> cheekpieces with monolithic spikes. The dev</w:t>
      </w:r>
      <w:r w:rsidR="008C3838" w:rsidRPr="00C14BBF">
        <w:rPr>
          <w:rFonts w:ascii="Times New Roman" w:eastAsia="Code2000" w:hAnsi="Times New Roman" w:cs="Times New Roman"/>
          <w:sz w:val="20"/>
          <w:szCs w:val="20"/>
          <w:lang w:val="en-US"/>
        </w:rPr>
        <w:t>elopment of this tradition lead</w:t>
      </w:r>
      <w:r w:rsidR="00095615" w:rsidRPr="00C14BBF">
        <w:rPr>
          <w:rFonts w:ascii="Times New Roman" w:eastAsia="Code2000" w:hAnsi="Times New Roman" w:cs="Times New Roman"/>
          <w:sz w:val="20"/>
          <w:szCs w:val="20"/>
          <w:lang w:val="en-US"/>
        </w:rPr>
        <w:t xml:space="preserve"> to the appearance of cheekpieces with a </w:t>
      </w:r>
      <w:r w:rsidR="008C3838" w:rsidRPr="00C14BBF">
        <w:rPr>
          <w:rFonts w:ascii="Times New Roman" w:eastAsia="Code2000" w:hAnsi="Times New Roman" w:cs="Times New Roman"/>
          <w:sz w:val="20"/>
          <w:szCs w:val="20"/>
          <w:lang w:val="en-US"/>
        </w:rPr>
        <w:t>plank</w:t>
      </w:r>
      <w:r w:rsidR="00095615" w:rsidRPr="00C14BBF">
        <w:rPr>
          <w:rFonts w:ascii="Times New Roman" w:eastAsia="Code2000" w:hAnsi="Times New Roman" w:cs="Times New Roman"/>
          <w:sz w:val="20"/>
          <w:szCs w:val="20"/>
          <w:lang w:val="en-US"/>
        </w:rPr>
        <w:t>, and then grooved cheekpieces made of split bone.</w:t>
      </w:r>
    </w:p>
    <w:p w:rsidR="00095615" w:rsidRPr="00095615" w:rsidRDefault="008C3838" w:rsidP="00095615">
      <w:pPr>
        <w:spacing w:after="0" w:line="240" w:lineRule="auto"/>
        <w:ind w:firstLine="709"/>
        <w:jc w:val="both"/>
        <w:rPr>
          <w:rFonts w:ascii="Times New Roman" w:eastAsia="Code2000" w:hAnsi="Times New Roman" w:cs="Times New Roman"/>
          <w:sz w:val="20"/>
          <w:szCs w:val="20"/>
          <w:lang w:val="en-US"/>
        </w:rPr>
      </w:pPr>
      <w:r w:rsidRPr="00C14BBF">
        <w:rPr>
          <w:rFonts w:ascii="Times New Roman" w:eastAsia="Code2000" w:hAnsi="Times New Roman" w:cs="Times New Roman"/>
          <w:sz w:val="20"/>
          <w:szCs w:val="20"/>
          <w:lang w:val="en-US"/>
        </w:rPr>
        <w:t>In the period corresponding to the beginning of the Central European phase A2b, the population from the Transurals and Eastern Europe penetrated into the Carpatho-Danubian basin</w:t>
      </w:r>
      <w:r w:rsidR="00742AF1" w:rsidRPr="00C14BBF">
        <w:rPr>
          <w:rFonts w:ascii="Times New Roman" w:eastAsia="Code2000" w:hAnsi="Times New Roman" w:cs="Times New Roman"/>
          <w:sz w:val="20"/>
          <w:szCs w:val="20"/>
          <w:lang w:val="en-US"/>
        </w:rPr>
        <w:t xml:space="preserve"> and further west</w:t>
      </w:r>
      <w:r w:rsidRPr="00C14BBF">
        <w:rPr>
          <w:rFonts w:ascii="Times New Roman" w:eastAsia="Code2000" w:hAnsi="Times New Roman" w:cs="Times New Roman"/>
          <w:sz w:val="20"/>
          <w:szCs w:val="20"/>
          <w:lang w:val="en-US"/>
        </w:rPr>
        <w:t>, which brought the tradition of the Seima-Turbino metalworking</w:t>
      </w:r>
      <w:r w:rsidR="004E0F6B" w:rsidRPr="00C14BBF">
        <w:rPr>
          <w:rFonts w:ascii="Times New Roman" w:eastAsia="Code2000" w:hAnsi="Times New Roman" w:cs="Times New Roman"/>
          <w:sz w:val="20"/>
          <w:szCs w:val="20"/>
          <w:lang w:val="en-US"/>
        </w:rPr>
        <w:t xml:space="preserve"> (Fig. 18)</w:t>
      </w:r>
      <w:r w:rsidRPr="00C14BBF">
        <w:rPr>
          <w:rFonts w:ascii="Times New Roman" w:eastAsia="Code2000" w:hAnsi="Times New Roman" w:cs="Times New Roman"/>
          <w:sz w:val="20"/>
          <w:szCs w:val="20"/>
          <w:lang w:val="en-US"/>
        </w:rPr>
        <w:t xml:space="preserve">. </w:t>
      </w:r>
      <w:r w:rsidR="00095615" w:rsidRPr="00C14BBF">
        <w:rPr>
          <w:rFonts w:ascii="Times New Roman" w:eastAsia="Code2000" w:hAnsi="Times New Roman" w:cs="Times New Roman"/>
          <w:sz w:val="20"/>
          <w:szCs w:val="20"/>
          <w:lang w:val="en-US"/>
        </w:rPr>
        <w:t>During the same phase, a reverse impulse follow</w:t>
      </w:r>
      <w:r w:rsidRPr="00C14BBF">
        <w:rPr>
          <w:rFonts w:ascii="Times New Roman" w:eastAsia="Code2000" w:hAnsi="Times New Roman" w:cs="Times New Roman"/>
          <w:sz w:val="20"/>
          <w:szCs w:val="20"/>
          <w:lang w:val="en-US"/>
        </w:rPr>
        <w:t>ed</w:t>
      </w:r>
      <w:r w:rsidR="00095615" w:rsidRPr="00C14BBF">
        <w:rPr>
          <w:rFonts w:ascii="Times New Roman" w:eastAsia="Code2000" w:hAnsi="Times New Roman" w:cs="Times New Roman"/>
          <w:sz w:val="20"/>
          <w:szCs w:val="20"/>
          <w:lang w:val="en-US"/>
        </w:rPr>
        <w:t xml:space="preserve">, accompanied by the </w:t>
      </w:r>
      <w:r w:rsidRPr="00C14BBF">
        <w:rPr>
          <w:rFonts w:ascii="Times New Roman" w:eastAsia="Code2000" w:hAnsi="Times New Roman" w:cs="Times New Roman"/>
          <w:sz w:val="20"/>
          <w:szCs w:val="20"/>
          <w:lang w:val="en-US"/>
        </w:rPr>
        <w:t>distribution</w:t>
      </w:r>
      <w:r w:rsidR="00095615" w:rsidRPr="00C14BBF">
        <w:rPr>
          <w:rFonts w:ascii="Times New Roman" w:eastAsia="Code2000" w:hAnsi="Times New Roman" w:cs="Times New Roman"/>
          <w:sz w:val="20"/>
          <w:szCs w:val="20"/>
          <w:lang w:val="en-US"/>
        </w:rPr>
        <w:t xml:space="preserve"> of innovations in the construction of cheekpieces: </w:t>
      </w:r>
      <w:r w:rsidRPr="00C14BBF">
        <w:rPr>
          <w:rFonts w:ascii="Times New Roman" w:eastAsia="Code2000" w:hAnsi="Times New Roman" w:cs="Times New Roman"/>
          <w:sz w:val="20"/>
          <w:szCs w:val="20"/>
          <w:lang w:val="en-US"/>
        </w:rPr>
        <w:t>inserted</w:t>
      </w:r>
      <w:r w:rsidR="00095615" w:rsidRPr="00C14BBF">
        <w:rPr>
          <w:rFonts w:ascii="Times New Roman" w:eastAsia="Code2000" w:hAnsi="Times New Roman" w:cs="Times New Roman"/>
          <w:sz w:val="20"/>
          <w:szCs w:val="20"/>
          <w:lang w:val="en-US"/>
        </w:rPr>
        <w:t xml:space="preserve"> spikes, </w:t>
      </w:r>
      <w:r w:rsidRPr="00C14BBF">
        <w:rPr>
          <w:rFonts w:ascii="Times New Roman" w:eastAsia="Code2000" w:hAnsi="Times New Roman" w:cs="Times New Roman"/>
          <w:sz w:val="20"/>
          <w:szCs w:val="20"/>
          <w:lang w:val="en-US"/>
        </w:rPr>
        <w:t>planks</w:t>
      </w:r>
      <w:r w:rsidR="00095615" w:rsidRPr="00C14BBF">
        <w:rPr>
          <w:rFonts w:ascii="Times New Roman" w:eastAsia="Code2000" w:hAnsi="Times New Roman" w:cs="Times New Roman"/>
          <w:sz w:val="20"/>
          <w:szCs w:val="20"/>
          <w:lang w:val="en-US"/>
        </w:rPr>
        <w:t xml:space="preserve"> with a </w:t>
      </w:r>
      <w:r w:rsidRPr="00C14BBF">
        <w:rPr>
          <w:rFonts w:ascii="Times New Roman" w:eastAsia="Code2000" w:hAnsi="Times New Roman" w:cs="Times New Roman"/>
          <w:sz w:val="20"/>
          <w:szCs w:val="20"/>
          <w:lang w:val="en-US"/>
        </w:rPr>
        <w:t>row</w:t>
      </w:r>
      <w:r w:rsidR="00095615" w:rsidRPr="00C14BBF">
        <w:rPr>
          <w:rFonts w:ascii="Times New Roman" w:eastAsia="Code2000" w:hAnsi="Times New Roman" w:cs="Times New Roman"/>
          <w:sz w:val="20"/>
          <w:szCs w:val="20"/>
          <w:lang w:val="en-US"/>
        </w:rPr>
        <w:t xml:space="preserve"> of thin holes, holes in another plane, </w:t>
      </w:r>
      <w:r w:rsidR="00A312F5" w:rsidRPr="00C14BBF">
        <w:rPr>
          <w:rFonts w:ascii="Times New Roman" w:eastAsia="Code2000" w:hAnsi="Times New Roman" w:cs="Times New Roman"/>
          <w:sz w:val="20"/>
          <w:szCs w:val="20"/>
          <w:lang w:val="en-US"/>
        </w:rPr>
        <w:t xml:space="preserve">Carpatho-Mycenaean </w:t>
      </w:r>
      <w:r w:rsidR="00095615" w:rsidRPr="00C14BBF">
        <w:rPr>
          <w:rFonts w:ascii="Times New Roman" w:eastAsia="Code2000" w:hAnsi="Times New Roman" w:cs="Times New Roman"/>
          <w:sz w:val="20"/>
          <w:szCs w:val="20"/>
          <w:lang w:val="en-US"/>
        </w:rPr>
        <w:t xml:space="preserve">ornaments, cheekpieces without </w:t>
      </w:r>
      <w:r w:rsidRPr="00C14BBF">
        <w:rPr>
          <w:rFonts w:ascii="Times New Roman" w:eastAsia="Code2000" w:hAnsi="Times New Roman" w:cs="Times New Roman"/>
          <w:sz w:val="20"/>
          <w:szCs w:val="20"/>
          <w:lang w:val="en-US"/>
        </w:rPr>
        <w:t>spikes</w:t>
      </w:r>
      <w:r w:rsidR="00095615" w:rsidRPr="00C14BBF">
        <w:rPr>
          <w:rFonts w:ascii="Times New Roman" w:eastAsia="Code2000" w:hAnsi="Times New Roman" w:cs="Times New Roman"/>
          <w:sz w:val="20"/>
          <w:szCs w:val="20"/>
          <w:lang w:val="en-US"/>
        </w:rPr>
        <w:t xml:space="preserve"> and cheekpieces with a long </w:t>
      </w:r>
      <w:r w:rsidRPr="00C14BBF">
        <w:rPr>
          <w:rFonts w:ascii="Times New Roman" w:eastAsia="Code2000" w:hAnsi="Times New Roman" w:cs="Times New Roman"/>
          <w:sz w:val="20"/>
          <w:szCs w:val="20"/>
          <w:lang w:val="en-US"/>
        </w:rPr>
        <w:t>plank</w:t>
      </w:r>
      <w:r w:rsidR="00095615" w:rsidRPr="00C14BBF">
        <w:rPr>
          <w:rFonts w:ascii="Times New Roman" w:eastAsia="Code2000" w:hAnsi="Times New Roman" w:cs="Times New Roman"/>
          <w:sz w:val="20"/>
          <w:szCs w:val="20"/>
          <w:lang w:val="en-US"/>
        </w:rPr>
        <w:t xml:space="preserve"> and </w:t>
      </w:r>
      <w:r w:rsidRPr="00C14BBF">
        <w:rPr>
          <w:rFonts w:ascii="Times New Roman" w:eastAsia="Code2000" w:hAnsi="Times New Roman" w:cs="Times New Roman"/>
          <w:sz w:val="20"/>
          <w:szCs w:val="20"/>
          <w:lang w:val="en-US"/>
        </w:rPr>
        <w:t>pins</w:t>
      </w:r>
      <w:r w:rsidR="00095615" w:rsidRPr="00C14BBF">
        <w:rPr>
          <w:rFonts w:ascii="Times New Roman" w:eastAsia="Code2000" w:hAnsi="Times New Roman" w:cs="Times New Roman"/>
          <w:sz w:val="20"/>
          <w:szCs w:val="20"/>
          <w:lang w:val="en-US"/>
        </w:rPr>
        <w:t>. But at the same time, the Ural Abashev</w:t>
      </w:r>
      <w:r w:rsidRPr="00C14BBF">
        <w:rPr>
          <w:rFonts w:ascii="Times New Roman" w:eastAsia="Code2000" w:hAnsi="Times New Roman" w:cs="Times New Roman"/>
          <w:sz w:val="20"/>
          <w:szCs w:val="20"/>
          <w:lang w:val="en-US"/>
        </w:rPr>
        <w:t>o</w:t>
      </w:r>
      <w:r w:rsidR="00095615" w:rsidRPr="00C14BBF">
        <w:rPr>
          <w:rFonts w:ascii="Times New Roman" w:eastAsia="Code2000" w:hAnsi="Times New Roman" w:cs="Times New Roman"/>
          <w:sz w:val="20"/>
          <w:szCs w:val="20"/>
          <w:lang w:val="en-US"/>
        </w:rPr>
        <w:t xml:space="preserve"> and Sintashta </w:t>
      </w:r>
      <w:r w:rsidRPr="00C14BBF">
        <w:rPr>
          <w:rFonts w:ascii="Times New Roman" w:eastAsia="Code2000" w:hAnsi="Times New Roman" w:cs="Times New Roman"/>
          <w:sz w:val="20"/>
          <w:szCs w:val="20"/>
          <w:lang w:val="en-US"/>
        </w:rPr>
        <w:t>people</w:t>
      </w:r>
      <w:r w:rsidR="00095615" w:rsidRPr="00C14BBF">
        <w:rPr>
          <w:rFonts w:ascii="Times New Roman" w:eastAsia="Code2000" w:hAnsi="Times New Roman" w:cs="Times New Roman"/>
          <w:sz w:val="20"/>
          <w:szCs w:val="20"/>
          <w:lang w:val="en-US"/>
        </w:rPr>
        <w:t xml:space="preserve"> mov</w:t>
      </w:r>
      <w:r w:rsidRPr="00C14BBF">
        <w:rPr>
          <w:rFonts w:ascii="Times New Roman" w:eastAsia="Code2000" w:hAnsi="Times New Roman" w:cs="Times New Roman"/>
          <w:sz w:val="20"/>
          <w:szCs w:val="20"/>
          <w:lang w:val="en-US"/>
        </w:rPr>
        <w:t>ed</w:t>
      </w:r>
      <w:r w:rsidR="00095615" w:rsidRPr="00C14BBF">
        <w:rPr>
          <w:rFonts w:ascii="Times New Roman" w:eastAsia="Code2000" w:hAnsi="Times New Roman" w:cs="Times New Roman"/>
          <w:sz w:val="20"/>
          <w:szCs w:val="20"/>
          <w:lang w:val="en-US"/>
        </w:rPr>
        <w:t xml:space="preserve"> westward. All these processes lead to the formation of the Potapov</w:t>
      </w:r>
      <w:r w:rsidRPr="00C14BBF">
        <w:rPr>
          <w:rFonts w:ascii="Times New Roman" w:eastAsia="Code2000" w:hAnsi="Times New Roman" w:cs="Times New Roman"/>
          <w:sz w:val="20"/>
          <w:szCs w:val="20"/>
          <w:lang w:val="en-US"/>
        </w:rPr>
        <w:t>ka</w:t>
      </w:r>
      <w:r w:rsidR="00095615" w:rsidRPr="00C14BBF">
        <w:rPr>
          <w:rFonts w:ascii="Times New Roman" w:eastAsia="Code2000" w:hAnsi="Times New Roman" w:cs="Times New Roman"/>
          <w:sz w:val="20"/>
          <w:szCs w:val="20"/>
          <w:lang w:val="en-US"/>
        </w:rPr>
        <w:t xml:space="preserve"> type in the Volga region and the Don-Volga Abashev</w:t>
      </w:r>
      <w:r w:rsidRPr="00C14BBF">
        <w:rPr>
          <w:rFonts w:ascii="Times New Roman" w:eastAsia="Code2000" w:hAnsi="Times New Roman" w:cs="Times New Roman"/>
          <w:sz w:val="20"/>
          <w:szCs w:val="20"/>
          <w:lang w:val="en-US"/>
        </w:rPr>
        <w:t>o</w:t>
      </w:r>
      <w:r w:rsidR="00095615" w:rsidRPr="00C14BBF">
        <w:rPr>
          <w:rFonts w:ascii="Times New Roman" w:eastAsia="Code2000" w:hAnsi="Times New Roman" w:cs="Times New Roman"/>
          <w:sz w:val="20"/>
          <w:szCs w:val="20"/>
          <w:lang w:val="en-US"/>
        </w:rPr>
        <w:t xml:space="preserve"> culture. In the east, this corresponds to the late Petr</w:t>
      </w:r>
      <w:r w:rsidRPr="00C14BBF">
        <w:rPr>
          <w:rFonts w:ascii="Times New Roman" w:eastAsia="Code2000" w:hAnsi="Times New Roman" w:cs="Times New Roman"/>
          <w:sz w:val="20"/>
          <w:szCs w:val="20"/>
          <w:lang w:val="en-US"/>
        </w:rPr>
        <w:t>ovka</w:t>
      </w:r>
      <w:r w:rsidR="00095615" w:rsidRPr="00C14BBF">
        <w:rPr>
          <w:rFonts w:ascii="Times New Roman" w:eastAsia="Code2000" w:hAnsi="Times New Roman" w:cs="Times New Roman"/>
          <w:sz w:val="20"/>
          <w:szCs w:val="20"/>
          <w:lang w:val="en-US"/>
        </w:rPr>
        <w:t xml:space="preserve"> </w:t>
      </w:r>
      <w:r w:rsidRPr="00C14BBF">
        <w:rPr>
          <w:rFonts w:ascii="Times New Roman" w:eastAsia="Code2000" w:hAnsi="Times New Roman" w:cs="Times New Roman"/>
          <w:sz w:val="20"/>
          <w:szCs w:val="20"/>
          <w:lang w:val="en-US"/>
        </w:rPr>
        <w:t>sites</w:t>
      </w:r>
      <w:r w:rsidR="00095615" w:rsidRPr="00C14BBF">
        <w:rPr>
          <w:rFonts w:ascii="Times New Roman" w:eastAsia="Code2000" w:hAnsi="Times New Roman" w:cs="Times New Roman"/>
          <w:sz w:val="20"/>
          <w:szCs w:val="20"/>
          <w:lang w:val="en-US"/>
        </w:rPr>
        <w:t xml:space="preserve">, the </w:t>
      </w:r>
      <w:r w:rsidRPr="00C14BBF">
        <w:rPr>
          <w:rFonts w:ascii="Times New Roman" w:eastAsia="Code2000" w:hAnsi="Times New Roman" w:cs="Times New Roman"/>
          <w:sz w:val="20"/>
          <w:szCs w:val="20"/>
          <w:lang w:val="en-US"/>
        </w:rPr>
        <w:t>movement</w:t>
      </w:r>
      <w:r w:rsidR="00095615" w:rsidRPr="00C14BBF">
        <w:rPr>
          <w:rFonts w:ascii="Times New Roman" w:eastAsia="Code2000" w:hAnsi="Times New Roman" w:cs="Times New Roman"/>
          <w:sz w:val="20"/>
          <w:szCs w:val="20"/>
          <w:lang w:val="en-US"/>
        </w:rPr>
        <w:t xml:space="preserve"> of the early Alakul population to the steppe zone and the beginning of the formation of the classical Alakul culture. This was probably stimulated by the F</w:t>
      </w:r>
      <w:r w:rsidRPr="00C14BBF">
        <w:rPr>
          <w:rFonts w:ascii="Times New Roman" w:eastAsia="Code2000" w:hAnsi="Times New Roman" w:cs="Times New Roman"/>
          <w:sz w:val="20"/>
          <w:szCs w:val="20"/>
          <w:lang w:val="en-US"/>
        </w:rPr>
        <w:t>yo</w:t>
      </w:r>
      <w:r w:rsidR="00095615" w:rsidRPr="00C14BBF">
        <w:rPr>
          <w:rFonts w:ascii="Times New Roman" w:eastAsia="Code2000" w:hAnsi="Times New Roman" w:cs="Times New Roman"/>
          <w:sz w:val="20"/>
          <w:szCs w:val="20"/>
          <w:lang w:val="en-US"/>
        </w:rPr>
        <w:t>dorov</w:t>
      </w:r>
      <w:r w:rsidRPr="00C14BBF">
        <w:rPr>
          <w:rFonts w:ascii="Times New Roman" w:eastAsia="Code2000" w:hAnsi="Times New Roman" w:cs="Times New Roman"/>
          <w:sz w:val="20"/>
          <w:szCs w:val="20"/>
          <w:lang w:val="en-US"/>
        </w:rPr>
        <w:t>ka</w:t>
      </w:r>
      <w:r w:rsidR="00095615" w:rsidRPr="00C14BBF">
        <w:rPr>
          <w:rFonts w:ascii="Times New Roman" w:eastAsia="Code2000" w:hAnsi="Times New Roman" w:cs="Times New Roman"/>
          <w:sz w:val="20"/>
          <w:szCs w:val="20"/>
          <w:lang w:val="en-US"/>
        </w:rPr>
        <w:t xml:space="preserve"> </w:t>
      </w:r>
      <w:r w:rsidRPr="00C14BBF">
        <w:rPr>
          <w:rFonts w:ascii="Times New Roman" w:eastAsia="Code2000" w:hAnsi="Times New Roman" w:cs="Times New Roman"/>
          <w:sz w:val="20"/>
          <w:szCs w:val="20"/>
          <w:lang w:val="en-US"/>
        </w:rPr>
        <w:t>people</w:t>
      </w:r>
      <w:r w:rsidR="00095615" w:rsidRPr="00C14BBF">
        <w:rPr>
          <w:rFonts w:ascii="Times New Roman" w:eastAsia="Code2000" w:hAnsi="Times New Roman" w:cs="Times New Roman"/>
          <w:sz w:val="20"/>
          <w:szCs w:val="20"/>
          <w:lang w:val="en-US"/>
        </w:rPr>
        <w:t xml:space="preserve"> who came from the east.</w:t>
      </w:r>
    </w:p>
    <w:p w:rsidR="00095615" w:rsidRPr="00095615" w:rsidRDefault="00095615" w:rsidP="00095615">
      <w:pPr>
        <w:spacing w:after="0" w:line="240" w:lineRule="auto"/>
        <w:ind w:firstLine="709"/>
        <w:jc w:val="both"/>
        <w:rPr>
          <w:rFonts w:ascii="Times New Roman" w:eastAsia="Code2000" w:hAnsi="Times New Roman" w:cs="Times New Roman"/>
          <w:sz w:val="20"/>
          <w:szCs w:val="20"/>
          <w:lang w:val="en-US"/>
        </w:rPr>
      </w:pPr>
      <w:r w:rsidRPr="00095615">
        <w:rPr>
          <w:rFonts w:ascii="Times New Roman" w:eastAsia="Code2000" w:hAnsi="Times New Roman" w:cs="Times New Roman"/>
          <w:sz w:val="20"/>
          <w:szCs w:val="20"/>
          <w:lang w:val="en-US"/>
        </w:rPr>
        <w:t xml:space="preserve">After some time, corresponding to the beginning of </w:t>
      </w:r>
      <w:r w:rsidR="00FD1008">
        <w:rPr>
          <w:rFonts w:ascii="Times New Roman" w:eastAsia="Code2000" w:hAnsi="Times New Roman" w:cs="Times New Roman"/>
          <w:sz w:val="20"/>
          <w:szCs w:val="20"/>
          <w:lang w:val="en-US"/>
        </w:rPr>
        <w:t xml:space="preserve">the European </w:t>
      </w:r>
      <w:r w:rsidRPr="00095615">
        <w:rPr>
          <w:rFonts w:ascii="Times New Roman" w:eastAsia="Code2000" w:hAnsi="Times New Roman" w:cs="Times New Roman"/>
          <w:sz w:val="20"/>
          <w:szCs w:val="20"/>
          <w:lang w:val="en-US"/>
        </w:rPr>
        <w:t xml:space="preserve">phase A2c and </w:t>
      </w:r>
      <w:r w:rsidR="00FD1008">
        <w:rPr>
          <w:rFonts w:ascii="Times New Roman" w:eastAsia="Code2000" w:hAnsi="Times New Roman" w:cs="Times New Roman"/>
          <w:sz w:val="20"/>
          <w:szCs w:val="20"/>
          <w:lang w:val="en-US"/>
        </w:rPr>
        <w:t>LH</w:t>
      </w:r>
      <w:r w:rsidRPr="00095615">
        <w:rPr>
          <w:rFonts w:ascii="Times New Roman" w:eastAsia="Code2000" w:hAnsi="Times New Roman" w:cs="Times New Roman"/>
          <w:sz w:val="20"/>
          <w:szCs w:val="20"/>
          <w:lang w:val="en-US"/>
        </w:rPr>
        <w:t xml:space="preserve"> I </w:t>
      </w:r>
      <w:r w:rsidR="00FD1008">
        <w:rPr>
          <w:rFonts w:ascii="Times New Roman" w:eastAsia="Code2000" w:hAnsi="Times New Roman" w:cs="Times New Roman"/>
          <w:sz w:val="20"/>
          <w:szCs w:val="20"/>
          <w:lang w:val="en-US"/>
        </w:rPr>
        <w:t>in</w:t>
      </w:r>
      <w:r w:rsidRPr="00095615">
        <w:rPr>
          <w:rFonts w:ascii="Times New Roman" w:eastAsia="Code2000" w:hAnsi="Times New Roman" w:cs="Times New Roman"/>
          <w:sz w:val="20"/>
          <w:szCs w:val="20"/>
          <w:lang w:val="en-US"/>
        </w:rPr>
        <w:t xml:space="preserve"> Greece (c</w:t>
      </w:r>
      <w:r w:rsidR="00CE206A">
        <w:rPr>
          <w:rFonts w:ascii="Times New Roman" w:eastAsia="Code2000" w:hAnsi="Times New Roman" w:cs="Times New Roman"/>
          <w:sz w:val="20"/>
          <w:szCs w:val="20"/>
          <w:lang w:val="en-US"/>
        </w:rPr>
        <w:t>a</w:t>
      </w:r>
      <w:r w:rsidRPr="00095615">
        <w:rPr>
          <w:rFonts w:ascii="Times New Roman" w:eastAsia="Code2000" w:hAnsi="Times New Roman" w:cs="Times New Roman"/>
          <w:sz w:val="20"/>
          <w:szCs w:val="20"/>
          <w:lang w:val="en-US"/>
        </w:rPr>
        <w:t>. 1600 BC), some elite groups (probably of Thracian origin</w:t>
      </w:r>
      <w:r w:rsidR="00FD1008">
        <w:rPr>
          <w:rFonts w:ascii="Times New Roman" w:eastAsia="Code2000" w:hAnsi="Times New Roman" w:cs="Times New Roman"/>
          <w:sz w:val="20"/>
          <w:szCs w:val="20"/>
          <w:lang w:val="en-US"/>
        </w:rPr>
        <w:t>s</w:t>
      </w:r>
      <w:r w:rsidRPr="00095615">
        <w:rPr>
          <w:rFonts w:ascii="Times New Roman" w:eastAsia="Code2000" w:hAnsi="Times New Roman" w:cs="Times New Roman"/>
          <w:sz w:val="20"/>
          <w:szCs w:val="20"/>
          <w:lang w:val="en-US"/>
        </w:rPr>
        <w:t>) penetrate</w:t>
      </w:r>
      <w:r w:rsidR="00FD1008">
        <w:rPr>
          <w:rFonts w:ascii="Times New Roman" w:eastAsia="Code2000" w:hAnsi="Times New Roman" w:cs="Times New Roman"/>
          <w:sz w:val="20"/>
          <w:szCs w:val="20"/>
          <w:lang w:val="en-US"/>
        </w:rPr>
        <w:t>d</w:t>
      </w:r>
      <w:r w:rsidRPr="00095615">
        <w:rPr>
          <w:rFonts w:ascii="Times New Roman" w:eastAsia="Code2000" w:hAnsi="Times New Roman" w:cs="Times New Roman"/>
          <w:sz w:val="20"/>
          <w:szCs w:val="20"/>
          <w:lang w:val="en-US"/>
        </w:rPr>
        <w:t xml:space="preserve"> from the Carpathians to the south of the Balkan Peninsula and burials with cheekpieces appear</w:t>
      </w:r>
      <w:r w:rsidR="00FD1008">
        <w:rPr>
          <w:rFonts w:ascii="Times New Roman" w:eastAsia="Code2000" w:hAnsi="Times New Roman" w:cs="Times New Roman"/>
          <w:sz w:val="20"/>
          <w:szCs w:val="20"/>
          <w:lang w:val="en-US"/>
        </w:rPr>
        <w:t>ed</w:t>
      </w:r>
      <w:r w:rsidRPr="00095615">
        <w:rPr>
          <w:rFonts w:ascii="Times New Roman" w:eastAsia="Code2000" w:hAnsi="Times New Roman" w:cs="Times New Roman"/>
          <w:sz w:val="20"/>
          <w:szCs w:val="20"/>
          <w:lang w:val="en-US"/>
        </w:rPr>
        <w:t xml:space="preserve"> in </w:t>
      </w:r>
      <w:r w:rsidR="00FD1008">
        <w:rPr>
          <w:rFonts w:ascii="Times New Roman" w:eastAsia="Code2000" w:hAnsi="Times New Roman" w:cs="Times New Roman"/>
          <w:sz w:val="20"/>
          <w:szCs w:val="20"/>
          <w:lang w:val="en-US"/>
        </w:rPr>
        <w:t>t</w:t>
      </w:r>
      <w:r w:rsidRPr="00095615">
        <w:rPr>
          <w:rFonts w:ascii="Times New Roman" w:eastAsia="Code2000" w:hAnsi="Times New Roman" w:cs="Times New Roman"/>
          <w:sz w:val="20"/>
          <w:szCs w:val="20"/>
          <w:lang w:val="en-US"/>
        </w:rPr>
        <w:t xml:space="preserve">he </w:t>
      </w:r>
      <w:r w:rsidR="00FD1008">
        <w:rPr>
          <w:rFonts w:ascii="Times New Roman" w:eastAsia="Code2000" w:hAnsi="Times New Roman" w:cs="Times New Roman"/>
          <w:sz w:val="20"/>
          <w:szCs w:val="20"/>
          <w:lang w:val="en-US"/>
        </w:rPr>
        <w:t>Shaft Graves</w:t>
      </w:r>
      <w:r w:rsidRPr="00095615">
        <w:rPr>
          <w:rFonts w:ascii="Times New Roman" w:eastAsia="Code2000" w:hAnsi="Times New Roman" w:cs="Times New Roman"/>
          <w:sz w:val="20"/>
          <w:szCs w:val="20"/>
          <w:lang w:val="en-US"/>
        </w:rPr>
        <w:t xml:space="preserve"> of </w:t>
      </w:r>
      <w:r w:rsidR="00FD1008">
        <w:rPr>
          <w:rFonts w:ascii="Times New Roman" w:eastAsia="Code2000" w:hAnsi="Times New Roman" w:cs="Times New Roman"/>
          <w:sz w:val="20"/>
          <w:szCs w:val="20"/>
          <w:lang w:val="en-US"/>
        </w:rPr>
        <w:t>C</w:t>
      </w:r>
      <w:r w:rsidRPr="00095615">
        <w:rPr>
          <w:rFonts w:ascii="Times New Roman" w:eastAsia="Code2000" w:hAnsi="Times New Roman" w:cs="Times New Roman"/>
          <w:sz w:val="20"/>
          <w:szCs w:val="20"/>
          <w:lang w:val="en-US"/>
        </w:rPr>
        <w:t xml:space="preserve">ircle A. It should not be assumed that they were responsible for the formation of the Mycenaean civilization, since the earlier tombs of </w:t>
      </w:r>
      <w:r w:rsidR="00FD1008">
        <w:rPr>
          <w:rFonts w:ascii="Times New Roman" w:eastAsia="Code2000" w:hAnsi="Times New Roman" w:cs="Times New Roman"/>
          <w:sz w:val="20"/>
          <w:szCs w:val="20"/>
          <w:lang w:val="en-US"/>
        </w:rPr>
        <w:t>C</w:t>
      </w:r>
      <w:r w:rsidRPr="00095615">
        <w:rPr>
          <w:rFonts w:ascii="Times New Roman" w:eastAsia="Code2000" w:hAnsi="Times New Roman" w:cs="Times New Roman"/>
          <w:sz w:val="20"/>
          <w:szCs w:val="20"/>
          <w:lang w:val="en-US"/>
        </w:rPr>
        <w:t>ircle B (</w:t>
      </w:r>
      <w:r w:rsidR="00FD1008">
        <w:rPr>
          <w:rFonts w:ascii="Times New Roman" w:eastAsia="Code2000" w:hAnsi="Times New Roman" w:cs="Times New Roman"/>
          <w:sz w:val="20"/>
          <w:szCs w:val="20"/>
          <w:lang w:val="en-US"/>
        </w:rPr>
        <w:t>MH</w:t>
      </w:r>
      <w:r w:rsidRPr="00095615">
        <w:rPr>
          <w:rFonts w:ascii="Times New Roman" w:eastAsia="Code2000" w:hAnsi="Times New Roman" w:cs="Times New Roman"/>
          <w:sz w:val="20"/>
          <w:szCs w:val="20"/>
          <w:lang w:val="en-US"/>
        </w:rPr>
        <w:t xml:space="preserve"> III) </w:t>
      </w:r>
      <w:r w:rsidR="00FD1008">
        <w:rPr>
          <w:rFonts w:ascii="Times New Roman" w:eastAsia="Code2000" w:hAnsi="Times New Roman" w:cs="Times New Roman"/>
          <w:sz w:val="20"/>
          <w:szCs w:val="20"/>
          <w:lang w:val="en-US"/>
        </w:rPr>
        <w:t>we</w:t>
      </w:r>
      <w:r w:rsidRPr="00095615">
        <w:rPr>
          <w:rFonts w:ascii="Times New Roman" w:eastAsia="Code2000" w:hAnsi="Times New Roman" w:cs="Times New Roman"/>
          <w:sz w:val="20"/>
          <w:szCs w:val="20"/>
          <w:lang w:val="en-US"/>
        </w:rPr>
        <w:t>re the result of local development. The impulses of this time to the northeast coincide</w:t>
      </w:r>
      <w:r w:rsidR="00CE206A">
        <w:rPr>
          <w:rFonts w:ascii="Times New Roman" w:eastAsia="Code2000" w:hAnsi="Times New Roman" w:cs="Times New Roman"/>
          <w:sz w:val="20"/>
          <w:szCs w:val="20"/>
          <w:lang w:val="en-US"/>
        </w:rPr>
        <w:t>d</w:t>
      </w:r>
      <w:r w:rsidRPr="00095615">
        <w:rPr>
          <w:rFonts w:ascii="Times New Roman" w:eastAsia="Code2000" w:hAnsi="Times New Roman" w:cs="Times New Roman"/>
          <w:sz w:val="20"/>
          <w:szCs w:val="20"/>
          <w:lang w:val="en-US"/>
        </w:rPr>
        <w:t xml:space="preserve"> with the formation of early Srubna</w:t>
      </w:r>
      <w:r w:rsidR="00FD1008">
        <w:rPr>
          <w:rFonts w:ascii="Times New Roman" w:eastAsia="Code2000" w:hAnsi="Times New Roman" w:cs="Times New Roman"/>
          <w:sz w:val="20"/>
          <w:szCs w:val="20"/>
          <w:lang w:val="en-US"/>
        </w:rPr>
        <w:t>ja</w:t>
      </w:r>
      <w:r w:rsidRPr="00095615">
        <w:rPr>
          <w:rFonts w:ascii="Times New Roman" w:eastAsia="Code2000" w:hAnsi="Times New Roman" w:cs="Times New Roman"/>
          <w:sz w:val="20"/>
          <w:szCs w:val="20"/>
          <w:lang w:val="en-US"/>
        </w:rPr>
        <w:t xml:space="preserve"> culture.</w:t>
      </w:r>
    </w:p>
    <w:p w:rsidR="00095615" w:rsidRPr="00095615" w:rsidRDefault="00095615" w:rsidP="00095615">
      <w:pPr>
        <w:spacing w:after="0" w:line="240" w:lineRule="auto"/>
        <w:ind w:firstLine="709"/>
        <w:jc w:val="both"/>
        <w:rPr>
          <w:rFonts w:ascii="Times New Roman" w:eastAsia="Code2000" w:hAnsi="Times New Roman" w:cs="Times New Roman"/>
          <w:sz w:val="20"/>
          <w:szCs w:val="20"/>
          <w:lang w:val="en-US"/>
        </w:rPr>
      </w:pPr>
      <w:r w:rsidRPr="00095615">
        <w:rPr>
          <w:rFonts w:ascii="Times New Roman" w:eastAsia="Code2000" w:hAnsi="Times New Roman" w:cs="Times New Roman"/>
          <w:sz w:val="20"/>
          <w:szCs w:val="20"/>
          <w:lang w:val="en-US"/>
        </w:rPr>
        <w:t>It cannot be ruled out that the formation of developed Srubna</w:t>
      </w:r>
      <w:r w:rsidR="00FD1008">
        <w:rPr>
          <w:rFonts w:ascii="Times New Roman" w:eastAsia="Code2000" w:hAnsi="Times New Roman" w:cs="Times New Roman"/>
          <w:sz w:val="20"/>
          <w:szCs w:val="20"/>
          <w:lang w:val="en-US"/>
        </w:rPr>
        <w:t>ja</w:t>
      </w:r>
      <w:r w:rsidRPr="00095615">
        <w:rPr>
          <w:rFonts w:ascii="Times New Roman" w:eastAsia="Code2000" w:hAnsi="Times New Roman" w:cs="Times New Roman"/>
          <w:sz w:val="20"/>
          <w:szCs w:val="20"/>
          <w:lang w:val="en-US"/>
        </w:rPr>
        <w:t xml:space="preserve"> culture, as well as significant changes in Europe at the beginning of phase B1, coincide</w:t>
      </w:r>
      <w:r w:rsidR="00CE206A">
        <w:rPr>
          <w:rFonts w:ascii="Times New Roman" w:eastAsia="Code2000" w:hAnsi="Times New Roman" w:cs="Times New Roman"/>
          <w:sz w:val="20"/>
          <w:szCs w:val="20"/>
          <w:lang w:val="en-US"/>
        </w:rPr>
        <w:t>d</w:t>
      </w:r>
      <w:r w:rsidRPr="00095615">
        <w:rPr>
          <w:rFonts w:ascii="Times New Roman" w:eastAsia="Code2000" w:hAnsi="Times New Roman" w:cs="Times New Roman"/>
          <w:sz w:val="20"/>
          <w:szCs w:val="20"/>
          <w:lang w:val="en-US"/>
        </w:rPr>
        <w:t xml:space="preserve"> with the eruption of Santorini </w:t>
      </w:r>
      <w:r w:rsidR="00FD1008">
        <w:rPr>
          <w:rFonts w:ascii="Times New Roman" w:eastAsia="Code2000" w:hAnsi="Times New Roman" w:cs="Times New Roman"/>
          <w:sz w:val="20"/>
          <w:szCs w:val="20"/>
          <w:lang w:val="en-US"/>
        </w:rPr>
        <w:t>ca</w:t>
      </w:r>
      <w:r w:rsidRPr="00095615">
        <w:rPr>
          <w:rFonts w:ascii="Times New Roman" w:eastAsia="Code2000" w:hAnsi="Times New Roman" w:cs="Times New Roman"/>
          <w:sz w:val="20"/>
          <w:szCs w:val="20"/>
          <w:lang w:val="en-US"/>
        </w:rPr>
        <w:t>. 1560 BC</w:t>
      </w:r>
      <w:r w:rsidR="00FD1008">
        <w:rPr>
          <w:rFonts w:ascii="Times New Roman" w:eastAsia="Code2000" w:hAnsi="Times New Roman" w:cs="Times New Roman"/>
          <w:sz w:val="20"/>
          <w:szCs w:val="20"/>
          <w:lang w:val="en-US"/>
        </w:rPr>
        <w:t>.</w:t>
      </w:r>
    </w:p>
    <w:p w:rsidR="000E7C6E" w:rsidRPr="00095615" w:rsidRDefault="000E7C6E" w:rsidP="00DF694F">
      <w:pPr>
        <w:spacing w:after="0" w:line="240" w:lineRule="auto"/>
        <w:ind w:firstLine="709"/>
        <w:jc w:val="both"/>
        <w:rPr>
          <w:rFonts w:ascii="Times New Roman" w:hAnsi="Times New Roman" w:cs="Times New Roman"/>
          <w:bCs/>
          <w:sz w:val="20"/>
          <w:szCs w:val="20"/>
          <w:lang w:val="en-US"/>
        </w:rPr>
      </w:pPr>
    </w:p>
    <w:p w:rsidR="00095615" w:rsidRPr="00DC6327" w:rsidRDefault="00095615" w:rsidP="00095615">
      <w:pPr>
        <w:spacing w:after="0" w:line="240" w:lineRule="auto"/>
        <w:ind w:firstLine="709"/>
        <w:jc w:val="both"/>
        <w:rPr>
          <w:rFonts w:ascii="Times New Roman" w:hAnsi="Times New Roman" w:cs="Times New Roman"/>
          <w:b/>
          <w:bCs/>
          <w:sz w:val="20"/>
          <w:szCs w:val="20"/>
          <w:lang w:val="en-US"/>
        </w:rPr>
      </w:pPr>
      <w:r w:rsidRPr="00DC6327">
        <w:rPr>
          <w:rFonts w:ascii="Times New Roman" w:hAnsi="Times New Roman" w:cs="Times New Roman"/>
          <w:b/>
          <w:bCs/>
          <w:sz w:val="20"/>
          <w:szCs w:val="20"/>
          <w:lang w:val="en-US"/>
        </w:rPr>
        <w:t>Acknowledgments</w:t>
      </w:r>
    </w:p>
    <w:p w:rsidR="00095615" w:rsidRPr="00095615" w:rsidRDefault="00095615" w:rsidP="00095615">
      <w:pPr>
        <w:spacing w:after="0" w:line="240" w:lineRule="auto"/>
        <w:ind w:firstLine="709"/>
        <w:jc w:val="both"/>
        <w:rPr>
          <w:rFonts w:ascii="Times New Roman" w:hAnsi="Times New Roman" w:cs="Times New Roman"/>
          <w:bCs/>
          <w:sz w:val="20"/>
          <w:szCs w:val="20"/>
          <w:lang w:val="en-US"/>
        </w:rPr>
      </w:pPr>
      <w:r w:rsidRPr="00095615">
        <w:rPr>
          <w:rFonts w:ascii="Times New Roman" w:hAnsi="Times New Roman" w:cs="Times New Roman"/>
          <w:bCs/>
          <w:sz w:val="20"/>
          <w:szCs w:val="20"/>
          <w:lang w:val="en-US"/>
        </w:rPr>
        <w:t>I would like to express my gratitude to A.N. Usachuk for carefully reading the manuscript and permission to use his beautiful drawings in this publication. I am especially grateful to O</w:t>
      </w:r>
      <w:r w:rsidR="00CE206A">
        <w:rPr>
          <w:rFonts w:ascii="Times New Roman" w:hAnsi="Times New Roman" w:cs="Times New Roman"/>
          <w:bCs/>
          <w:sz w:val="20"/>
          <w:szCs w:val="20"/>
          <w:lang w:val="en-US"/>
        </w:rPr>
        <w:t>ksana</w:t>
      </w:r>
      <w:r w:rsidRPr="00095615">
        <w:rPr>
          <w:rFonts w:ascii="Times New Roman" w:hAnsi="Times New Roman" w:cs="Times New Roman"/>
          <w:bCs/>
          <w:sz w:val="20"/>
          <w:szCs w:val="20"/>
          <w:lang w:val="en-US"/>
        </w:rPr>
        <w:t xml:space="preserve"> Orlova for preparing the illustrations.</w:t>
      </w:r>
    </w:p>
    <w:p w:rsidR="000D556D" w:rsidRPr="00095615" w:rsidRDefault="000D556D" w:rsidP="00DF694F">
      <w:pPr>
        <w:spacing w:after="0" w:line="240" w:lineRule="auto"/>
        <w:ind w:firstLine="709"/>
        <w:jc w:val="both"/>
        <w:rPr>
          <w:rFonts w:ascii="Times New Roman" w:hAnsi="Times New Roman" w:cs="Times New Roman"/>
          <w:bCs/>
          <w:sz w:val="20"/>
          <w:szCs w:val="20"/>
          <w:lang w:val="en-US"/>
        </w:rPr>
      </w:pPr>
    </w:p>
    <w:p w:rsidR="002B3718" w:rsidRPr="00DC6327" w:rsidRDefault="000D556D" w:rsidP="00DF694F">
      <w:pPr>
        <w:spacing w:after="0" w:line="240" w:lineRule="auto"/>
        <w:ind w:firstLine="709"/>
        <w:jc w:val="both"/>
        <w:rPr>
          <w:rFonts w:ascii="Times New Roman" w:hAnsi="Times New Roman" w:cs="Times New Roman"/>
          <w:bCs/>
          <w:sz w:val="20"/>
          <w:szCs w:val="20"/>
          <w:lang w:val="en-US"/>
        </w:rPr>
      </w:pPr>
      <w:r w:rsidRPr="00865EAF">
        <w:rPr>
          <w:rStyle w:val="af1"/>
          <w:rFonts w:ascii="Times New Roman" w:hAnsi="Times New Roman" w:cs="Times New Roman"/>
          <w:color w:val="333333"/>
          <w:spacing w:val="4"/>
          <w:sz w:val="20"/>
          <w:szCs w:val="20"/>
          <w:lang w:val="en-US"/>
        </w:rPr>
        <w:t>Reference</w:t>
      </w:r>
      <w:r w:rsidR="00F034A8">
        <w:rPr>
          <w:rStyle w:val="af1"/>
          <w:rFonts w:ascii="Times New Roman" w:hAnsi="Times New Roman" w:cs="Times New Roman"/>
          <w:color w:val="333333"/>
          <w:spacing w:val="4"/>
          <w:sz w:val="20"/>
          <w:szCs w:val="20"/>
          <w:lang w:val="en-US"/>
        </w:rPr>
        <w:t>s</w:t>
      </w:r>
    </w:p>
    <w:p w:rsidR="000D556D" w:rsidRPr="00DC6327" w:rsidRDefault="000D556D" w:rsidP="000D556D">
      <w:pPr>
        <w:spacing w:after="0" w:line="240" w:lineRule="auto"/>
        <w:jc w:val="both"/>
        <w:rPr>
          <w:rFonts w:ascii="Times New Roman" w:eastAsia="TimesNewRomanPSMT" w:hAnsi="Times New Roman" w:cs="Times New Roman"/>
          <w:sz w:val="20"/>
          <w:szCs w:val="20"/>
          <w:lang w:val="en-US"/>
        </w:rPr>
      </w:pPr>
      <w:r w:rsidRPr="00A50D02">
        <w:rPr>
          <w:rFonts w:ascii="Times New Roman" w:eastAsia="TimesNewRomanPSMT" w:hAnsi="Times New Roman" w:cs="Times New Roman"/>
          <w:sz w:val="20"/>
          <w:szCs w:val="20"/>
          <w:lang w:val="en-US"/>
        </w:rPr>
        <w:t>ANTHONY</w:t>
      </w:r>
      <w:r w:rsidRPr="00DC6327">
        <w:rPr>
          <w:rFonts w:ascii="Times New Roman" w:eastAsia="TimesNewRomanPSMT" w:hAnsi="Times New Roman" w:cs="Times New Roman"/>
          <w:sz w:val="20"/>
          <w:szCs w:val="20"/>
          <w:lang w:val="en-US"/>
        </w:rPr>
        <w:t xml:space="preserve"> 2007</w:t>
      </w:r>
    </w:p>
    <w:p w:rsidR="000D556D" w:rsidRPr="00A50D02" w:rsidRDefault="000D556D" w:rsidP="000D556D">
      <w:pPr>
        <w:spacing w:after="0" w:line="240" w:lineRule="auto"/>
        <w:jc w:val="both"/>
        <w:rPr>
          <w:rFonts w:ascii="Times New Roman" w:eastAsia="TimesNewRomanPSMT" w:hAnsi="Times New Roman" w:cs="Times New Roman"/>
          <w:sz w:val="20"/>
          <w:szCs w:val="20"/>
          <w:lang w:val="en-US"/>
        </w:rPr>
      </w:pPr>
      <w:r w:rsidRPr="00A50D02">
        <w:rPr>
          <w:rFonts w:ascii="Times New Roman" w:eastAsia="TimesNewRomanPSMT" w:hAnsi="Times New Roman" w:cs="Times New Roman"/>
          <w:sz w:val="20"/>
          <w:szCs w:val="20"/>
          <w:lang w:val="en-US"/>
        </w:rPr>
        <w:t xml:space="preserve">Anthony, D.W., </w:t>
      </w:r>
      <w:r w:rsidRPr="00A50D02">
        <w:rPr>
          <w:rFonts w:ascii="Times New Roman" w:eastAsia="TimesNewRomanPS-ItalicMT" w:hAnsi="Times New Roman" w:cs="Times New Roman"/>
          <w:i/>
          <w:iCs/>
          <w:sz w:val="20"/>
          <w:szCs w:val="20"/>
          <w:lang w:val="en-US"/>
        </w:rPr>
        <w:t>The horse, the wheel and language</w:t>
      </w:r>
      <w:r w:rsidRPr="00A50D02">
        <w:rPr>
          <w:rFonts w:ascii="Times New Roman" w:eastAsia="TimesNewRomanPSMT" w:hAnsi="Times New Roman" w:cs="Times New Roman"/>
          <w:sz w:val="20"/>
          <w:szCs w:val="20"/>
          <w:lang w:val="en-US"/>
        </w:rPr>
        <w:t xml:space="preserve"> (Princeton: University Press).</w:t>
      </w:r>
    </w:p>
    <w:p w:rsidR="000D556D" w:rsidRDefault="000D556D" w:rsidP="000D556D">
      <w:pPr>
        <w:spacing w:after="0" w:line="240" w:lineRule="auto"/>
        <w:jc w:val="both"/>
        <w:rPr>
          <w:rFonts w:ascii="Times New Roman" w:eastAsia="TimesNewRomanPSMT" w:hAnsi="Times New Roman" w:cs="Times New Roman"/>
          <w:sz w:val="20"/>
          <w:szCs w:val="20"/>
          <w:lang w:val="en-US"/>
        </w:rPr>
      </w:pPr>
      <w:r w:rsidRPr="00A50D02">
        <w:rPr>
          <w:rFonts w:ascii="Times New Roman" w:eastAsia="TimesNewRomanPSMT" w:hAnsi="Times New Roman" w:cs="Times New Roman"/>
          <w:sz w:val="20"/>
          <w:szCs w:val="20"/>
          <w:lang w:val="en-US"/>
        </w:rPr>
        <w:t>ANTHONY 2019</w:t>
      </w:r>
    </w:p>
    <w:p w:rsidR="000D556D" w:rsidRPr="00A50D02" w:rsidRDefault="000D556D" w:rsidP="000D556D">
      <w:pPr>
        <w:spacing w:after="0" w:line="240" w:lineRule="auto"/>
        <w:jc w:val="both"/>
        <w:rPr>
          <w:rFonts w:ascii="Times New Roman" w:hAnsi="Times New Roman" w:cs="Times New Roman"/>
          <w:sz w:val="20"/>
          <w:szCs w:val="20"/>
          <w:lang w:val="en-US"/>
        </w:rPr>
      </w:pPr>
      <w:r w:rsidRPr="00A50D02">
        <w:rPr>
          <w:rFonts w:ascii="Times New Roman" w:eastAsia="TimesNewRomanPSMT" w:hAnsi="Times New Roman" w:cs="Times New Roman"/>
          <w:sz w:val="20"/>
          <w:szCs w:val="20"/>
          <w:lang w:val="en-US"/>
        </w:rPr>
        <w:t xml:space="preserve">Anthony, D.W., </w:t>
      </w:r>
      <w:r w:rsidRPr="00A50D02">
        <w:rPr>
          <w:rFonts w:ascii="Times New Roman" w:hAnsi="Times New Roman" w:cs="Times New Roman"/>
          <w:sz w:val="20"/>
          <w:szCs w:val="20"/>
          <w:lang w:val="en-US"/>
        </w:rPr>
        <w:t>Archaeology, Genetics, and Language in the Steppes: A Comment on Bomhard,</w:t>
      </w:r>
      <w:r w:rsidRPr="00A50D02">
        <w:rPr>
          <w:rFonts w:ascii="Times New Roman" w:eastAsia="Times New Roman" w:hAnsi="Times New Roman" w:cs="Times New Roman"/>
          <w:kern w:val="36"/>
          <w:sz w:val="20"/>
          <w:szCs w:val="20"/>
          <w:lang w:val="en-US" w:eastAsia="zh-CN"/>
        </w:rPr>
        <w:t xml:space="preserve"> </w:t>
      </w:r>
      <w:r w:rsidRPr="00A50D02">
        <w:rPr>
          <w:rFonts w:ascii="Times New Roman" w:hAnsi="Times New Roman" w:cs="Times New Roman"/>
          <w:i/>
          <w:iCs/>
          <w:sz w:val="20"/>
          <w:szCs w:val="20"/>
          <w:lang w:val="en-US"/>
        </w:rPr>
        <w:t xml:space="preserve">Journal of Indo-European Studies, </w:t>
      </w:r>
      <w:r w:rsidRPr="00A50D02">
        <w:rPr>
          <w:rFonts w:ascii="Times New Roman" w:hAnsi="Times New Roman" w:cs="Times New Roman"/>
          <w:iCs/>
          <w:sz w:val="20"/>
          <w:szCs w:val="20"/>
          <w:lang w:val="en-US"/>
        </w:rPr>
        <w:t>47, 175–198.</w:t>
      </w:r>
    </w:p>
    <w:p w:rsidR="000D556D" w:rsidRDefault="000D556D" w:rsidP="000D556D">
      <w:pPr>
        <w:spacing w:after="0" w:line="240" w:lineRule="auto"/>
        <w:jc w:val="both"/>
        <w:rPr>
          <w:rFonts w:ascii="Times New Roman" w:hAnsi="Times New Roman" w:cs="Times New Roman"/>
          <w:sz w:val="20"/>
          <w:szCs w:val="20"/>
          <w:lang w:val="en-US"/>
        </w:rPr>
      </w:pPr>
      <w:r w:rsidRPr="00B9506F">
        <w:rPr>
          <w:rFonts w:ascii="Times New Roman" w:hAnsi="Times New Roman" w:cs="Times New Roman"/>
          <w:sz w:val="20"/>
          <w:szCs w:val="20"/>
          <w:lang w:val="en-US"/>
        </w:rPr>
        <w:t>AVILOVA 2008</w:t>
      </w:r>
    </w:p>
    <w:p w:rsidR="000D556D" w:rsidRDefault="000D556D" w:rsidP="000D556D">
      <w:pPr>
        <w:spacing w:after="0" w:line="240" w:lineRule="auto"/>
        <w:jc w:val="both"/>
        <w:rPr>
          <w:rFonts w:ascii="Times New Roman" w:hAnsi="Times New Roman" w:cs="Times New Roman"/>
          <w:sz w:val="20"/>
          <w:szCs w:val="20"/>
          <w:lang w:val="en-US"/>
        </w:rPr>
      </w:pPr>
      <w:r w:rsidRPr="00B9506F">
        <w:rPr>
          <w:rFonts w:ascii="Times New Roman" w:hAnsi="Times New Roman" w:cs="Times New Roman"/>
          <w:sz w:val="20"/>
          <w:szCs w:val="20"/>
          <w:lang w:val="en-US"/>
        </w:rPr>
        <w:t xml:space="preserve">Avilova, L.I., </w:t>
      </w:r>
      <w:r w:rsidRPr="00B9506F">
        <w:rPr>
          <w:rFonts w:ascii="Times New Roman" w:hAnsi="Times New Roman" w:cs="Times New Roman"/>
          <w:i/>
          <w:sz w:val="20"/>
          <w:szCs w:val="20"/>
          <w:lang w:val="en-US"/>
        </w:rPr>
        <w:t>Metall Blizhnego Vostoka: modeli proizvodstva v jeneolite, rannem i srednem bronzovom veke</w:t>
      </w:r>
      <w:r w:rsidRPr="00B9506F">
        <w:rPr>
          <w:rFonts w:ascii="Times New Roman" w:hAnsi="Times New Roman" w:cs="Times New Roman"/>
          <w:sz w:val="20"/>
          <w:szCs w:val="20"/>
          <w:lang w:val="en-US"/>
        </w:rPr>
        <w:t xml:space="preserve"> [Metal of the Middle East: Models of Production in the Chalcolithic, Early and Middle Bronze Age]. (Moscow: Pamjatniki istoricheskoj mysli).</w:t>
      </w:r>
    </w:p>
    <w:p w:rsidR="000D556D" w:rsidRDefault="000D556D" w:rsidP="000D556D">
      <w:pPr>
        <w:spacing w:after="0" w:line="240" w:lineRule="auto"/>
        <w:jc w:val="both"/>
        <w:rPr>
          <w:rFonts w:ascii="Times New Roman" w:hAnsi="Times New Roman" w:cs="Times New Roman"/>
          <w:sz w:val="20"/>
          <w:szCs w:val="20"/>
          <w:lang w:val="en-US"/>
        </w:rPr>
      </w:pPr>
      <w:r w:rsidRPr="00B9506F">
        <w:rPr>
          <w:rFonts w:ascii="Times New Roman" w:hAnsi="Times New Roman" w:cs="Times New Roman"/>
          <w:sz w:val="20"/>
          <w:szCs w:val="20"/>
          <w:lang w:val="en-US"/>
        </w:rPr>
        <w:t>BAHSHIEV</w:t>
      </w:r>
      <w:r>
        <w:rPr>
          <w:rFonts w:ascii="Times New Roman" w:hAnsi="Times New Roman" w:cs="Times New Roman"/>
          <w:sz w:val="20"/>
          <w:szCs w:val="20"/>
          <w:lang w:val="en-US"/>
        </w:rPr>
        <w:t>/</w:t>
      </w:r>
      <w:r w:rsidRPr="00B9506F">
        <w:rPr>
          <w:rFonts w:ascii="Times New Roman" w:hAnsi="Times New Roman" w:cs="Times New Roman"/>
          <w:sz w:val="20"/>
          <w:szCs w:val="20"/>
          <w:lang w:val="en-US"/>
        </w:rPr>
        <w:t>USACHUK</w:t>
      </w:r>
      <w:r>
        <w:rPr>
          <w:rFonts w:ascii="Times New Roman" w:hAnsi="Times New Roman" w:cs="Times New Roman"/>
          <w:sz w:val="20"/>
          <w:szCs w:val="20"/>
          <w:lang w:val="en-US"/>
        </w:rPr>
        <w:t>/</w:t>
      </w:r>
      <w:r w:rsidRPr="00B9506F">
        <w:rPr>
          <w:rFonts w:ascii="Times New Roman" w:hAnsi="Times New Roman" w:cs="Times New Roman"/>
          <w:sz w:val="20"/>
          <w:szCs w:val="20"/>
          <w:lang w:val="en-US"/>
        </w:rPr>
        <w:t>VERBOVSKIJ 2020</w:t>
      </w:r>
    </w:p>
    <w:p w:rsidR="000D556D" w:rsidRDefault="000D556D" w:rsidP="000D556D">
      <w:pPr>
        <w:spacing w:after="0" w:line="240" w:lineRule="auto"/>
        <w:jc w:val="both"/>
        <w:rPr>
          <w:rFonts w:ascii="Times New Roman" w:hAnsi="Times New Roman" w:cs="Times New Roman"/>
          <w:sz w:val="20"/>
          <w:szCs w:val="20"/>
          <w:lang w:val="en-US"/>
        </w:rPr>
      </w:pPr>
      <w:r w:rsidRPr="00B9506F">
        <w:rPr>
          <w:rFonts w:ascii="Times New Roman" w:hAnsi="Times New Roman" w:cs="Times New Roman"/>
          <w:sz w:val="20"/>
          <w:szCs w:val="20"/>
          <w:lang w:val="en-US"/>
        </w:rPr>
        <w:t>Bahshiev, I.I.</w:t>
      </w:r>
      <w:r>
        <w:rPr>
          <w:rFonts w:ascii="Times New Roman" w:hAnsi="Times New Roman" w:cs="Times New Roman"/>
          <w:sz w:val="20"/>
          <w:szCs w:val="20"/>
          <w:lang w:val="en-US"/>
        </w:rPr>
        <w:t>/</w:t>
      </w:r>
      <w:r w:rsidRPr="00B9506F">
        <w:rPr>
          <w:rFonts w:ascii="Times New Roman" w:hAnsi="Times New Roman" w:cs="Times New Roman"/>
          <w:sz w:val="20"/>
          <w:szCs w:val="20"/>
          <w:lang w:val="en-US"/>
        </w:rPr>
        <w:t>Usachuk, A.N.</w:t>
      </w:r>
      <w:r>
        <w:rPr>
          <w:rFonts w:ascii="Times New Roman" w:hAnsi="Times New Roman" w:cs="Times New Roman"/>
          <w:sz w:val="20"/>
          <w:szCs w:val="20"/>
          <w:lang w:val="en-US"/>
        </w:rPr>
        <w:t>/</w:t>
      </w:r>
      <w:r w:rsidRPr="00B9506F">
        <w:rPr>
          <w:rFonts w:ascii="Times New Roman" w:hAnsi="Times New Roman" w:cs="Times New Roman"/>
          <w:sz w:val="20"/>
          <w:szCs w:val="20"/>
          <w:lang w:val="en-US"/>
        </w:rPr>
        <w:t>Verbovskij A.V., Shhitkovyj psalij s poselenija jepohi pozdnej bronzy Bashkirskogo Priural'ja [</w:t>
      </w:r>
      <w:r w:rsidR="000A2C12">
        <w:rPr>
          <w:rFonts w:ascii="Times New Roman" w:hAnsi="Times New Roman" w:cs="Times New Roman"/>
          <w:sz w:val="20"/>
          <w:szCs w:val="20"/>
          <w:lang w:val="en-US"/>
        </w:rPr>
        <w:t>Plate</w:t>
      </w:r>
      <w:r w:rsidRPr="008E2D87">
        <w:rPr>
          <w:rFonts w:ascii="Times New Roman" w:hAnsi="Times New Roman" w:cs="Times New Roman"/>
          <w:sz w:val="20"/>
          <w:szCs w:val="20"/>
          <w:lang w:val="en-US"/>
        </w:rPr>
        <w:t xml:space="preserve"> </w:t>
      </w:r>
      <w:r w:rsidRPr="00B9506F">
        <w:rPr>
          <w:rFonts w:ascii="Times New Roman" w:hAnsi="Times New Roman" w:cs="Times New Roman"/>
          <w:sz w:val="20"/>
          <w:szCs w:val="20"/>
          <w:lang w:val="en-US"/>
        </w:rPr>
        <w:t xml:space="preserve">cheekpiece from the Late Bronze Age settlement in the Bashkir Urals], </w:t>
      </w:r>
      <w:r w:rsidRPr="00B9506F">
        <w:rPr>
          <w:rFonts w:ascii="Times New Roman" w:hAnsi="Times New Roman" w:cs="Times New Roman"/>
          <w:i/>
          <w:sz w:val="20"/>
          <w:szCs w:val="20"/>
          <w:lang w:val="en-US"/>
        </w:rPr>
        <w:t>Voprosy arheologii Povolzh'ja</w:t>
      </w:r>
      <w:r w:rsidRPr="00B9506F">
        <w:rPr>
          <w:rFonts w:ascii="Times New Roman" w:hAnsi="Times New Roman" w:cs="Times New Roman"/>
          <w:sz w:val="20"/>
          <w:szCs w:val="20"/>
          <w:lang w:val="en-US"/>
        </w:rPr>
        <w:t>, 8, 128–136.</w:t>
      </w:r>
    </w:p>
    <w:p w:rsidR="000D556D" w:rsidRDefault="000D556D" w:rsidP="000D556D">
      <w:pPr>
        <w:spacing w:after="0" w:line="240" w:lineRule="auto"/>
        <w:jc w:val="both"/>
        <w:rPr>
          <w:rFonts w:ascii="Times New Roman" w:hAnsi="Times New Roman" w:cs="Times New Roman"/>
          <w:sz w:val="20"/>
          <w:szCs w:val="20"/>
          <w:lang w:val="en-US"/>
        </w:rPr>
      </w:pPr>
      <w:r w:rsidRPr="00A50D02">
        <w:rPr>
          <w:rStyle w:val="A10"/>
          <w:rFonts w:ascii="Times New Roman" w:hAnsi="Times New Roman" w:cs="Times New Roman"/>
          <w:sz w:val="20"/>
          <w:szCs w:val="20"/>
          <w:lang w:val="en-US"/>
        </w:rPr>
        <w:t xml:space="preserve">BĂLAN/QUINN/HODGINS </w:t>
      </w:r>
      <w:r w:rsidRPr="00A50D02">
        <w:rPr>
          <w:rFonts w:ascii="Times New Roman" w:hAnsi="Times New Roman" w:cs="Times New Roman"/>
          <w:sz w:val="20"/>
          <w:szCs w:val="20"/>
          <w:lang w:val="en-US"/>
        </w:rPr>
        <w:t>2016</w:t>
      </w:r>
    </w:p>
    <w:p w:rsidR="000D556D" w:rsidRDefault="000D556D" w:rsidP="000D556D">
      <w:pPr>
        <w:spacing w:after="0" w:line="240" w:lineRule="auto"/>
        <w:jc w:val="both"/>
        <w:rPr>
          <w:rFonts w:ascii="Times New Roman" w:hAnsi="Times New Roman" w:cs="Times New Roman"/>
          <w:sz w:val="20"/>
          <w:szCs w:val="20"/>
          <w:lang w:val="en-US"/>
        </w:rPr>
      </w:pPr>
      <w:r w:rsidRPr="00A50D02">
        <w:rPr>
          <w:rStyle w:val="A10"/>
          <w:rFonts w:ascii="Times New Roman" w:hAnsi="Times New Roman" w:cs="Times New Roman"/>
          <w:sz w:val="20"/>
          <w:szCs w:val="20"/>
          <w:lang w:val="en-US"/>
        </w:rPr>
        <w:lastRenderedPageBreak/>
        <w:t xml:space="preserve">Bălan G./Quinn C.P./Hodgins G., The Wietenberg culture: periodization and chronology, </w:t>
      </w:r>
      <w:r w:rsidRPr="00A50D02">
        <w:rPr>
          <w:rFonts w:ascii="Times New Roman" w:hAnsi="Times New Roman" w:cs="Times New Roman"/>
          <w:i/>
          <w:sz w:val="20"/>
          <w:szCs w:val="20"/>
          <w:lang w:val="en-US"/>
        </w:rPr>
        <w:t>Dacia</w:t>
      </w:r>
      <w:r w:rsidRPr="00A50D02">
        <w:rPr>
          <w:rFonts w:ascii="Times New Roman" w:hAnsi="Times New Roman" w:cs="Times New Roman"/>
          <w:sz w:val="20"/>
          <w:szCs w:val="20"/>
          <w:lang w:val="en-US"/>
        </w:rPr>
        <w:t>, LX, Bucarest, 67–92.</w:t>
      </w:r>
    </w:p>
    <w:p w:rsidR="000D556D" w:rsidRDefault="000D556D" w:rsidP="000D556D">
      <w:pPr>
        <w:spacing w:after="0" w:line="240" w:lineRule="auto"/>
        <w:jc w:val="both"/>
        <w:rPr>
          <w:rStyle w:val="date-reference-value"/>
          <w:rFonts w:ascii="Times New Roman" w:hAnsi="Times New Roman" w:cs="Times New Roman"/>
          <w:sz w:val="20"/>
          <w:szCs w:val="20"/>
          <w:lang w:val="en-US"/>
        </w:rPr>
      </w:pPr>
      <w:r w:rsidRPr="0050214E">
        <w:rPr>
          <w:rFonts w:ascii="Times New Roman" w:hAnsi="Times New Roman" w:cs="Times New Roman"/>
          <w:sz w:val="20"/>
          <w:szCs w:val="20"/>
          <w:lang w:val="en-US"/>
        </w:rPr>
        <w:t xml:space="preserve">BARJAMOVIC/HERTEL/LARSEN </w:t>
      </w:r>
      <w:r w:rsidRPr="0050214E">
        <w:rPr>
          <w:rStyle w:val="date-reference-value"/>
          <w:rFonts w:ascii="Times New Roman" w:hAnsi="Times New Roman" w:cs="Times New Roman"/>
          <w:sz w:val="20"/>
          <w:szCs w:val="20"/>
          <w:lang w:val="en-US"/>
        </w:rPr>
        <w:t>2012</w:t>
      </w:r>
    </w:p>
    <w:p w:rsidR="000D556D" w:rsidRPr="0050214E" w:rsidRDefault="000D556D" w:rsidP="000D556D">
      <w:pPr>
        <w:spacing w:after="0" w:line="240" w:lineRule="auto"/>
        <w:jc w:val="both"/>
        <w:rPr>
          <w:rStyle w:val="A10"/>
          <w:rFonts w:ascii="Times New Roman" w:hAnsi="Times New Roman" w:cs="Times New Roman"/>
          <w:sz w:val="20"/>
          <w:szCs w:val="20"/>
          <w:lang w:val="en-US"/>
        </w:rPr>
      </w:pPr>
      <w:r w:rsidRPr="0050214E">
        <w:rPr>
          <w:rFonts w:ascii="Times New Roman" w:hAnsi="Times New Roman" w:cs="Times New Roman"/>
          <w:sz w:val="20"/>
          <w:szCs w:val="20"/>
          <w:lang w:val="en-US"/>
        </w:rPr>
        <w:t xml:space="preserve">Barjamovic, G./Hertel, Th./Larsen, M.T., </w:t>
      </w:r>
      <w:r w:rsidRPr="0050214E">
        <w:rPr>
          <w:rFonts w:ascii="Times New Roman" w:hAnsi="Times New Roman" w:cs="Times New Roman"/>
          <w:i/>
          <w:sz w:val="20"/>
          <w:szCs w:val="20"/>
          <w:lang w:val="en-US"/>
        </w:rPr>
        <w:t xml:space="preserve">Ups and Downs at Kanesh. Chronology, History and Society in the Old Assyrian Period. </w:t>
      </w:r>
      <w:r w:rsidRPr="0050214E">
        <w:rPr>
          <w:rStyle w:val="a3"/>
          <w:rFonts w:ascii="Times New Roman" w:hAnsi="Times New Roman" w:cs="Times New Roman"/>
          <w:bCs/>
          <w:sz w:val="20"/>
          <w:szCs w:val="20"/>
          <w:shd w:val="clear" w:color="auto" w:fill="FFFFFF"/>
          <w:lang w:val="en-US"/>
        </w:rPr>
        <w:t>Chronology</w:t>
      </w:r>
      <w:r w:rsidRPr="0050214E">
        <w:rPr>
          <w:rFonts w:ascii="Times New Roman" w:hAnsi="Times New Roman" w:cs="Times New Roman"/>
          <w:sz w:val="20"/>
          <w:szCs w:val="20"/>
          <w:shd w:val="clear" w:color="auto" w:fill="FFFFFF"/>
          <w:lang w:val="en-US"/>
        </w:rPr>
        <w:t>, </w:t>
      </w:r>
      <w:r w:rsidRPr="0050214E">
        <w:rPr>
          <w:rStyle w:val="a3"/>
          <w:rFonts w:ascii="Times New Roman" w:hAnsi="Times New Roman" w:cs="Times New Roman"/>
          <w:bCs/>
          <w:sz w:val="20"/>
          <w:szCs w:val="20"/>
          <w:shd w:val="clear" w:color="auto" w:fill="FFFFFF"/>
          <w:lang w:val="en-US"/>
        </w:rPr>
        <w:t>History</w:t>
      </w:r>
      <w:r w:rsidRPr="0050214E">
        <w:rPr>
          <w:rFonts w:ascii="Times New Roman" w:hAnsi="Times New Roman" w:cs="Times New Roman"/>
          <w:sz w:val="20"/>
          <w:szCs w:val="20"/>
          <w:shd w:val="clear" w:color="auto" w:fill="FFFFFF"/>
          <w:lang w:val="en-US"/>
        </w:rPr>
        <w:t> </w:t>
      </w:r>
      <w:r w:rsidRPr="0050214E">
        <w:rPr>
          <w:rFonts w:ascii="Times New Roman" w:hAnsi="Times New Roman" w:cs="Times New Roman"/>
          <w:i/>
          <w:sz w:val="20"/>
          <w:szCs w:val="20"/>
          <w:shd w:val="clear" w:color="auto" w:fill="FFFFFF"/>
          <w:lang w:val="en-US"/>
        </w:rPr>
        <w:t>and</w:t>
      </w:r>
      <w:r w:rsidRPr="0050214E">
        <w:rPr>
          <w:rFonts w:ascii="Times New Roman" w:hAnsi="Times New Roman" w:cs="Times New Roman"/>
          <w:sz w:val="20"/>
          <w:szCs w:val="20"/>
          <w:shd w:val="clear" w:color="auto" w:fill="FFFFFF"/>
          <w:lang w:val="en-US"/>
        </w:rPr>
        <w:t> </w:t>
      </w:r>
      <w:r w:rsidRPr="0050214E">
        <w:rPr>
          <w:rStyle w:val="a3"/>
          <w:rFonts w:ascii="Times New Roman" w:hAnsi="Times New Roman" w:cs="Times New Roman"/>
          <w:bCs/>
          <w:sz w:val="20"/>
          <w:szCs w:val="20"/>
          <w:shd w:val="clear" w:color="auto" w:fill="FFFFFF"/>
          <w:lang w:val="en-US"/>
        </w:rPr>
        <w:t>Society</w:t>
      </w:r>
      <w:r w:rsidRPr="0050214E">
        <w:rPr>
          <w:rFonts w:ascii="Times New Roman" w:hAnsi="Times New Roman" w:cs="Times New Roman"/>
          <w:sz w:val="20"/>
          <w:szCs w:val="20"/>
          <w:shd w:val="clear" w:color="auto" w:fill="FFFFFF"/>
          <w:lang w:val="en-US"/>
        </w:rPr>
        <w:t> </w:t>
      </w:r>
      <w:r w:rsidRPr="0050214E">
        <w:rPr>
          <w:rFonts w:ascii="Times New Roman" w:hAnsi="Times New Roman" w:cs="Times New Roman"/>
          <w:i/>
          <w:sz w:val="20"/>
          <w:szCs w:val="20"/>
          <w:shd w:val="clear" w:color="auto" w:fill="FFFFFF"/>
          <w:lang w:val="en-US"/>
        </w:rPr>
        <w:t>in the</w:t>
      </w:r>
      <w:r w:rsidRPr="0050214E">
        <w:rPr>
          <w:rFonts w:ascii="Times New Roman" w:hAnsi="Times New Roman" w:cs="Times New Roman"/>
          <w:sz w:val="20"/>
          <w:szCs w:val="20"/>
          <w:shd w:val="clear" w:color="auto" w:fill="FFFFFF"/>
          <w:lang w:val="en-US"/>
        </w:rPr>
        <w:t> </w:t>
      </w:r>
      <w:r w:rsidRPr="0050214E">
        <w:rPr>
          <w:rStyle w:val="a3"/>
          <w:rFonts w:ascii="Times New Roman" w:hAnsi="Times New Roman" w:cs="Times New Roman"/>
          <w:bCs/>
          <w:sz w:val="20"/>
          <w:szCs w:val="20"/>
          <w:shd w:val="clear" w:color="auto" w:fill="FFFFFF"/>
          <w:lang w:val="en-US"/>
        </w:rPr>
        <w:t xml:space="preserve">Old Assyrian Period. </w:t>
      </w:r>
      <w:r w:rsidRPr="0050214E">
        <w:rPr>
          <w:rStyle w:val="title-reference"/>
          <w:rFonts w:ascii="Times New Roman" w:hAnsi="Times New Roman" w:cs="Times New Roman"/>
          <w:sz w:val="20"/>
          <w:szCs w:val="20"/>
          <w:lang w:val="en-US"/>
        </w:rPr>
        <w:t>Old Assyrian Archives Studies 5. 120</w:t>
      </w:r>
      <w:r w:rsidRPr="0050214E">
        <w:rPr>
          <w:rStyle w:val="date-reference"/>
          <w:rFonts w:ascii="Times New Roman" w:hAnsi="Times New Roman" w:cs="Times New Roman"/>
          <w:lang w:val="en-US"/>
        </w:rPr>
        <w:t xml:space="preserve"> (Leiden: </w:t>
      </w:r>
      <w:r w:rsidRPr="0050214E">
        <w:rPr>
          <w:rStyle w:val="title-reference"/>
          <w:rFonts w:ascii="Times New Roman" w:hAnsi="Times New Roman" w:cs="Times New Roman"/>
          <w:sz w:val="20"/>
          <w:szCs w:val="20"/>
          <w:lang w:val="en-US"/>
        </w:rPr>
        <w:t>PIHANS</w:t>
      </w:r>
      <w:r w:rsidRPr="0050214E">
        <w:rPr>
          <w:rStyle w:val="date-reference"/>
          <w:rFonts w:ascii="Times New Roman" w:hAnsi="Times New Roman" w:cs="Times New Roman"/>
          <w:lang w:val="en-US"/>
        </w:rPr>
        <w:t>).</w:t>
      </w:r>
    </w:p>
    <w:p w:rsidR="000D556D" w:rsidRDefault="000D556D" w:rsidP="000D556D">
      <w:pPr>
        <w:spacing w:after="0" w:line="240" w:lineRule="auto"/>
        <w:jc w:val="both"/>
        <w:rPr>
          <w:rFonts w:ascii="Times New Roman" w:hAnsi="Times New Roman" w:cs="Times New Roman"/>
          <w:sz w:val="20"/>
          <w:szCs w:val="20"/>
          <w:lang w:val="pl-PL"/>
        </w:rPr>
      </w:pPr>
      <w:r w:rsidRPr="0050214E">
        <w:rPr>
          <w:rFonts w:ascii="Times New Roman" w:hAnsi="Times New Roman" w:cs="Times New Roman"/>
          <w:sz w:val="20"/>
          <w:szCs w:val="20"/>
          <w:lang w:val="pl-PL"/>
        </w:rPr>
        <w:t>BÁTORA</w:t>
      </w:r>
      <w:r w:rsidRPr="0050214E">
        <w:rPr>
          <w:rFonts w:ascii="Times New Roman" w:hAnsi="Times New Roman" w:cs="Times New Roman"/>
          <w:sz w:val="20"/>
          <w:szCs w:val="20"/>
          <w:lang w:val="uk-UA"/>
        </w:rPr>
        <w:t> </w:t>
      </w:r>
      <w:r w:rsidRPr="0050214E">
        <w:rPr>
          <w:rFonts w:ascii="Times New Roman" w:hAnsi="Times New Roman" w:cs="Times New Roman"/>
          <w:sz w:val="20"/>
          <w:szCs w:val="20"/>
          <w:lang w:val="pl-PL"/>
        </w:rPr>
        <w:t xml:space="preserve"> 2018</w:t>
      </w:r>
    </w:p>
    <w:p w:rsidR="000D556D" w:rsidRPr="0050214E" w:rsidRDefault="000D556D" w:rsidP="000D556D">
      <w:pPr>
        <w:spacing w:after="0" w:line="240" w:lineRule="auto"/>
        <w:jc w:val="both"/>
        <w:rPr>
          <w:rFonts w:ascii="Times New Roman" w:hAnsi="Times New Roman" w:cs="Times New Roman"/>
          <w:sz w:val="20"/>
          <w:szCs w:val="20"/>
          <w:lang w:val="pl-PL"/>
        </w:rPr>
      </w:pPr>
      <w:r w:rsidRPr="0050214E">
        <w:rPr>
          <w:rFonts w:ascii="Times New Roman" w:hAnsi="Times New Roman" w:cs="Times New Roman"/>
          <w:sz w:val="20"/>
          <w:szCs w:val="20"/>
          <w:lang w:val="pl-PL"/>
        </w:rPr>
        <w:t>Bátora</w:t>
      </w:r>
      <w:r w:rsidRPr="0050214E">
        <w:rPr>
          <w:rFonts w:ascii="Times New Roman" w:hAnsi="Times New Roman" w:cs="Times New Roman"/>
          <w:sz w:val="20"/>
          <w:szCs w:val="20"/>
          <w:lang w:val="uk-UA"/>
        </w:rPr>
        <w:t> </w:t>
      </w:r>
      <w:r w:rsidRPr="0050214E">
        <w:rPr>
          <w:rFonts w:ascii="Times New Roman" w:hAnsi="Times New Roman" w:cs="Times New Roman"/>
          <w:sz w:val="20"/>
          <w:szCs w:val="20"/>
          <w:lang w:val="pl-PL"/>
        </w:rPr>
        <w:t xml:space="preserve">J. </w:t>
      </w:r>
      <w:r w:rsidRPr="0050214E">
        <w:rPr>
          <w:rFonts w:ascii="Times New Roman" w:hAnsi="Times New Roman" w:cs="Times New Roman"/>
          <w:i/>
          <w:sz w:val="20"/>
          <w:szCs w:val="20"/>
          <w:lang w:val="pl-PL"/>
        </w:rPr>
        <w:t>Slovensko v staršej dobe bronzovej</w:t>
      </w:r>
      <w:r w:rsidRPr="0050214E">
        <w:rPr>
          <w:rFonts w:ascii="Times New Roman" w:hAnsi="Times New Roman" w:cs="Times New Roman"/>
          <w:sz w:val="20"/>
          <w:szCs w:val="20"/>
          <w:lang w:val="pl-PL"/>
        </w:rPr>
        <w:t xml:space="preserve"> (Bratislava: KO &amp; KA).</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50214E">
        <w:rPr>
          <w:rFonts w:ascii="Times New Roman" w:hAnsi="Times New Roman" w:cs="Times New Roman"/>
          <w:sz w:val="20"/>
          <w:szCs w:val="20"/>
          <w:lang w:val="en-US"/>
        </w:rPr>
        <w:t>BENGTSON 2004</w:t>
      </w:r>
    </w:p>
    <w:p w:rsidR="000D556D" w:rsidRPr="0050214E"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50214E">
        <w:rPr>
          <w:rFonts w:ascii="Times New Roman" w:hAnsi="Times New Roman" w:cs="Times New Roman"/>
          <w:sz w:val="20"/>
          <w:szCs w:val="20"/>
          <w:lang w:val="en-US"/>
        </w:rPr>
        <w:t xml:space="preserve">Bengtson, J.D., Some features of Dene-Caucasian phonology (with special reference to Basque), </w:t>
      </w:r>
      <w:r w:rsidRPr="0050214E">
        <w:rPr>
          <w:rFonts w:ascii="Times New Roman" w:hAnsi="Times New Roman" w:cs="Times New Roman"/>
          <w:i/>
          <w:sz w:val="20"/>
          <w:szCs w:val="20"/>
          <w:lang w:val="en-US"/>
        </w:rPr>
        <w:t>Cahiers de l’Institut de Linguistique de Louvain</w:t>
      </w:r>
      <w:r w:rsidRPr="0050214E">
        <w:rPr>
          <w:rFonts w:ascii="Times New Roman" w:hAnsi="Times New Roman" w:cs="Times New Roman"/>
          <w:sz w:val="20"/>
          <w:szCs w:val="20"/>
          <w:lang w:val="en-US"/>
        </w:rPr>
        <w:t xml:space="preserve"> (CILL), 30.4, 33–54.</w:t>
      </w:r>
    </w:p>
    <w:p w:rsidR="000D556D" w:rsidRDefault="000D556D" w:rsidP="000D556D">
      <w:pPr>
        <w:spacing w:after="0" w:line="240" w:lineRule="auto"/>
        <w:jc w:val="both"/>
        <w:rPr>
          <w:rFonts w:ascii="Times New Roman" w:hAnsi="Times New Roman" w:cs="Times New Roman"/>
          <w:spacing w:val="4"/>
          <w:sz w:val="20"/>
          <w:szCs w:val="20"/>
          <w:shd w:val="clear" w:color="auto" w:fill="FFFFFF"/>
          <w:lang w:val="en-US"/>
        </w:rPr>
      </w:pPr>
      <w:r w:rsidRPr="00E57652">
        <w:rPr>
          <w:rFonts w:ascii="Times New Roman" w:hAnsi="Times New Roman" w:cs="Times New Roman"/>
          <w:spacing w:val="4"/>
          <w:sz w:val="20"/>
          <w:szCs w:val="20"/>
          <w:shd w:val="clear" w:color="auto" w:fill="FFFFFF"/>
          <w:lang w:val="en-US"/>
        </w:rPr>
        <w:t>BESEDIN 1999</w:t>
      </w:r>
    </w:p>
    <w:p w:rsidR="000D556D" w:rsidRDefault="000D556D" w:rsidP="000D556D">
      <w:pPr>
        <w:spacing w:after="0" w:line="240" w:lineRule="auto"/>
        <w:jc w:val="both"/>
        <w:rPr>
          <w:rFonts w:ascii="Times New Roman" w:hAnsi="Times New Roman" w:cs="Times New Roman"/>
          <w:spacing w:val="4"/>
          <w:sz w:val="20"/>
          <w:szCs w:val="20"/>
          <w:shd w:val="clear" w:color="auto" w:fill="FFFFFF"/>
          <w:lang w:val="en-US"/>
        </w:rPr>
      </w:pPr>
      <w:r w:rsidRPr="00E57652">
        <w:rPr>
          <w:rFonts w:ascii="Times New Roman" w:hAnsi="Times New Roman" w:cs="Times New Roman"/>
          <w:spacing w:val="4"/>
          <w:sz w:val="20"/>
          <w:szCs w:val="20"/>
          <w:shd w:val="clear" w:color="auto" w:fill="FFFFFF"/>
          <w:lang w:val="en-US"/>
        </w:rPr>
        <w:t xml:space="preserve">Besedin, V.I., «Mikenskij» ornamental'nyj stil' jepohi bronzy v Vostochnoj Evrope ["Mycenaean" ornamental style of the Bronze Age in Eastern Europe]. In: Pryakhin, A.D. (ed.), </w:t>
      </w:r>
      <w:r w:rsidRPr="00B909EA">
        <w:rPr>
          <w:rFonts w:ascii="Times New Roman" w:hAnsi="Times New Roman" w:cs="Times New Roman"/>
          <w:spacing w:val="4"/>
          <w:sz w:val="20"/>
          <w:szCs w:val="20"/>
          <w:shd w:val="clear" w:color="auto" w:fill="FFFFFF"/>
          <w:lang w:val="en-US"/>
        </w:rPr>
        <w:t>Evrazijskaja lesostep' v jepohu metalla</w:t>
      </w:r>
      <w:r w:rsidRPr="00001993">
        <w:rPr>
          <w:rFonts w:ascii="Times New Roman" w:hAnsi="Times New Roman" w:cs="Times New Roman"/>
          <w:i/>
          <w:spacing w:val="4"/>
          <w:sz w:val="20"/>
          <w:szCs w:val="20"/>
          <w:shd w:val="clear" w:color="auto" w:fill="FFFFFF"/>
          <w:lang w:val="en-US"/>
        </w:rPr>
        <w:t xml:space="preserve"> </w:t>
      </w:r>
      <w:r w:rsidRPr="00E57652">
        <w:rPr>
          <w:rFonts w:ascii="Times New Roman" w:hAnsi="Times New Roman" w:cs="Times New Roman"/>
          <w:spacing w:val="4"/>
          <w:sz w:val="20"/>
          <w:szCs w:val="20"/>
          <w:shd w:val="clear" w:color="auto" w:fill="FFFFFF"/>
          <w:lang w:val="en-US"/>
        </w:rPr>
        <w:t>[Eurasian forest-steppe in the metal age] (Voronezh), 45–59.</w:t>
      </w:r>
    </w:p>
    <w:p w:rsidR="0042704C" w:rsidRPr="0042704C" w:rsidRDefault="0042704C" w:rsidP="000D556D">
      <w:pPr>
        <w:spacing w:after="0" w:line="240" w:lineRule="auto"/>
        <w:jc w:val="both"/>
        <w:rPr>
          <w:rFonts w:ascii="Times New Roman" w:hAnsi="Times New Roman" w:cs="Times New Roman"/>
          <w:sz w:val="20"/>
          <w:szCs w:val="20"/>
          <w:lang w:val="en-US"/>
        </w:rPr>
      </w:pPr>
      <w:r w:rsidRPr="0042704C">
        <w:rPr>
          <w:rFonts w:ascii="Times New Roman" w:hAnsi="Times New Roman" w:cs="Times New Roman"/>
          <w:sz w:val="20"/>
          <w:szCs w:val="20"/>
          <w:lang w:val="en-US"/>
        </w:rPr>
        <w:t>BINTLIFF 2012</w:t>
      </w:r>
    </w:p>
    <w:p w:rsidR="0042704C" w:rsidRPr="0042704C" w:rsidRDefault="0042704C" w:rsidP="000D556D">
      <w:pPr>
        <w:spacing w:after="0" w:line="240" w:lineRule="auto"/>
        <w:jc w:val="both"/>
        <w:rPr>
          <w:rFonts w:ascii="Times New Roman" w:hAnsi="Times New Roman" w:cs="Times New Roman"/>
          <w:sz w:val="20"/>
          <w:szCs w:val="20"/>
          <w:lang w:val="en-US"/>
        </w:rPr>
      </w:pPr>
      <w:r w:rsidRPr="0042704C">
        <w:rPr>
          <w:rFonts w:ascii="Times New Roman" w:hAnsi="Times New Roman" w:cs="Times New Roman"/>
          <w:sz w:val="20"/>
          <w:szCs w:val="20"/>
          <w:lang w:val="en-US"/>
        </w:rPr>
        <w:t xml:space="preserve">Bintliff, J.L., </w:t>
      </w:r>
      <w:r w:rsidRPr="0042704C">
        <w:rPr>
          <w:rFonts w:ascii="Times New Roman" w:hAnsi="Times New Roman" w:cs="Times New Roman"/>
          <w:i/>
          <w:sz w:val="20"/>
          <w:szCs w:val="20"/>
          <w:lang w:val="en-US"/>
        </w:rPr>
        <w:t>The complete archaeology of Greece: from hunter-gatherers to the 20th century AD</w:t>
      </w:r>
      <w:r w:rsidRPr="0042704C">
        <w:rPr>
          <w:rFonts w:ascii="Times New Roman" w:hAnsi="Times New Roman" w:cs="Times New Roman"/>
          <w:sz w:val="20"/>
          <w:szCs w:val="20"/>
          <w:lang w:val="en-US"/>
        </w:rPr>
        <w:t xml:space="preserve"> (Malden, MA; Oxford; Chichester: Wiley-Blackwell).</w:t>
      </w:r>
    </w:p>
    <w:p w:rsidR="000D556D" w:rsidRDefault="000D556D" w:rsidP="000D556D">
      <w:pPr>
        <w:spacing w:after="0" w:line="240" w:lineRule="auto"/>
        <w:jc w:val="both"/>
        <w:rPr>
          <w:rFonts w:ascii="Times New Roman" w:hAnsi="Times New Roman" w:cs="Times New Roman"/>
          <w:bCs/>
          <w:sz w:val="20"/>
          <w:szCs w:val="20"/>
          <w:lang w:val="en-US"/>
        </w:rPr>
      </w:pPr>
      <w:r w:rsidRPr="00E57652">
        <w:rPr>
          <w:rFonts w:ascii="Times New Roman" w:hAnsi="Times New Roman" w:cs="Times New Roman"/>
          <w:bCs/>
          <w:sz w:val="20"/>
          <w:szCs w:val="20"/>
          <w:lang w:val="en-US"/>
        </w:rPr>
        <w:t>BOCHKAREV 2017</w:t>
      </w:r>
    </w:p>
    <w:p w:rsidR="000D556D" w:rsidRDefault="000D556D" w:rsidP="000D556D">
      <w:pPr>
        <w:spacing w:after="0" w:line="240" w:lineRule="auto"/>
        <w:jc w:val="both"/>
        <w:rPr>
          <w:rFonts w:ascii="Times New Roman" w:hAnsi="Times New Roman" w:cs="Times New Roman"/>
          <w:bCs/>
          <w:sz w:val="20"/>
          <w:szCs w:val="20"/>
          <w:lang w:val="en-US"/>
        </w:rPr>
      </w:pPr>
      <w:r w:rsidRPr="00E57652">
        <w:rPr>
          <w:rFonts w:ascii="Times New Roman" w:hAnsi="Times New Roman" w:cs="Times New Roman"/>
          <w:bCs/>
          <w:sz w:val="20"/>
          <w:szCs w:val="20"/>
          <w:lang w:val="en-US"/>
        </w:rPr>
        <w:t xml:space="preserve">Bochkarev, V.S., Jetapy razvitija metalloproizvodstva jepohi pozdnej bronzy na juge Vostochnoj Evropy [Stages of development of metal production of the Late Bronze Age in the south of Eastern Europe], </w:t>
      </w:r>
      <w:r w:rsidRPr="00B909EA">
        <w:rPr>
          <w:rFonts w:ascii="Times New Roman" w:hAnsi="Times New Roman" w:cs="Times New Roman"/>
          <w:bCs/>
          <w:i/>
          <w:sz w:val="20"/>
          <w:szCs w:val="20"/>
          <w:lang w:val="en-US"/>
        </w:rPr>
        <w:t>Stratum plus</w:t>
      </w:r>
      <w:r w:rsidRPr="00E57652">
        <w:rPr>
          <w:rFonts w:ascii="Times New Roman" w:hAnsi="Times New Roman" w:cs="Times New Roman"/>
          <w:bCs/>
          <w:sz w:val="20"/>
          <w:szCs w:val="20"/>
          <w:lang w:val="en-US"/>
        </w:rPr>
        <w:t>, 2, 159–204.</w:t>
      </w:r>
    </w:p>
    <w:p w:rsidR="000D556D" w:rsidRDefault="000D556D" w:rsidP="000D556D">
      <w:pPr>
        <w:spacing w:after="0" w:line="240" w:lineRule="auto"/>
        <w:jc w:val="both"/>
        <w:rPr>
          <w:rFonts w:ascii="Times New Roman" w:hAnsi="Times New Roman" w:cs="Times New Roman"/>
          <w:sz w:val="20"/>
          <w:szCs w:val="20"/>
          <w:lang w:val="en-US"/>
        </w:rPr>
      </w:pPr>
      <w:r w:rsidRPr="007960A0">
        <w:rPr>
          <w:rFonts w:ascii="Times New Roman" w:hAnsi="Times New Roman" w:cs="Times New Roman"/>
          <w:sz w:val="20"/>
          <w:szCs w:val="20"/>
          <w:lang w:val="en-US"/>
        </w:rPr>
        <w:t>BOCHKAREV/KUZNE</w:t>
      </w:r>
      <w:r>
        <w:rPr>
          <w:rFonts w:ascii="Times New Roman" w:hAnsi="Times New Roman" w:cs="Times New Roman"/>
          <w:sz w:val="20"/>
          <w:szCs w:val="20"/>
          <w:lang w:val="en-US"/>
        </w:rPr>
        <w:t>TS</w:t>
      </w:r>
      <w:r w:rsidRPr="007960A0">
        <w:rPr>
          <w:rFonts w:ascii="Times New Roman" w:hAnsi="Times New Roman" w:cs="Times New Roman"/>
          <w:sz w:val="20"/>
          <w:szCs w:val="20"/>
          <w:lang w:val="en-US"/>
        </w:rPr>
        <w:t>OV 2010</w:t>
      </w:r>
    </w:p>
    <w:p w:rsidR="000D556D" w:rsidRPr="00B76CB6" w:rsidRDefault="000D556D" w:rsidP="000D556D">
      <w:pPr>
        <w:spacing w:after="0" w:line="240" w:lineRule="auto"/>
        <w:jc w:val="both"/>
        <w:rPr>
          <w:rFonts w:ascii="Times New Roman" w:hAnsi="Times New Roman" w:cs="Times New Roman"/>
          <w:sz w:val="20"/>
          <w:szCs w:val="20"/>
          <w:lang w:val="en-US"/>
        </w:rPr>
      </w:pPr>
      <w:r w:rsidRPr="007960A0">
        <w:rPr>
          <w:rFonts w:ascii="Times New Roman" w:hAnsi="Times New Roman" w:cs="Times New Roman"/>
          <w:sz w:val="20"/>
          <w:szCs w:val="20"/>
          <w:lang w:val="en-US"/>
        </w:rPr>
        <w:t>Bochkarev, V.S./Kuzne</w:t>
      </w:r>
      <w:r>
        <w:rPr>
          <w:rFonts w:ascii="Times New Roman" w:hAnsi="Times New Roman" w:cs="Times New Roman"/>
          <w:sz w:val="20"/>
          <w:szCs w:val="20"/>
          <w:lang w:val="en-US"/>
        </w:rPr>
        <w:t>ts</w:t>
      </w:r>
      <w:r w:rsidRPr="007960A0">
        <w:rPr>
          <w:rFonts w:ascii="Times New Roman" w:hAnsi="Times New Roman" w:cs="Times New Roman"/>
          <w:sz w:val="20"/>
          <w:szCs w:val="20"/>
          <w:lang w:val="en-US"/>
        </w:rPr>
        <w:t xml:space="preserve">ov, P.F.  </w:t>
      </w:r>
      <w:r w:rsidRPr="007960A0">
        <w:rPr>
          <w:rFonts w:ascii="Times New Roman" w:eastAsia="TimesNewRomanPS-BoldMT" w:hAnsi="Times New Roman" w:cs="Times New Roman"/>
          <w:bCs/>
          <w:sz w:val="20"/>
          <w:szCs w:val="20"/>
          <w:lang w:val="en-US"/>
        </w:rPr>
        <w:t xml:space="preserve">Fluted cheek pieces from the Eurasian steppes under the late Bronze Ages. </w:t>
      </w:r>
      <w:r w:rsidRPr="007960A0">
        <w:rPr>
          <w:rFonts w:ascii="Times New Roman" w:hAnsi="Times New Roman" w:cs="Times New Roman"/>
          <w:sz w:val="20"/>
          <w:szCs w:val="20"/>
          <w:lang w:val="en-US"/>
        </w:rPr>
        <w:t xml:space="preserve">In: </w:t>
      </w:r>
      <w:r w:rsidRPr="007960A0">
        <w:rPr>
          <w:rFonts w:ascii="Times New Roman" w:eastAsia="TimesNewRomanPSMT" w:hAnsi="Times New Roman" w:cs="Times New Roman"/>
          <w:sz w:val="20"/>
          <w:szCs w:val="20"/>
          <w:lang w:val="en-US"/>
        </w:rPr>
        <w:t>Kuznetsov</w:t>
      </w:r>
      <w:r w:rsidRPr="007960A0">
        <w:rPr>
          <w:rFonts w:ascii="Times New Roman" w:hAnsi="Times New Roman" w:cs="Times New Roman"/>
          <w:sz w:val="20"/>
          <w:szCs w:val="20"/>
          <w:lang w:val="en-US"/>
        </w:rPr>
        <w:t xml:space="preserve">, P.F. </w:t>
      </w:r>
      <w:r w:rsidRPr="007960A0">
        <w:rPr>
          <w:rFonts w:ascii="Times New Roman" w:hAnsi="Times New Roman" w:cs="Times New Roman"/>
          <w:i/>
          <w:sz w:val="20"/>
          <w:szCs w:val="20"/>
          <w:lang w:val="en-US"/>
        </w:rPr>
        <w:t>et alii</w:t>
      </w:r>
      <w:r w:rsidRPr="007960A0">
        <w:rPr>
          <w:rFonts w:ascii="Times New Roman" w:hAnsi="Times New Roman" w:cs="Times New Roman"/>
          <w:sz w:val="20"/>
          <w:szCs w:val="20"/>
          <w:lang w:val="en-US"/>
        </w:rPr>
        <w:t xml:space="preserve"> (eds.), </w:t>
      </w:r>
      <w:r w:rsidRPr="007960A0">
        <w:rPr>
          <w:rFonts w:ascii="Times New Roman" w:eastAsia="TimesNewRomanPS-BoldMT" w:hAnsi="Times New Roman" w:cs="Times New Roman"/>
          <w:bCs/>
          <w:sz w:val="20"/>
          <w:szCs w:val="20"/>
          <w:lang w:val="en-US"/>
        </w:rPr>
        <w:t>Horses, chariots and chariot’s drivers of Eurasian steppes (Yekaterinburg – Samara), 292–343.</w:t>
      </w:r>
    </w:p>
    <w:p w:rsidR="000D556D" w:rsidRDefault="000D556D" w:rsidP="000D556D">
      <w:pPr>
        <w:spacing w:after="0" w:line="240" w:lineRule="auto"/>
        <w:jc w:val="both"/>
        <w:rPr>
          <w:rFonts w:ascii="Times New Roman" w:hAnsi="Times New Roman" w:cs="Times New Roman"/>
          <w:sz w:val="20"/>
          <w:szCs w:val="20"/>
          <w:lang w:val="en-US"/>
        </w:rPr>
      </w:pPr>
      <w:r w:rsidRPr="00681DC0">
        <w:rPr>
          <w:rFonts w:ascii="Times New Roman" w:hAnsi="Times New Roman" w:cs="Times New Roman"/>
          <w:sz w:val="20"/>
          <w:szCs w:val="20"/>
          <w:lang w:val="en-US"/>
        </w:rPr>
        <w:t>BOCHKAREV/KUZNE</w:t>
      </w:r>
      <w:r>
        <w:rPr>
          <w:rFonts w:ascii="Times New Roman" w:hAnsi="Times New Roman" w:cs="Times New Roman"/>
          <w:sz w:val="20"/>
          <w:szCs w:val="20"/>
          <w:lang w:val="en-US"/>
        </w:rPr>
        <w:t>TS</w:t>
      </w:r>
      <w:r w:rsidRPr="00681DC0">
        <w:rPr>
          <w:rFonts w:ascii="Times New Roman" w:hAnsi="Times New Roman" w:cs="Times New Roman"/>
          <w:sz w:val="20"/>
          <w:szCs w:val="20"/>
          <w:lang w:val="en-US"/>
        </w:rPr>
        <w:t>OV 2013</w:t>
      </w:r>
    </w:p>
    <w:p w:rsidR="000D556D" w:rsidRDefault="000D556D" w:rsidP="000D556D">
      <w:pPr>
        <w:spacing w:after="0" w:line="240" w:lineRule="auto"/>
        <w:jc w:val="both"/>
        <w:rPr>
          <w:rFonts w:ascii="Times New Roman" w:eastAsia="TimesNewRomanPS-ItalicMT" w:hAnsi="Times New Roman" w:cs="Times New Roman"/>
          <w:iCs/>
          <w:sz w:val="20"/>
          <w:szCs w:val="20"/>
          <w:lang w:val="en-US"/>
        </w:rPr>
      </w:pPr>
      <w:r w:rsidRPr="00681DC0">
        <w:rPr>
          <w:rFonts w:ascii="Times New Roman" w:hAnsi="Times New Roman" w:cs="Times New Roman"/>
          <w:sz w:val="20"/>
          <w:szCs w:val="20"/>
          <w:lang w:val="en-US"/>
        </w:rPr>
        <w:t>Bochkarev, V.S./Kuzne</w:t>
      </w:r>
      <w:r>
        <w:rPr>
          <w:rFonts w:ascii="Times New Roman" w:hAnsi="Times New Roman" w:cs="Times New Roman"/>
          <w:sz w:val="20"/>
          <w:szCs w:val="20"/>
          <w:lang w:val="en-US"/>
        </w:rPr>
        <w:t>ts</w:t>
      </w:r>
      <w:r w:rsidRPr="00681DC0">
        <w:rPr>
          <w:rFonts w:ascii="Times New Roman" w:hAnsi="Times New Roman" w:cs="Times New Roman"/>
          <w:sz w:val="20"/>
          <w:szCs w:val="20"/>
          <w:lang w:val="en-US"/>
        </w:rPr>
        <w:t xml:space="preserve">ov, P.F.  </w:t>
      </w:r>
      <w:r w:rsidRPr="00681DC0">
        <w:rPr>
          <w:rFonts w:ascii="Times New Roman" w:eastAsia="TimesNewRomanPS-ItalicMT" w:hAnsi="Times New Roman" w:cs="Times New Roman"/>
          <w:iCs/>
          <w:sz w:val="20"/>
          <w:szCs w:val="20"/>
          <w:lang w:val="en-US"/>
        </w:rPr>
        <w:t xml:space="preserve">Kul'turno-tipologicheskie harakteristiki drevnejshih diskovidnyh psaliev Severnoj Evrazii [Cultural and typological characteristics of the oldest disc-shaped cheekpieces of Northern Eurasia]. In: Cherlyonok, E.A., </w:t>
      </w:r>
      <w:r w:rsidRPr="00360E4E">
        <w:rPr>
          <w:rFonts w:ascii="Times New Roman" w:eastAsia="TimesNewRomanPS-ItalicMT" w:hAnsi="Times New Roman" w:cs="Times New Roman"/>
          <w:i/>
          <w:iCs/>
          <w:sz w:val="20"/>
          <w:szCs w:val="20"/>
          <w:lang w:val="en-US"/>
        </w:rPr>
        <w:t>et alii</w:t>
      </w:r>
      <w:r w:rsidRPr="00681DC0">
        <w:rPr>
          <w:rFonts w:ascii="Times New Roman" w:eastAsia="TimesNewRomanPS-ItalicMT" w:hAnsi="Times New Roman" w:cs="Times New Roman"/>
          <w:iCs/>
          <w:sz w:val="20"/>
          <w:szCs w:val="20"/>
          <w:lang w:val="en-US"/>
        </w:rPr>
        <w:t xml:space="preserve"> (eds.), Problemy periodizacii i hronologii v arheologii jepohi rannego metalla Vostochnoj Evropy [Problems of periodization and chronology in archeology of the Early Metal Age of Eastern Europe] (Sankt Petersburg), 61–79.</w:t>
      </w:r>
    </w:p>
    <w:p w:rsidR="000D556D" w:rsidRDefault="000D556D" w:rsidP="000D556D">
      <w:pPr>
        <w:spacing w:after="0" w:line="240" w:lineRule="auto"/>
        <w:jc w:val="both"/>
        <w:rPr>
          <w:rFonts w:ascii="Times New Roman" w:eastAsia="BookAntiqua" w:hAnsi="Times New Roman" w:cs="Times New Roman"/>
          <w:sz w:val="20"/>
          <w:szCs w:val="20"/>
          <w:lang w:val="en-US"/>
        </w:rPr>
      </w:pPr>
      <w:r w:rsidRPr="00681DC0">
        <w:rPr>
          <w:rFonts w:ascii="Times New Roman" w:eastAsia="BookAntiqua" w:hAnsi="Times New Roman" w:cs="Times New Roman"/>
          <w:sz w:val="20"/>
          <w:szCs w:val="20"/>
          <w:lang w:val="en-US"/>
        </w:rPr>
        <w:t>BOCHKAREV/KUZNE</w:t>
      </w:r>
      <w:r>
        <w:rPr>
          <w:rFonts w:ascii="Times New Roman" w:eastAsia="BookAntiqua" w:hAnsi="Times New Roman" w:cs="Times New Roman"/>
          <w:sz w:val="20"/>
          <w:szCs w:val="20"/>
          <w:lang w:val="en-US"/>
        </w:rPr>
        <w:t>TS</w:t>
      </w:r>
      <w:r w:rsidRPr="00681DC0">
        <w:rPr>
          <w:rFonts w:ascii="Times New Roman" w:eastAsia="BookAntiqua" w:hAnsi="Times New Roman" w:cs="Times New Roman"/>
          <w:sz w:val="20"/>
          <w:szCs w:val="20"/>
          <w:lang w:val="en-US"/>
        </w:rPr>
        <w:t>OV 2019a</w:t>
      </w:r>
    </w:p>
    <w:p w:rsidR="000D556D" w:rsidRDefault="000D556D" w:rsidP="000D556D">
      <w:pPr>
        <w:spacing w:after="0" w:line="240" w:lineRule="auto"/>
        <w:jc w:val="both"/>
        <w:rPr>
          <w:rFonts w:ascii="Times New Roman" w:eastAsia="BookAntiqua" w:hAnsi="Times New Roman" w:cs="Times New Roman"/>
          <w:sz w:val="20"/>
          <w:szCs w:val="20"/>
          <w:lang w:val="en-US"/>
        </w:rPr>
      </w:pPr>
      <w:r w:rsidRPr="00681DC0">
        <w:rPr>
          <w:rFonts w:ascii="Times New Roman" w:eastAsia="BookAntiqua" w:hAnsi="Times New Roman" w:cs="Times New Roman"/>
          <w:sz w:val="20"/>
          <w:szCs w:val="20"/>
          <w:lang w:val="en-US"/>
        </w:rPr>
        <w:t>Bochkarev, V.S./Kuzne</w:t>
      </w:r>
      <w:r>
        <w:rPr>
          <w:rFonts w:ascii="Times New Roman" w:eastAsia="BookAntiqua" w:hAnsi="Times New Roman" w:cs="Times New Roman"/>
          <w:sz w:val="20"/>
          <w:szCs w:val="20"/>
          <w:lang w:val="en-US"/>
        </w:rPr>
        <w:t>ts</w:t>
      </w:r>
      <w:r w:rsidRPr="00681DC0">
        <w:rPr>
          <w:rFonts w:ascii="Times New Roman" w:eastAsia="BookAntiqua" w:hAnsi="Times New Roman" w:cs="Times New Roman"/>
          <w:sz w:val="20"/>
          <w:szCs w:val="20"/>
          <w:lang w:val="en-US"/>
        </w:rPr>
        <w:t>ov, P.F. Jetapy razvitija diskovidnyh psaliev Severnoj Evrazii [Stages of development of disc-shaped cheekpieces in Northern Eurasia]. In: Drevnosti Vostochnoj Evropy, Central'noj Azii i Juzhnoj Sibiri v kontekste svjazej i vzaimodejstvij v evrazijskom kul'turnom prostranstve (novye dannye i koncepcii) [Antiquities of Eastern Europe, Central Asia and Southern Siberia in the context of connections and interactions in the Eurasian cultural space (new data and concepts)] (Sankt Petersburg), 160–162.</w:t>
      </w:r>
    </w:p>
    <w:p w:rsidR="000D556D" w:rsidRDefault="000D556D" w:rsidP="000D556D">
      <w:pPr>
        <w:spacing w:after="0" w:line="240" w:lineRule="auto"/>
        <w:jc w:val="both"/>
        <w:rPr>
          <w:rFonts w:ascii="Times New Roman" w:hAnsi="Times New Roman" w:cs="Times New Roman"/>
          <w:sz w:val="20"/>
          <w:szCs w:val="20"/>
          <w:lang w:val="en-US"/>
        </w:rPr>
      </w:pPr>
      <w:r w:rsidRPr="009E27E8">
        <w:rPr>
          <w:rFonts w:ascii="Times New Roman" w:hAnsi="Times New Roman" w:cs="Times New Roman"/>
          <w:sz w:val="20"/>
          <w:szCs w:val="20"/>
          <w:lang w:val="en-US"/>
        </w:rPr>
        <w:t>BOCHKAREV/KUZNE</w:t>
      </w:r>
      <w:r>
        <w:rPr>
          <w:rFonts w:ascii="Times New Roman" w:hAnsi="Times New Roman" w:cs="Times New Roman"/>
          <w:sz w:val="20"/>
          <w:szCs w:val="20"/>
          <w:lang w:val="en-US"/>
        </w:rPr>
        <w:t>TS</w:t>
      </w:r>
      <w:r w:rsidRPr="009E27E8">
        <w:rPr>
          <w:rFonts w:ascii="Times New Roman" w:hAnsi="Times New Roman" w:cs="Times New Roman"/>
          <w:sz w:val="20"/>
          <w:szCs w:val="20"/>
          <w:lang w:val="en-US"/>
        </w:rPr>
        <w:t>OV 2019b</w:t>
      </w:r>
    </w:p>
    <w:p w:rsidR="000D556D" w:rsidRDefault="000D556D" w:rsidP="000D556D">
      <w:pPr>
        <w:spacing w:after="0" w:line="240" w:lineRule="auto"/>
        <w:jc w:val="both"/>
        <w:rPr>
          <w:rFonts w:ascii="Times New Roman" w:eastAsia="BookAntiqua" w:hAnsi="Times New Roman" w:cs="Times New Roman"/>
          <w:sz w:val="20"/>
          <w:szCs w:val="20"/>
          <w:lang w:val="en-US"/>
        </w:rPr>
      </w:pPr>
      <w:r w:rsidRPr="009E27E8">
        <w:rPr>
          <w:rFonts w:ascii="Times New Roman" w:hAnsi="Times New Roman" w:cs="Times New Roman"/>
          <w:sz w:val="20"/>
          <w:szCs w:val="20"/>
          <w:lang w:val="en-US"/>
        </w:rPr>
        <w:t>Bochkarev, V.S./Kuzne</w:t>
      </w:r>
      <w:r>
        <w:rPr>
          <w:rFonts w:ascii="Times New Roman" w:hAnsi="Times New Roman" w:cs="Times New Roman"/>
          <w:sz w:val="20"/>
          <w:szCs w:val="20"/>
          <w:lang w:val="en-US"/>
        </w:rPr>
        <w:t>ts</w:t>
      </w:r>
      <w:r w:rsidRPr="009E27E8">
        <w:rPr>
          <w:rFonts w:ascii="Times New Roman" w:hAnsi="Times New Roman" w:cs="Times New Roman"/>
          <w:sz w:val="20"/>
          <w:szCs w:val="20"/>
          <w:lang w:val="en-US"/>
        </w:rPr>
        <w:t xml:space="preserve">ov, P.F.  </w:t>
      </w:r>
      <w:r w:rsidRPr="009E27E8">
        <w:rPr>
          <w:rFonts w:ascii="Times New Roman" w:eastAsia="BookAntiqua" w:hAnsi="Times New Roman" w:cs="Times New Roman"/>
          <w:sz w:val="20"/>
          <w:szCs w:val="20"/>
          <w:lang w:val="en-US"/>
        </w:rPr>
        <w:t>Ob odnoj raznovidnosti psaliev jepohi pozdnej bronzy Vostochnoj Evropy [About one variety of cheek-pieces from the Late Bronze Age of Eastern Europe]. In: Lopatin V.A. (ed.), Arheologija Vostochno-Evropejskoj stepi [Archeology of the East European Steppe] (Saratov), 44–58.</w:t>
      </w:r>
    </w:p>
    <w:p w:rsidR="000D556D" w:rsidRDefault="000D556D" w:rsidP="000D556D">
      <w:pPr>
        <w:spacing w:after="0" w:line="240" w:lineRule="auto"/>
        <w:jc w:val="both"/>
        <w:rPr>
          <w:rFonts w:ascii="Times New Roman" w:hAnsi="Times New Roman" w:cs="Times New Roman"/>
          <w:sz w:val="20"/>
          <w:szCs w:val="20"/>
          <w:lang w:val="en-US"/>
        </w:rPr>
      </w:pPr>
      <w:r w:rsidRPr="0050214E">
        <w:rPr>
          <w:rFonts w:ascii="Times New Roman" w:hAnsi="Times New Roman" w:cs="Times New Roman"/>
          <w:sz w:val="20"/>
          <w:szCs w:val="20"/>
          <w:lang w:val="en-US"/>
        </w:rPr>
        <w:t>BOLOHAN 2003</w:t>
      </w:r>
    </w:p>
    <w:p w:rsidR="000D556D" w:rsidRPr="0050214E" w:rsidRDefault="000D556D" w:rsidP="000D556D">
      <w:pPr>
        <w:spacing w:after="0" w:line="240" w:lineRule="auto"/>
        <w:jc w:val="both"/>
        <w:rPr>
          <w:rFonts w:ascii="Times New Roman" w:hAnsi="Times New Roman" w:cs="Times New Roman"/>
          <w:sz w:val="20"/>
          <w:szCs w:val="20"/>
          <w:lang w:val="en-US"/>
        </w:rPr>
      </w:pPr>
      <w:r w:rsidRPr="0050214E">
        <w:rPr>
          <w:rFonts w:ascii="Times New Roman" w:hAnsi="Times New Roman" w:cs="Times New Roman"/>
          <w:sz w:val="20"/>
          <w:szCs w:val="20"/>
          <w:lang w:val="en-US"/>
        </w:rPr>
        <w:t xml:space="preserve">Bolohan, N., Recent discoveries belonging to Early/Middle Bronze Age in Central Moldova, </w:t>
      </w:r>
      <w:r w:rsidRPr="0050214E">
        <w:rPr>
          <w:rFonts w:ascii="Times New Roman" w:hAnsi="Times New Roman" w:cs="Times New Roman"/>
          <w:i/>
          <w:sz w:val="20"/>
          <w:szCs w:val="20"/>
          <w:lang w:val="en-US"/>
        </w:rPr>
        <w:t>Arheologia Moldovei</w:t>
      </w:r>
      <w:r w:rsidRPr="0050214E">
        <w:rPr>
          <w:rFonts w:ascii="Times New Roman" w:hAnsi="Times New Roman" w:cs="Times New Roman"/>
          <w:sz w:val="20"/>
          <w:szCs w:val="20"/>
          <w:lang w:val="en-US"/>
        </w:rPr>
        <w:t>, XXVI, 195–206.</w:t>
      </w:r>
    </w:p>
    <w:p w:rsidR="000D556D" w:rsidRDefault="000D556D" w:rsidP="000D556D">
      <w:pPr>
        <w:spacing w:after="0" w:line="240" w:lineRule="auto"/>
        <w:jc w:val="both"/>
        <w:rPr>
          <w:rFonts w:ascii="Times New Roman" w:eastAsia="MinionPro-Regular" w:hAnsi="Times New Roman" w:cs="Times New Roman"/>
          <w:sz w:val="20"/>
          <w:szCs w:val="20"/>
          <w:lang w:val="en-US"/>
        </w:rPr>
      </w:pPr>
      <w:r w:rsidRPr="0050214E">
        <w:rPr>
          <w:rFonts w:ascii="Times New Roman" w:hAnsi="Times New Roman" w:cs="Times New Roman"/>
          <w:bCs/>
          <w:sz w:val="20"/>
          <w:szCs w:val="20"/>
          <w:lang w:val="en-US"/>
        </w:rPr>
        <w:t xml:space="preserve">BOLOHAN/GAFINCU/STOLERIU </w:t>
      </w:r>
      <w:r w:rsidRPr="0050214E">
        <w:rPr>
          <w:rFonts w:ascii="Times New Roman" w:eastAsia="MinionPro-Regular" w:hAnsi="Times New Roman" w:cs="Times New Roman"/>
          <w:sz w:val="20"/>
          <w:szCs w:val="20"/>
          <w:lang w:val="en-US"/>
        </w:rPr>
        <w:t>2015</w:t>
      </w:r>
    </w:p>
    <w:p w:rsidR="000D556D" w:rsidRPr="0050214E" w:rsidRDefault="000D556D" w:rsidP="000D556D">
      <w:pPr>
        <w:spacing w:after="0" w:line="240" w:lineRule="auto"/>
        <w:jc w:val="both"/>
        <w:rPr>
          <w:rFonts w:ascii="Times New Roman" w:eastAsia="MinionPro-Regular" w:hAnsi="Times New Roman" w:cs="Times New Roman"/>
          <w:sz w:val="20"/>
          <w:szCs w:val="20"/>
          <w:lang w:val="en-US"/>
        </w:rPr>
      </w:pPr>
      <w:r w:rsidRPr="0050214E">
        <w:rPr>
          <w:rFonts w:ascii="Times New Roman" w:hAnsi="Times New Roman" w:cs="Times New Roman"/>
          <w:bCs/>
          <w:sz w:val="20"/>
          <w:szCs w:val="20"/>
          <w:lang w:val="en-US"/>
        </w:rPr>
        <w:t xml:space="preserve">Bolohan, N./Gafincu, A./Stoleriu, I., Middle Bronze Age Chronology East of the Carpathian Area. A Bayesian Model. In: Nemeth, R., Rezi, B. (eds.), </w:t>
      </w:r>
      <w:r w:rsidRPr="0050214E">
        <w:rPr>
          <w:rFonts w:ascii="Times New Roman" w:eastAsia="MinionPro-Regular" w:hAnsi="Times New Roman" w:cs="Times New Roman"/>
          <w:sz w:val="20"/>
          <w:szCs w:val="20"/>
          <w:lang w:val="en-US"/>
        </w:rPr>
        <w:t xml:space="preserve">Bronze Age Chronology in the Carpathian Basin. </w:t>
      </w:r>
      <w:r w:rsidRPr="0050214E">
        <w:rPr>
          <w:rFonts w:ascii="Times New Roman" w:hAnsi="Times New Roman" w:cs="Times New Roman"/>
          <w:color w:val="333333"/>
          <w:sz w:val="20"/>
          <w:szCs w:val="20"/>
          <w:shd w:val="clear" w:color="auto" w:fill="FFFFFF"/>
          <w:lang w:val="en-US"/>
        </w:rPr>
        <w:t>Proceedings of the International Colloquium from Târgu Mureș, 2-4 October 2014</w:t>
      </w:r>
      <w:r w:rsidRPr="0050214E">
        <w:rPr>
          <w:rFonts w:ascii="Times New Roman" w:eastAsia="MinionPro-Regular" w:hAnsi="Times New Roman" w:cs="Times New Roman"/>
          <w:sz w:val="20"/>
          <w:szCs w:val="20"/>
          <w:lang w:val="en-US"/>
        </w:rPr>
        <w:t xml:space="preserve"> (Cluj-Napoca: Mega</w:t>
      </w:r>
      <w:r w:rsidRPr="0050214E">
        <w:rPr>
          <w:rFonts w:ascii="Times New Roman" w:hAnsi="Times New Roman" w:cs="Times New Roman"/>
          <w:color w:val="333333"/>
          <w:sz w:val="20"/>
          <w:szCs w:val="20"/>
          <w:shd w:val="clear" w:color="auto" w:fill="FFFFFF"/>
          <w:lang w:val="en-US"/>
        </w:rPr>
        <w:t>)</w:t>
      </w:r>
      <w:r w:rsidRPr="0050214E">
        <w:rPr>
          <w:rFonts w:ascii="Times New Roman" w:eastAsia="MinionPro-Regular" w:hAnsi="Times New Roman" w:cs="Times New Roman"/>
          <w:sz w:val="20"/>
          <w:szCs w:val="20"/>
          <w:lang w:val="en-US"/>
        </w:rPr>
        <w:t xml:space="preserve"> 131–146.</w:t>
      </w:r>
    </w:p>
    <w:p w:rsidR="000D556D" w:rsidRDefault="000D556D" w:rsidP="000D556D">
      <w:pPr>
        <w:spacing w:after="0" w:line="240" w:lineRule="auto"/>
        <w:jc w:val="both"/>
        <w:rPr>
          <w:rFonts w:ascii="Times New Roman" w:eastAsia="TimesNewRomanPSMT" w:hAnsi="Times New Roman" w:cs="Times New Roman"/>
          <w:sz w:val="20"/>
          <w:szCs w:val="20"/>
          <w:lang w:val="en-US"/>
        </w:rPr>
      </w:pPr>
      <w:r w:rsidRPr="003A1B91">
        <w:rPr>
          <w:rFonts w:ascii="Times New Roman" w:eastAsia="TimesNewRomanPS-BoldMT" w:hAnsi="Times New Roman" w:cs="Times New Roman"/>
          <w:bCs/>
          <w:sz w:val="20"/>
          <w:szCs w:val="20"/>
          <w:lang w:val="en-US"/>
        </w:rPr>
        <w:t xml:space="preserve">BONDÁR </w:t>
      </w:r>
      <w:r w:rsidRPr="003A1B91">
        <w:rPr>
          <w:rFonts w:ascii="Times New Roman" w:eastAsia="TimesNewRomanPSMT" w:hAnsi="Times New Roman" w:cs="Times New Roman"/>
          <w:sz w:val="20"/>
          <w:szCs w:val="20"/>
          <w:lang w:val="en-US"/>
        </w:rPr>
        <w:t>2012</w:t>
      </w:r>
    </w:p>
    <w:p w:rsidR="000D556D" w:rsidRPr="003A1B91" w:rsidRDefault="000D556D" w:rsidP="000D556D">
      <w:pPr>
        <w:spacing w:after="0" w:line="240" w:lineRule="auto"/>
        <w:jc w:val="both"/>
        <w:rPr>
          <w:rFonts w:ascii="Times New Roman" w:eastAsia="TimesNewRomanPSMT" w:hAnsi="Times New Roman" w:cs="Times New Roman"/>
          <w:sz w:val="20"/>
          <w:szCs w:val="20"/>
          <w:lang w:val="en-US"/>
        </w:rPr>
      </w:pPr>
      <w:r w:rsidRPr="003A1B91">
        <w:rPr>
          <w:rFonts w:ascii="Times New Roman" w:eastAsia="TimesNewRomanPS-BoldMT" w:hAnsi="Times New Roman" w:cs="Times New Roman"/>
          <w:bCs/>
          <w:sz w:val="20"/>
          <w:szCs w:val="20"/>
          <w:lang w:val="en-US"/>
        </w:rPr>
        <w:t xml:space="preserve">Bondár, M., </w:t>
      </w:r>
      <w:r w:rsidRPr="003A1B91">
        <w:rPr>
          <w:rFonts w:ascii="Times New Roman" w:eastAsia="TimesNewRomanPS-BoldMT" w:hAnsi="Times New Roman" w:cs="Times New Roman"/>
          <w:bCs/>
          <w:i/>
          <w:sz w:val="20"/>
          <w:szCs w:val="20"/>
          <w:lang w:val="en-US"/>
        </w:rPr>
        <w:t>Prehistoric wagon models in the Carpathian Basin (3500–1500 BC)</w:t>
      </w:r>
      <w:r w:rsidRPr="003A1B91">
        <w:rPr>
          <w:rFonts w:ascii="Times New Roman" w:eastAsia="TimesNewRomanPS-BoldMT" w:hAnsi="Times New Roman" w:cs="Times New Roman"/>
          <w:bCs/>
          <w:sz w:val="20"/>
          <w:szCs w:val="20"/>
          <w:lang w:val="en-US"/>
        </w:rPr>
        <w:t xml:space="preserve"> (Budapest: </w:t>
      </w:r>
      <w:r w:rsidRPr="003A1B91">
        <w:rPr>
          <w:rFonts w:ascii="Times New Roman" w:eastAsia="TimesNewRomanPSMT" w:hAnsi="Times New Roman" w:cs="Times New Roman"/>
          <w:sz w:val="20"/>
          <w:szCs w:val="20"/>
          <w:lang w:val="en-US"/>
        </w:rPr>
        <w:t>Archaeolingua).</w:t>
      </w:r>
    </w:p>
    <w:p w:rsidR="000D556D" w:rsidRDefault="000D556D" w:rsidP="000D556D">
      <w:pPr>
        <w:spacing w:after="0" w:line="240" w:lineRule="auto"/>
        <w:jc w:val="both"/>
        <w:rPr>
          <w:rFonts w:ascii="Times New Roman" w:hAnsi="Times New Roman" w:cs="Times New Roman"/>
          <w:sz w:val="20"/>
          <w:szCs w:val="20"/>
          <w:lang w:val="de-DE"/>
        </w:rPr>
      </w:pPr>
      <w:r w:rsidRPr="003A1B91">
        <w:rPr>
          <w:rFonts w:ascii="Times New Roman" w:hAnsi="Times New Roman" w:cs="Times New Roman"/>
          <w:sz w:val="20"/>
          <w:szCs w:val="20"/>
          <w:lang w:val="de-DE"/>
        </w:rPr>
        <w:t>BOROFFKA 1998</w:t>
      </w:r>
    </w:p>
    <w:p w:rsidR="000D556D" w:rsidRPr="003A1B91" w:rsidRDefault="000D556D" w:rsidP="000D556D">
      <w:pPr>
        <w:spacing w:after="0" w:line="240" w:lineRule="auto"/>
        <w:jc w:val="both"/>
        <w:rPr>
          <w:rFonts w:ascii="Times New Roman" w:hAnsi="Times New Roman" w:cs="Times New Roman"/>
          <w:sz w:val="20"/>
          <w:szCs w:val="20"/>
          <w:lang w:val="de-DE"/>
        </w:rPr>
      </w:pPr>
      <w:r w:rsidRPr="003A1B91">
        <w:rPr>
          <w:rFonts w:ascii="Times New Roman" w:hAnsi="Times New Roman" w:cs="Times New Roman"/>
          <w:sz w:val="20"/>
          <w:szCs w:val="20"/>
          <w:lang w:val="de-DE"/>
        </w:rPr>
        <w:t xml:space="preserve">Boroffka, N., Bronze- und früheisenzeitliche Geweihtrensenknebel aus Rumänien und ihre Beziehungen. Alte Funde aus dem Museum für Geschichte Aiud, Teil II, </w:t>
      </w:r>
      <w:r w:rsidRPr="003A1B91">
        <w:rPr>
          <w:rFonts w:ascii="Times New Roman" w:hAnsi="Times New Roman" w:cs="Times New Roman"/>
          <w:i/>
          <w:sz w:val="20"/>
          <w:szCs w:val="20"/>
          <w:lang w:val="de-DE"/>
        </w:rPr>
        <w:t>Eurasia Antiqua</w:t>
      </w:r>
      <w:r w:rsidRPr="003A1B91">
        <w:rPr>
          <w:rFonts w:ascii="Times New Roman" w:hAnsi="Times New Roman" w:cs="Times New Roman"/>
          <w:sz w:val="20"/>
          <w:szCs w:val="20"/>
          <w:lang w:val="de-DE"/>
        </w:rPr>
        <w:t>, 4, 81–135.</w:t>
      </w:r>
    </w:p>
    <w:p w:rsidR="000D556D" w:rsidRDefault="000D556D" w:rsidP="000D556D">
      <w:pPr>
        <w:spacing w:after="0" w:line="240" w:lineRule="auto"/>
        <w:jc w:val="both"/>
        <w:rPr>
          <w:rFonts w:ascii="Times New Roman" w:hAnsi="Times New Roman" w:cs="Times New Roman"/>
          <w:sz w:val="20"/>
          <w:szCs w:val="20"/>
          <w:lang w:val="de-DE"/>
        </w:rPr>
      </w:pPr>
      <w:r w:rsidRPr="003A1B91">
        <w:rPr>
          <w:rFonts w:ascii="Times New Roman" w:hAnsi="Times New Roman" w:cs="Times New Roman"/>
          <w:sz w:val="20"/>
          <w:szCs w:val="20"/>
          <w:lang w:val="de-DE"/>
        </w:rPr>
        <w:t>BOROFFKA 2004</w:t>
      </w:r>
    </w:p>
    <w:p w:rsidR="000D556D" w:rsidRPr="003A1B91" w:rsidRDefault="000D556D" w:rsidP="000D556D">
      <w:pPr>
        <w:spacing w:after="0" w:line="240" w:lineRule="auto"/>
        <w:jc w:val="both"/>
        <w:rPr>
          <w:rFonts w:ascii="Times New Roman" w:hAnsi="Times New Roman" w:cs="Times New Roman"/>
          <w:sz w:val="20"/>
          <w:szCs w:val="20"/>
          <w:lang w:val="en-US"/>
        </w:rPr>
      </w:pPr>
      <w:r w:rsidRPr="003A1B91">
        <w:rPr>
          <w:rFonts w:ascii="Times New Roman" w:hAnsi="Times New Roman" w:cs="Times New Roman"/>
          <w:sz w:val="20"/>
          <w:szCs w:val="20"/>
          <w:lang w:val="de-DE"/>
        </w:rPr>
        <w:t xml:space="preserve">Boroffka, N., </w:t>
      </w:r>
      <w:r w:rsidRPr="003A1B91">
        <w:rPr>
          <w:rFonts w:ascii="Times New Roman" w:hAnsi="Times New Roman" w:cs="Times New Roman"/>
          <w:sz w:val="20"/>
          <w:szCs w:val="20"/>
          <w:lang w:val="en-US"/>
        </w:rPr>
        <w:t xml:space="preserve">Bronzezeitliche Wagenmodelle im Karpatenbecken. In: Fansa, M., Burmeister, S. (eds.), Rad und Wagen. Der Ursprung einer Innovation. Wagen im Vorderen Orient und Europa. Wissenschaftliche Begleitschrift zur Sonderausstellung „Rad und Wagen. Der Ursprung einer Innovation. Wagen im Vorderen Orient und </w:t>
      </w:r>
      <w:proofErr w:type="gramStart"/>
      <w:r w:rsidRPr="003A1B91">
        <w:rPr>
          <w:rFonts w:ascii="Times New Roman" w:hAnsi="Times New Roman" w:cs="Times New Roman"/>
          <w:sz w:val="20"/>
          <w:szCs w:val="20"/>
          <w:lang w:val="en-US"/>
        </w:rPr>
        <w:t>Europa“ vom</w:t>
      </w:r>
      <w:proofErr w:type="gramEnd"/>
      <w:r w:rsidRPr="003A1B91">
        <w:rPr>
          <w:rFonts w:ascii="Times New Roman" w:hAnsi="Times New Roman" w:cs="Times New Roman"/>
          <w:sz w:val="20"/>
          <w:szCs w:val="20"/>
          <w:lang w:val="en-US"/>
        </w:rPr>
        <w:t xml:space="preserve"> 28. März bis 11. Juni 2004 im Landesmuseum für Natur und Mensch, Oldenburg. Archäologische Mitteilungen aus Nordwestdeutschland, Beiheft 40 (Mainz am Rhein) 347–354.</w:t>
      </w:r>
    </w:p>
    <w:p w:rsidR="000D556D" w:rsidRDefault="000D556D" w:rsidP="000D556D">
      <w:pPr>
        <w:spacing w:after="0" w:line="240" w:lineRule="auto"/>
        <w:jc w:val="both"/>
        <w:rPr>
          <w:rFonts w:ascii="Times New Roman" w:hAnsi="Times New Roman" w:cs="Times New Roman"/>
          <w:sz w:val="20"/>
          <w:szCs w:val="20"/>
          <w:lang w:val="en-US"/>
        </w:rPr>
      </w:pPr>
      <w:r w:rsidRPr="003A1B91">
        <w:rPr>
          <w:rFonts w:ascii="Times New Roman" w:hAnsi="Times New Roman" w:cs="Times New Roman"/>
          <w:sz w:val="20"/>
          <w:szCs w:val="20"/>
          <w:lang w:val="en-US"/>
        </w:rPr>
        <w:t xml:space="preserve">BRONK RAMSEY </w:t>
      </w:r>
      <w:r w:rsidRPr="003A1B91">
        <w:rPr>
          <w:rFonts w:ascii="Times New Roman" w:hAnsi="Times New Roman" w:cs="Times New Roman"/>
          <w:i/>
          <w:sz w:val="20"/>
          <w:szCs w:val="20"/>
          <w:lang w:val="en-US"/>
        </w:rPr>
        <w:t>et alii</w:t>
      </w:r>
      <w:r w:rsidRPr="003A1B91">
        <w:rPr>
          <w:rFonts w:ascii="Times New Roman" w:hAnsi="Times New Roman" w:cs="Times New Roman"/>
          <w:sz w:val="20"/>
          <w:szCs w:val="20"/>
          <w:lang w:val="en-US"/>
        </w:rPr>
        <w:t xml:space="preserve"> 2010</w:t>
      </w:r>
    </w:p>
    <w:p w:rsidR="000D556D" w:rsidRPr="003A1B91" w:rsidRDefault="000D556D" w:rsidP="000D556D">
      <w:pPr>
        <w:spacing w:after="0" w:line="240" w:lineRule="auto"/>
        <w:jc w:val="both"/>
        <w:rPr>
          <w:rFonts w:ascii="Times New Roman" w:hAnsi="Times New Roman" w:cs="Times New Roman"/>
          <w:sz w:val="20"/>
          <w:szCs w:val="20"/>
          <w:lang w:val="en-US"/>
        </w:rPr>
      </w:pPr>
      <w:r w:rsidRPr="003A1B91">
        <w:rPr>
          <w:rFonts w:ascii="Times New Roman" w:hAnsi="Times New Roman" w:cs="Times New Roman"/>
          <w:sz w:val="20"/>
          <w:szCs w:val="20"/>
          <w:lang w:val="en-US"/>
        </w:rPr>
        <w:t xml:space="preserve">Bronk Ramsey, C./Dee, M.W./Rowland, J.M./Higham, T.F.G./Harris, S.A./Brock, F./Quiles, A./Wild, E.M./Marcus, E.S./Shortland, A.J., Radiocarbon-based chronology for dynastic Egypt, </w:t>
      </w:r>
      <w:r w:rsidRPr="003A1B91">
        <w:rPr>
          <w:rFonts w:ascii="Times New Roman" w:hAnsi="Times New Roman" w:cs="Times New Roman"/>
          <w:i/>
          <w:iCs/>
          <w:sz w:val="20"/>
          <w:szCs w:val="20"/>
          <w:lang w:val="en-US"/>
        </w:rPr>
        <w:t>Science</w:t>
      </w:r>
      <w:r w:rsidRPr="003A1B91">
        <w:rPr>
          <w:rFonts w:ascii="Times New Roman" w:hAnsi="Times New Roman" w:cs="Times New Roman"/>
          <w:sz w:val="20"/>
          <w:szCs w:val="20"/>
          <w:lang w:val="en-US"/>
        </w:rPr>
        <w:t>, 328(5985), 1554–7.</w:t>
      </w:r>
    </w:p>
    <w:p w:rsidR="000D556D" w:rsidRDefault="000D556D" w:rsidP="000D556D">
      <w:pPr>
        <w:spacing w:after="0" w:line="240" w:lineRule="auto"/>
        <w:jc w:val="both"/>
        <w:rPr>
          <w:rFonts w:ascii="Times New Roman" w:hAnsi="Times New Roman" w:cs="Times New Roman"/>
          <w:sz w:val="20"/>
          <w:szCs w:val="20"/>
          <w:lang w:val="en-US"/>
        </w:rPr>
      </w:pPr>
      <w:r w:rsidRPr="000328DD">
        <w:rPr>
          <w:rFonts w:ascii="Times New Roman" w:hAnsi="Times New Roman" w:cs="Times New Roman"/>
          <w:sz w:val="20"/>
          <w:szCs w:val="20"/>
          <w:lang w:val="en-US"/>
        </w:rPr>
        <w:lastRenderedPageBreak/>
        <w:t>BROVENDER 2008</w:t>
      </w:r>
    </w:p>
    <w:p w:rsidR="000D556D" w:rsidRDefault="000D556D" w:rsidP="000D556D">
      <w:pPr>
        <w:spacing w:after="0" w:line="240" w:lineRule="auto"/>
        <w:jc w:val="both"/>
        <w:rPr>
          <w:rFonts w:ascii="Times New Roman" w:hAnsi="Times New Roman" w:cs="Times New Roman"/>
          <w:sz w:val="20"/>
          <w:szCs w:val="20"/>
          <w:lang w:val="en-US"/>
        </w:rPr>
      </w:pPr>
      <w:r w:rsidRPr="000328DD">
        <w:rPr>
          <w:rFonts w:ascii="Times New Roman" w:hAnsi="Times New Roman" w:cs="Times New Roman"/>
          <w:sz w:val="20"/>
          <w:szCs w:val="20"/>
          <w:lang w:val="en-US"/>
        </w:rPr>
        <w:t>Brovender, Ju.M., Novye svidetel'stva o kolesnicah srubnoj obshhnosti na Severskom Donce [New evidence of chariots of the Srubnaja community on the Seversky Donets]. In: Usachuk, A.N. (ed.), Proishozhdenie i rasprostranenie kolesnichestva [Origin and spread of chariots] (Lugansk: Globus), 198–204.</w:t>
      </w:r>
    </w:p>
    <w:p w:rsidR="000D556D"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7C4DA4">
        <w:rPr>
          <w:rFonts w:ascii="Times New Roman" w:hAnsi="Times New Roman" w:cs="Times New Roman"/>
          <w:sz w:val="20"/>
          <w:szCs w:val="20"/>
          <w:lang w:val="en-US"/>
        </w:rPr>
        <w:t>BROWNRIGG</w:t>
      </w:r>
      <w:r w:rsidRPr="007C4DA4">
        <w:rPr>
          <w:rFonts w:ascii="Times New Roman" w:hAnsi="Times New Roman" w:cs="Times New Roman"/>
          <w:color w:val="000000"/>
          <w:sz w:val="20"/>
          <w:szCs w:val="20"/>
          <w:shd w:val="clear" w:color="auto" w:fill="FFFFFF"/>
          <w:lang w:val="en-US"/>
        </w:rPr>
        <w:t xml:space="preserve"> 2006</w:t>
      </w:r>
    </w:p>
    <w:p w:rsidR="000D556D" w:rsidRPr="007C4DA4"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7C4DA4">
        <w:rPr>
          <w:rFonts w:ascii="Times New Roman" w:hAnsi="Times New Roman" w:cs="Times New Roman"/>
          <w:sz w:val="20"/>
          <w:szCs w:val="20"/>
          <w:lang w:val="en-US"/>
        </w:rPr>
        <w:t xml:space="preserve">Brownrigg, G., Horse control and the bit. In: </w:t>
      </w:r>
      <w:r w:rsidRPr="007C4DA4">
        <w:rPr>
          <w:rFonts w:ascii="Times New Roman" w:hAnsi="Times New Roman" w:cs="Times New Roman"/>
          <w:color w:val="000000"/>
          <w:sz w:val="20"/>
          <w:szCs w:val="20"/>
          <w:shd w:val="clear" w:color="auto" w:fill="FFFFFF"/>
          <w:lang w:val="en-US"/>
        </w:rPr>
        <w:t>Olsen, S.L., Grant, S., Choyke, A.M., Bartosiewicz, L. (eds.), Horses and Humans: The Evolution of Equine-Human Relationships. British Archaeological Reports, International Series 1560 (Oxford: Archaeopress) 165–171.</w:t>
      </w:r>
    </w:p>
    <w:p w:rsidR="000D556D" w:rsidRDefault="000D556D" w:rsidP="000D556D">
      <w:pPr>
        <w:spacing w:after="0" w:line="240" w:lineRule="auto"/>
        <w:jc w:val="both"/>
        <w:rPr>
          <w:rFonts w:ascii="Times New Roman" w:hAnsi="Times New Roman" w:cs="Times New Roman"/>
          <w:color w:val="000000"/>
          <w:sz w:val="20"/>
          <w:szCs w:val="20"/>
          <w:lang w:val="en-US"/>
        </w:rPr>
      </w:pPr>
      <w:r w:rsidRPr="007C4DA4">
        <w:rPr>
          <w:rFonts w:ascii="Times New Roman" w:hAnsi="Times New Roman" w:cs="Times New Roman"/>
          <w:sz w:val="20"/>
          <w:szCs w:val="20"/>
          <w:lang w:val="en-US"/>
        </w:rPr>
        <w:t xml:space="preserve">BROWNRIGG/DIETZ </w:t>
      </w:r>
      <w:r w:rsidRPr="007C4DA4">
        <w:rPr>
          <w:rFonts w:ascii="Times New Roman" w:hAnsi="Times New Roman" w:cs="Times New Roman"/>
          <w:color w:val="000000"/>
          <w:sz w:val="20"/>
          <w:szCs w:val="20"/>
          <w:lang w:val="en-US"/>
        </w:rPr>
        <w:t>2004</w:t>
      </w:r>
    </w:p>
    <w:p w:rsidR="000D556D" w:rsidRPr="007C4DA4" w:rsidRDefault="000D556D" w:rsidP="000D556D">
      <w:pPr>
        <w:spacing w:after="0" w:line="240" w:lineRule="auto"/>
        <w:jc w:val="both"/>
        <w:rPr>
          <w:rFonts w:ascii="Times New Roman" w:hAnsi="Times New Roman" w:cs="Times New Roman"/>
          <w:color w:val="000000"/>
          <w:sz w:val="20"/>
          <w:szCs w:val="20"/>
          <w:lang w:val="en-US"/>
        </w:rPr>
      </w:pPr>
      <w:r w:rsidRPr="007C4DA4">
        <w:rPr>
          <w:rFonts w:ascii="Times New Roman" w:hAnsi="Times New Roman" w:cs="Times New Roman"/>
          <w:sz w:val="20"/>
          <w:szCs w:val="20"/>
          <w:lang w:val="en-US"/>
        </w:rPr>
        <w:t xml:space="preserve">Brownrigg, G./Dietz, U. L. Schirrung und Zäumung des Streitwagenpferdes: Funktion und Rekonstruktion. In: Fansa, M. (ed.), </w:t>
      </w:r>
      <w:r w:rsidRPr="007C4DA4">
        <w:rPr>
          <w:rFonts w:ascii="Times New Roman" w:hAnsi="Times New Roman" w:cs="Times New Roman"/>
          <w:color w:val="000000"/>
          <w:sz w:val="20"/>
          <w:szCs w:val="20"/>
          <w:lang w:val="en-US"/>
        </w:rPr>
        <w:t>Rad und Wagen. Der Ursprung einer Innovation. Wagen im Vorderen Orient und Europa. Beiheft der Archäologische Mitteilungen aus Nordwestdeutschland 40 (Mainz a. R.) 481–490.</w:t>
      </w:r>
    </w:p>
    <w:p w:rsidR="000D556D" w:rsidRDefault="000D556D" w:rsidP="000D556D">
      <w:pPr>
        <w:spacing w:after="0" w:line="240" w:lineRule="auto"/>
        <w:jc w:val="both"/>
        <w:rPr>
          <w:rFonts w:ascii="Times New Roman" w:hAnsi="Times New Roman" w:cs="Times New Roman"/>
          <w:color w:val="000000"/>
          <w:sz w:val="20"/>
          <w:szCs w:val="20"/>
          <w:lang w:val="en-US"/>
        </w:rPr>
      </w:pPr>
      <w:r w:rsidRPr="007C4DA4">
        <w:rPr>
          <w:rFonts w:ascii="Times New Roman" w:hAnsi="Times New Roman" w:cs="Times New Roman"/>
          <w:color w:val="000000"/>
          <w:sz w:val="20"/>
          <w:szCs w:val="20"/>
          <w:lang w:val="en-US"/>
        </w:rPr>
        <w:t>BRUNNER/VON FELTEN/HINZ/HAFNER 2020</w:t>
      </w:r>
    </w:p>
    <w:p w:rsidR="000D556D" w:rsidRPr="007C4DA4" w:rsidRDefault="000D556D" w:rsidP="000D556D">
      <w:pPr>
        <w:spacing w:after="0" w:line="240" w:lineRule="auto"/>
        <w:jc w:val="both"/>
        <w:rPr>
          <w:rFonts w:ascii="Times New Roman" w:hAnsi="Times New Roman" w:cs="Times New Roman"/>
          <w:sz w:val="20"/>
          <w:szCs w:val="20"/>
          <w:lang w:val="en-US"/>
        </w:rPr>
      </w:pPr>
      <w:r w:rsidRPr="007C4DA4">
        <w:rPr>
          <w:rFonts w:ascii="Times New Roman" w:hAnsi="Times New Roman" w:cs="Times New Roman"/>
          <w:color w:val="000000"/>
          <w:sz w:val="20"/>
          <w:szCs w:val="20"/>
          <w:lang w:val="en-US"/>
        </w:rPr>
        <w:t xml:space="preserve">Brunner, M./von Felten, J./Hinz, M./Hafner, A., Central European Early Bronze Age chronology revisited: A Bayesian examination of large-scale radiocarbon dating, </w:t>
      </w:r>
      <w:r w:rsidRPr="007C4DA4">
        <w:rPr>
          <w:rFonts w:ascii="Times New Roman" w:hAnsi="Times New Roman" w:cs="Times New Roman"/>
          <w:i/>
          <w:color w:val="000000"/>
          <w:sz w:val="20"/>
          <w:szCs w:val="20"/>
          <w:lang w:val="en-US"/>
        </w:rPr>
        <w:t>PLoS ONE</w:t>
      </w:r>
      <w:r w:rsidRPr="007C4DA4">
        <w:rPr>
          <w:rFonts w:ascii="Times New Roman" w:hAnsi="Times New Roman" w:cs="Times New Roman"/>
          <w:color w:val="000000"/>
          <w:sz w:val="20"/>
          <w:szCs w:val="20"/>
          <w:lang w:val="en-US"/>
        </w:rPr>
        <w:t xml:space="preserve">, 15(12): e0243719. </w:t>
      </w:r>
      <w:r w:rsidRPr="007C4DA4">
        <w:rPr>
          <w:rFonts w:ascii="Times New Roman" w:hAnsi="Times New Roman" w:cs="Times New Roman"/>
          <w:sz w:val="20"/>
          <w:szCs w:val="20"/>
          <w:lang w:val="en-US"/>
        </w:rPr>
        <w:t>https://doi.org/10.1371/journal.pone.0243719.</w:t>
      </w:r>
    </w:p>
    <w:p w:rsidR="000D556D" w:rsidRDefault="000D556D" w:rsidP="000D556D">
      <w:pPr>
        <w:spacing w:after="0" w:line="240" w:lineRule="auto"/>
        <w:jc w:val="both"/>
        <w:rPr>
          <w:rFonts w:ascii="Times New Roman" w:hAnsi="Times New Roman" w:cs="Times New Roman"/>
          <w:sz w:val="20"/>
          <w:szCs w:val="20"/>
          <w:lang w:val="en-US"/>
        </w:rPr>
      </w:pPr>
      <w:r w:rsidRPr="0010623E">
        <w:rPr>
          <w:rFonts w:ascii="Times New Roman" w:eastAsia="TimesNewRomanPS-BoldMT" w:hAnsi="Times New Roman" w:cs="Times New Roman"/>
          <w:sz w:val="20"/>
          <w:szCs w:val="20"/>
          <w:lang w:val="en-US"/>
        </w:rPr>
        <w:t xml:space="preserve">BURMEISTER/RAULWING </w:t>
      </w:r>
      <w:r w:rsidRPr="0010623E">
        <w:rPr>
          <w:rFonts w:ascii="Times New Roman" w:hAnsi="Times New Roman" w:cs="Times New Roman"/>
          <w:sz w:val="20"/>
          <w:szCs w:val="20"/>
          <w:lang w:val="en-US"/>
        </w:rPr>
        <w:t>2012</w:t>
      </w:r>
    </w:p>
    <w:p w:rsidR="000D556D" w:rsidRPr="0010623E" w:rsidRDefault="000D556D" w:rsidP="000D556D">
      <w:pPr>
        <w:spacing w:after="0" w:line="240" w:lineRule="auto"/>
        <w:jc w:val="both"/>
        <w:rPr>
          <w:rFonts w:ascii="Times New Roman" w:eastAsia="TimesNewRomanPS-BoldMT" w:hAnsi="Times New Roman" w:cs="Times New Roman"/>
          <w:bCs/>
          <w:sz w:val="20"/>
          <w:szCs w:val="20"/>
          <w:lang w:val="en-US"/>
        </w:rPr>
      </w:pPr>
      <w:r w:rsidRPr="0010623E">
        <w:rPr>
          <w:rFonts w:ascii="Times New Roman" w:eastAsia="TimesNewRomanPS-BoldMT" w:hAnsi="Times New Roman" w:cs="Times New Roman"/>
          <w:sz w:val="20"/>
          <w:szCs w:val="20"/>
          <w:lang w:val="en-US"/>
        </w:rPr>
        <w:t xml:space="preserve">Burmeister, S./Raulwing, P., </w:t>
      </w:r>
      <w:r w:rsidRPr="0010623E">
        <w:rPr>
          <w:rFonts w:ascii="Times New Roman" w:eastAsia="TimesNewRomanPS-BoldMT" w:hAnsi="Times New Roman" w:cs="Times New Roman"/>
          <w:bCs/>
          <w:sz w:val="20"/>
          <w:szCs w:val="20"/>
          <w:lang w:val="en-US"/>
        </w:rPr>
        <w:t xml:space="preserve">Festgefahren. Die Kontroverse um den Ursprung des Streitwagens. Einige Anmerkungen zu Forschung, Quellen und Methodik. In: </w:t>
      </w:r>
      <w:r w:rsidRPr="0010623E">
        <w:rPr>
          <w:rFonts w:ascii="Times New Roman" w:hAnsi="Times New Roman" w:cs="Times New Roman"/>
          <w:sz w:val="20"/>
          <w:szCs w:val="20"/>
          <w:lang w:val="en-US"/>
        </w:rPr>
        <w:t xml:space="preserve">Anreiter P., Bánffy E., Bartosiewicz L., Meid W., Metzner-Nebelsick C. (eds.), Archaeological, Cultural and Linguistic. Festschrift for Erzsébet Jerem in Honour of her 70th Birthday (Budapest) </w:t>
      </w:r>
      <w:r w:rsidRPr="0010623E">
        <w:rPr>
          <w:rFonts w:ascii="Times New Roman" w:eastAsia="TimesNewRomanPS-BoldMT" w:hAnsi="Times New Roman" w:cs="Times New Roman"/>
          <w:bCs/>
          <w:sz w:val="20"/>
          <w:szCs w:val="20"/>
          <w:lang w:val="en-US"/>
        </w:rPr>
        <w:t>93–114.</w:t>
      </w:r>
    </w:p>
    <w:p w:rsidR="000D556D"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CASKEY 1971</w:t>
      </w:r>
    </w:p>
    <w:p w:rsidR="000D556D"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Caskey, J.L., Greece, Crete, and the Aegean Islands in the Early Bronze Age. In: Edwards, I.E.S., Gadd, C.J., Hammond, N.G.L. (eds.), The Cambridge Ancient History. V. I, Part 2 (Cambridge: University Press).</w:t>
      </w:r>
    </w:p>
    <w:p w:rsidR="000D556D" w:rsidRDefault="000D556D" w:rsidP="000D556D">
      <w:pPr>
        <w:spacing w:after="0" w:line="240" w:lineRule="auto"/>
        <w:jc w:val="both"/>
        <w:rPr>
          <w:rFonts w:ascii="Times New Roman" w:hAnsi="Times New Roman" w:cs="Times New Roman"/>
          <w:iCs/>
          <w:sz w:val="20"/>
          <w:szCs w:val="20"/>
          <w:lang w:val="en-US"/>
        </w:rPr>
      </w:pPr>
      <w:r w:rsidRPr="004117EA">
        <w:rPr>
          <w:rFonts w:ascii="Times New Roman" w:hAnsi="Times New Roman" w:cs="Times New Roman"/>
          <w:iCs/>
          <w:sz w:val="20"/>
          <w:szCs w:val="20"/>
          <w:lang w:val="en-US"/>
        </w:rPr>
        <w:t>CHECHUSHKOV/YEPIMAKHOV 2010</w:t>
      </w:r>
    </w:p>
    <w:p w:rsidR="000D556D" w:rsidRDefault="000D556D" w:rsidP="000D556D">
      <w:pPr>
        <w:spacing w:after="0" w:line="240" w:lineRule="auto"/>
        <w:jc w:val="both"/>
        <w:rPr>
          <w:rFonts w:ascii="Times New Roman" w:eastAsia="TimesNewRomanPS-BoldMT" w:hAnsi="Times New Roman" w:cs="Times New Roman"/>
          <w:bCs/>
          <w:sz w:val="20"/>
          <w:szCs w:val="20"/>
          <w:lang w:val="en-US"/>
        </w:rPr>
      </w:pPr>
      <w:r w:rsidRPr="004117EA">
        <w:rPr>
          <w:rFonts w:ascii="Times New Roman" w:hAnsi="Times New Roman" w:cs="Times New Roman"/>
          <w:iCs/>
          <w:sz w:val="20"/>
          <w:szCs w:val="20"/>
          <w:lang w:val="en-US"/>
        </w:rPr>
        <w:t xml:space="preserve">Chechushkov, I.V./Yepimakhov, A.V., </w:t>
      </w:r>
      <w:r w:rsidRPr="004117EA">
        <w:rPr>
          <w:rFonts w:ascii="Times New Roman" w:eastAsia="TimesNewRomanPS-BoldMT" w:hAnsi="Times New Roman" w:cs="Times New Roman"/>
          <w:bCs/>
          <w:sz w:val="20"/>
          <w:szCs w:val="20"/>
          <w:lang w:val="en-US"/>
        </w:rPr>
        <w:t xml:space="preserve">The chariot complex of the Ural-Kazakhstan steppes. </w:t>
      </w:r>
      <w:r w:rsidRPr="004117EA">
        <w:rPr>
          <w:rFonts w:ascii="Times New Roman" w:hAnsi="Times New Roman" w:cs="Times New Roman"/>
          <w:sz w:val="20"/>
          <w:szCs w:val="20"/>
          <w:lang w:val="en-US"/>
        </w:rPr>
        <w:t xml:space="preserve">In: </w:t>
      </w:r>
      <w:r w:rsidRPr="004117EA">
        <w:rPr>
          <w:rFonts w:ascii="Times New Roman" w:eastAsia="TimesNewRomanPSMT" w:hAnsi="Times New Roman" w:cs="Times New Roman"/>
          <w:sz w:val="20"/>
          <w:szCs w:val="20"/>
          <w:lang w:val="en-US"/>
        </w:rPr>
        <w:t>Kuznetsov</w:t>
      </w:r>
      <w:r w:rsidRPr="004117EA">
        <w:rPr>
          <w:rFonts w:ascii="Times New Roman" w:hAnsi="Times New Roman" w:cs="Times New Roman"/>
          <w:sz w:val="20"/>
          <w:szCs w:val="20"/>
          <w:lang w:val="en-US"/>
        </w:rPr>
        <w:t xml:space="preserve">, P.F. </w:t>
      </w:r>
      <w:r w:rsidRPr="004117EA">
        <w:rPr>
          <w:rFonts w:ascii="Times New Roman" w:hAnsi="Times New Roman" w:cs="Times New Roman"/>
          <w:i/>
          <w:sz w:val="20"/>
          <w:szCs w:val="20"/>
          <w:lang w:val="en-US"/>
        </w:rPr>
        <w:t>et alii</w:t>
      </w:r>
      <w:r w:rsidRPr="004117EA">
        <w:rPr>
          <w:rFonts w:ascii="Times New Roman" w:hAnsi="Times New Roman" w:cs="Times New Roman"/>
          <w:sz w:val="20"/>
          <w:szCs w:val="20"/>
          <w:lang w:val="en-US"/>
        </w:rPr>
        <w:t xml:space="preserve"> (eds.), </w:t>
      </w:r>
      <w:r w:rsidRPr="004117EA">
        <w:rPr>
          <w:rFonts w:ascii="Times New Roman" w:eastAsia="TimesNewRomanPS-BoldMT" w:hAnsi="Times New Roman" w:cs="Times New Roman"/>
          <w:bCs/>
          <w:sz w:val="20"/>
          <w:szCs w:val="20"/>
          <w:lang w:val="en-US"/>
        </w:rPr>
        <w:t>Horses, chariots and chariot’s drivers of Eurasian steppes (Yekaterinburg – Samara), 182–229.</w:t>
      </w:r>
    </w:p>
    <w:p w:rsidR="000D556D" w:rsidRDefault="000D556D" w:rsidP="000D556D">
      <w:pPr>
        <w:spacing w:after="0" w:line="240" w:lineRule="auto"/>
        <w:jc w:val="both"/>
        <w:rPr>
          <w:rFonts w:ascii="Times New Roman" w:hAnsi="Times New Roman" w:cs="Times New Roman"/>
          <w:iCs/>
          <w:sz w:val="20"/>
          <w:szCs w:val="20"/>
          <w:lang w:val="en-US"/>
        </w:rPr>
      </w:pPr>
      <w:r w:rsidRPr="005F740D">
        <w:rPr>
          <w:rFonts w:ascii="Times New Roman" w:hAnsi="Times New Roman" w:cs="Times New Roman"/>
          <w:iCs/>
          <w:sz w:val="20"/>
          <w:szCs w:val="20"/>
          <w:lang w:val="en-US"/>
        </w:rPr>
        <w:t>CHERLENOK 2010</w:t>
      </w:r>
    </w:p>
    <w:p w:rsidR="000D556D" w:rsidRPr="00DC14F5" w:rsidRDefault="000D556D" w:rsidP="000D556D">
      <w:pPr>
        <w:spacing w:after="0" w:line="240" w:lineRule="auto"/>
        <w:jc w:val="both"/>
        <w:rPr>
          <w:rFonts w:ascii="Times New Roman" w:hAnsi="Times New Roman" w:cs="Times New Roman"/>
          <w:sz w:val="20"/>
          <w:szCs w:val="20"/>
          <w:lang w:val="en-US"/>
        </w:rPr>
      </w:pPr>
      <w:r w:rsidRPr="005F740D">
        <w:rPr>
          <w:rFonts w:ascii="Times New Roman" w:hAnsi="Times New Roman" w:cs="Times New Roman"/>
          <w:iCs/>
          <w:sz w:val="20"/>
          <w:szCs w:val="20"/>
          <w:lang w:val="en-US"/>
        </w:rPr>
        <w:t>Cherlenok,</w:t>
      </w:r>
      <w:r w:rsidRPr="005F740D">
        <w:rPr>
          <w:rFonts w:ascii="Times New Roman" w:eastAsia="TimesNewRomanPS-BoldMT" w:hAnsi="Times New Roman" w:cs="Times New Roman"/>
          <w:bCs/>
          <w:sz w:val="20"/>
          <w:szCs w:val="20"/>
          <w:lang w:val="en-US"/>
        </w:rPr>
        <w:t xml:space="preserve"> </w:t>
      </w:r>
      <w:r w:rsidRPr="005F740D">
        <w:rPr>
          <w:rFonts w:ascii="Times New Roman" w:hAnsi="Times New Roman" w:cs="Times New Roman"/>
          <w:iCs/>
          <w:sz w:val="20"/>
          <w:szCs w:val="20"/>
          <w:lang w:val="en-US"/>
        </w:rPr>
        <w:t xml:space="preserve">E.A. </w:t>
      </w:r>
      <w:r w:rsidRPr="005F740D">
        <w:rPr>
          <w:rFonts w:ascii="Times New Roman" w:eastAsia="TimesNewRomanPS-BoldMT" w:hAnsi="Times New Roman" w:cs="Times New Roman"/>
          <w:bCs/>
          <w:sz w:val="20"/>
          <w:szCs w:val="20"/>
          <w:lang w:val="en-US"/>
        </w:rPr>
        <w:t>The ornament on segmented and subrectangle cheek pieces under Pokrov and Potapov cultures</w:t>
      </w:r>
      <w:r w:rsidRPr="005F740D">
        <w:rPr>
          <w:rFonts w:ascii="Times New Roman" w:hAnsi="Times New Roman" w:cs="Times New Roman"/>
          <w:sz w:val="20"/>
          <w:szCs w:val="20"/>
          <w:lang w:val="en-US"/>
        </w:rPr>
        <w:t xml:space="preserve">. In: </w:t>
      </w:r>
      <w:r w:rsidRPr="005F740D">
        <w:rPr>
          <w:rFonts w:ascii="Times New Roman" w:eastAsia="TimesNewRomanPSMT" w:hAnsi="Times New Roman" w:cs="Times New Roman"/>
          <w:sz w:val="20"/>
          <w:szCs w:val="20"/>
          <w:lang w:val="en-US"/>
        </w:rPr>
        <w:t>Kuznetsov</w:t>
      </w:r>
      <w:r w:rsidRPr="005F740D">
        <w:rPr>
          <w:rFonts w:ascii="Times New Roman" w:hAnsi="Times New Roman" w:cs="Times New Roman"/>
          <w:sz w:val="20"/>
          <w:szCs w:val="20"/>
          <w:lang w:val="en-US"/>
        </w:rPr>
        <w:t xml:space="preserve">, P.F. </w:t>
      </w:r>
      <w:r w:rsidRPr="005F740D">
        <w:rPr>
          <w:rFonts w:ascii="Times New Roman" w:hAnsi="Times New Roman" w:cs="Times New Roman"/>
          <w:i/>
          <w:sz w:val="20"/>
          <w:szCs w:val="20"/>
          <w:lang w:val="en-US"/>
        </w:rPr>
        <w:t>et alii</w:t>
      </w:r>
      <w:r w:rsidRPr="005F740D">
        <w:rPr>
          <w:rFonts w:ascii="Times New Roman" w:hAnsi="Times New Roman" w:cs="Times New Roman"/>
          <w:sz w:val="20"/>
          <w:szCs w:val="20"/>
          <w:lang w:val="en-US"/>
        </w:rPr>
        <w:t xml:space="preserve"> (eds.), </w:t>
      </w:r>
      <w:r w:rsidRPr="005F740D">
        <w:rPr>
          <w:rFonts w:ascii="Times New Roman" w:eastAsia="TimesNewRomanPS-BoldMT" w:hAnsi="Times New Roman" w:cs="Times New Roman"/>
          <w:bCs/>
          <w:sz w:val="20"/>
          <w:szCs w:val="20"/>
          <w:lang w:val="en-US"/>
        </w:rPr>
        <w:t>Horses, chariots and chariot’s drivers of Eurasian steppes (Yekaterinburg – Samara), 230–237.</w:t>
      </w:r>
    </w:p>
    <w:p w:rsidR="000D556D" w:rsidRDefault="000D556D" w:rsidP="000D556D">
      <w:pPr>
        <w:spacing w:after="0" w:line="240" w:lineRule="auto"/>
        <w:jc w:val="both"/>
        <w:rPr>
          <w:rFonts w:ascii="Times New Roman" w:hAnsi="Times New Roman" w:cs="Times New Roman"/>
          <w:iCs/>
          <w:sz w:val="20"/>
          <w:szCs w:val="20"/>
          <w:lang w:val="en-US"/>
        </w:rPr>
      </w:pPr>
      <w:r w:rsidRPr="00735D19">
        <w:rPr>
          <w:rFonts w:ascii="Times New Roman" w:hAnsi="Times New Roman" w:cs="Times New Roman"/>
          <w:iCs/>
          <w:sz w:val="20"/>
          <w:szCs w:val="20"/>
          <w:lang w:val="en-US"/>
        </w:rPr>
        <w:t>CHERLENOK 2019</w:t>
      </w:r>
    </w:p>
    <w:p w:rsidR="000D556D" w:rsidRPr="00735D19" w:rsidRDefault="000D556D" w:rsidP="000D556D">
      <w:pPr>
        <w:spacing w:after="0" w:line="240" w:lineRule="auto"/>
        <w:jc w:val="both"/>
        <w:rPr>
          <w:rFonts w:ascii="Times New Roman" w:hAnsi="Times New Roman" w:cs="Times New Roman"/>
          <w:sz w:val="20"/>
          <w:szCs w:val="20"/>
          <w:lang w:val="en-US"/>
        </w:rPr>
      </w:pPr>
      <w:r w:rsidRPr="00735D19">
        <w:rPr>
          <w:rFonts w:ascii="Times New Roman" w:hAnsi="Times New Roman" w:cs="Times New Roman"/>
          <w:iCs/>
          <w:sz w:val="20"/>
          <w:szCs w:val="20"/>
          <w:lang w:val="en-US"/>
        </w:rPr>
        <w:t>Cherlenok,</w:t>
      </w:r>
      <w:r w:rsidRPr="00735D19">
        <w:rPr>
          <w:rFonts w:ascii="Times New Roman" w:eastAsia="TimesNewRomanPS-BoldMT" w:hAnsi="Times New Roman" w:cs="Times New Roman"/>
          <w:bCs/>
          <w:sz w:val="20"/>
          <w:szCs w:val="20"/>
          <w:lang w:val="en-US"/>
        </w:rPr>
        <w:t xml:space="preserve"> </w:t>
      </w:r>
      <w:r w:rsidRPr="00735D19">
        <w:rPr>
          <w:rFonts w:ascii="Times New Roman" w:hAnsi="Times New Roman" w:cs="Times New Roman"/>
          <w:iCs/>
          <w:sz w:val="20"/>
          <w:szCs w:val="20"/>
          <w:lang w:val="en-US"/>
        </w:rPr>
        <w:t>E.A. K voprosu o lokal'no-hronologicheskih osobennostjah ornamentacii nekotoryh grupp evrazijskih psaliev pozdnego bronzovogo veka [On the local-chronological features of the ornamentation of some groups of Eurasian cheekpieces of the Late Bronze Age]</w:t>
      </w:r>
      <w:r w:rsidRPr="00735D19">
        <w:rPr>
          <w:rFonts w:ascii="Times New Roman" w:hAnsi="Times New Roman" w:cs="Times New Roman"/>
          <w:bCs/>
          <w:color w:val="000000"/>
          <w:sz w:val="20"/>
          <w:szCs w:val="20"/>
          <w:lang w:val="en-US"/>
        </w:rPr>
        <w:t xml:space="preserve">. In: Polyakov, A.V. </w:t>
      </w:r>
      <w:r w:rsidRPr="00735D19">
        <w:rPr>
          <w:rFonts w:ascii="Times New Roman" w:hAnsi="Times New Roman" w:cs="Times New Roman"/>
          <w:bCs/>
          <w:i/>
          <w:color w:val="000000"/>
          <w:sz w:val="20"/>
          <w:szCs w:val="20"/>
          <w:lang w:val="en-US"/>
        </w:rPr>
        <w:t>et alii</w:t>
      </w:r>
      <w:r w:rsidRPr="00735D19">
        <w:rPr>
          <w:rFonts w:ascii="Times New Roman" w:hAnsi="Times New Roman" w:cs="Times New Roman"/>
          <w:bCs/>
          <w:color w:val="000000"/>
          <w:sz w:val="20"/>
          <w:szCs w:val="20"/>
          <w:lang w:val="en-US"/>
        </w:rPr>
        <w:t xml:space="preserve"> (eds.), Drevnosti Vostochnoj Evropy, Central'noj Azii i Juzhnoj Sibiri v kontekste svjazej i vzaimodejstvij v evrazijskom kul'turnom prostranstve (novye dannye i koncepcii) II [Antiquities of Eastern Europe, Central Asia and Southern Siberia in the context of connections and interactions in the Eurasian cultural space (new data and concepts) II] (St. Petersburg: IIMK RAS) 163–165.</w:t>
      </w:r>
    </w:p>
    <w:p w:rsidR="000D556D" w:rsidRDefault="000D556D" w:rsidP="000D556D">
      <w:pPr>
        <w:spacing w:after="0" w:line="240" w:lineRule="auto"/>
        <w:jc w:val="both"/>
        <w:rPr>
          <w:rFonts w:ascii="Times New Roman" w:hAnsi="Times New Roman" w:cs="Times New Roman"/>
          <w:sz w:val="20"/>
          <w:szCs w:val="20"/>
          <w:lang w:val="en-US"/>
        </w:rPr>
      </w:pPr>
      <w:r w:rsidRPr="004117EA">
        <w:rPr>
          <w:rFonts w:ascii="Times New Roman" w:hAnsi="Times New Roman" w:cs="Times New Roman"/>
          <w:sz w:val="20"/>
          <w:szCs w:val="20"/>
          <w:lang w:val="en-US"/>
        </w:rPr>
        <w:t>CHERNYH 1983</w:t>
      </w:r>
    </w:p>
    <w:p w:rsidR="000D556D" w:rsidRPr="004117EA" w:rsidRDefault="000D556D" w:rsidP="000D556D">
      <w:pPr>
        <w:spacing w:after="0" w:line="240" w:lineRule="auto"/>
        <w:jc w:val="both"/>
        <w:rPr>
          <w:rFonts w:ascii="Times New Roman" w:hAnsi="Times New Roman" w:cs="Times New Roman"/>
          <w:sz w:val="20"/>
          <w:szCs w:val="20"/>
          <w:lang w:val="en-US"/>
        </w:rPr>
      </w:pPr>
      <w:r w:rsidRPr="004117EA">
        <w:rPr>
          <w:rFonts w:ascii="Times New Roman" w:hAnsi="Times New Roman" w:cs="Times New Roman"/>
          <w:sz w:val="20"/>
          <w:szCs w:val="20"/>
          <w:lang w:val="en-US"/>
        </w:rPr>
        <w:t>Chernyh, E.N., Problema obshhnosti kul'tur valikovoj keramiki v stepjah Evrazii [The problem of commonality of cordoned ware cultures in the steppes of Eurasia]. In: Kosarev, M.F. et alii (eds.), Bronzovyj vek stepnoj polosy Uralo-Irtyshskogo mezhdurech'ja [Bronze Age of the steppe zone of the Ural-Irtysh interfluve]. (Cheljabinsk: Bashkir university) 8 –99.</w:t>
      </w:r>
    </w:p>
    <w:p w:rsidR="000D556D" w:rsidRDefault="000D556D" w:rsidP="000D556D">
      <w:pPr>
        <w:spacing w:after="0" w:line="240" w:lineRule="auto"/>
        <w:jc w:val="both"/>
        <w:rPr>
          <w:rFonts w:ascii="Times New Roman" w:hAnsi="Times New Roman" w:cs="Times New Roman"/>
          <w:sz w:val="20"/>
          <w:szCs w:val="20"/>
          <w:lang w:val="en-US"/>
        </w:rPr>
      </w:pPr>
      <w:r w:rsidRPr="004117EA">
        <w:rPr>
          <w:rFonts w:ascii="Times New Roman" w:hAnsi="Times New Roman" w:cs="Times New Roman"/>
          <w:sz w:val="20"/>
          <w:szCs w:val="20"/>
          <w:lang w:val="en-US"/>
        </w:rPr>
        <w:t>C</w:t>
      </w:r>
      <w:r>
        <w:rPr>
          <w:rFonts w:ascii="Times New Roman" w:hAnsi="Times New Roman" w:cs="Times New Roman"/>
          <w:sz w:val="20"/>
          <w:szCs w:val="20"/>
          <w:lang w:val="en-US"/>
        </w:rPr>
        <w:t>H</w:t>
      </w:r>
      <w:r w:rsidRPr="004117EA">
        <w:rPr>
          <w:rFonts w:ascii="Times New Roman" w:hAnsi="Times New Roman" w:cs="Times New Roman"/>
          <w:sz w:val="20"/>
          <w:szCs w:val="20"/>
          <w:lang w:val="en-US"/>
        </w:rPr>
        <w:t>ERNYH/KUZ'MINYH 1989</w:t>
      </w:r>
    </w:p>
    <w:p w:rsidR="000D556D" w:rsidRPr="004117EA" w:rsidRDefault="000D556D" w:rsidP="000D556D">
      <w:pPr>
        <w:spacing w:after="0" w:line="240" w:lineRule="auto"/>
        <w:jc w:val="both"/>
        <w:rPr>
          <w:rFonts w:ascii="Times New Roman" w:hAnsi="Times New Roman" w:cs="Times New Roman"/>
          <w:sz w:val="20"/>
          <w:szCs w:val="20"/>
          <w:lang w:val="en-US"/>
        </w:rPr>
      </w:pPr>
      <w:r w:rsidRPr="004117EA">
        <w:rPr>
          <w:rFonts w:ascii="Times New Roman" w:hAnsi="Times New Roman" w:cs="Times New Roman"/>
          <w:sz w:val="20"/>
          <w:szCs w:val="20"/>
          <w:lang w:val="en-US"/>
        </w:rPr>
        <w:t>Chernyh, E.N./Kuz'minyh, S.V. Drevnjaja metallurgija Severnoj Evrazii [Ancient metallurgy of Northern Eurasia]. (Moscow: Nauka).</w:t>
      </w:r>
    </w:p>
    <w:p w:rsidR="000D556D" w:rsidRDefault="000D556D" w:rsidP="000D556D">
      <w:pPr>
        <w:spacing w:after="0" w:line="240" w:lineRule="auto"/>
        <w:jc w:val="both"/>
        <w:rPr>
          <w:rFonts w:ascii="Times New Roman" w:eastAsia="MinionPro-Regular" w:hAnsi="Times New Roman" w:cs="Times New Roman"/>
          <w:sz w:val="20"/>
          <w:szCs w:val="20"/>
          <w:lang w:val="en-US"/>
        </w:rPr>
      </w:pPr>
      <w:r w:rsidRPr="0010623E">
        <w:rPr>
          <w:rFonts w:ascii="Times New Roman" w:hAnsi="Times New Roman" w:cs="Times New Roman"/>
          <w:bCs/>
          <w:sz w:val="20"/>
          <w:szCs w:val="20"/>
          <w:lang w:val="en-US"/>
        </w:rPr>
        <w:t xml:space="preserve">CIUGUDEAN/QUINN </w:t>
      </w:r>
      <w:r w:rsidRPr="0010623E">
        <w:rPr>
          <w:rFonts w:ascii="Times New Roman" w:eastAsia="MinionPro-Regular" w:hAnsi="Times New Roman" w:cs="Times New Roman"/>
          <w:sz w:val="20"/>
          <w:szCs w:val="20"/>
          <w:lang w:val="en-US"/>
        </w:rPr>
        <w:t>2015</w:t>
      </w:r>
    </w:p>
    <w:p w:rsidR="000D556D" w:rsidRPr="0010623E" w:rsidRDefault="000D556D" w:rsidP="000D556D">
      <w:pPr>
        <w:spacing w:after="0" w:line="240" w:lineRule="auto"/>
        <w:jc w:val="both"/>
        <w:rPr>
          <w:rFonts w:ascii="Times New Roman" w:eastAsia="MinionPro-Regular" w:hAnsi="Times New Roman" w:cs="Times New Roman"/>
          <w:sz w:val="20"/>
          <w:szCs w:val="20"/>
          <w:lang w:val="en-US"/>
        </w:rPr>
      </w:pPr>
      <w:r w:rsidRPr="0010623E">
        <w:rPr>
          <w:rFonts w:ascii="Times New Roman" w:hAnsi="Times New Roman" w:cs="Times New Roman"/>
          <w:bCs/>
          <w:sz w:val="20"/>
          <w:szCs w:val="20"/>
          <w:lang w:val="en-US"/>
        </w:rPr>
        <w:t xml:space="preserve">Ciugudean, H./Quinn, C.P., </w:t>
      </w:r>
      <w:r w:rsidRPr="0010623E">
        <w:rPr>
          <w:rFonts w:ascii="Times New Roman" w:eastAsia="MinionPro-Regular" w:hAnsi="Times New Roman" w:cs="Times New Roman"/>
          <w:sz w:val="20"/>
          <w:szCs w:val="20"/>
          <w:lang w:val="en-US"/>
        </w:rPr>
        <w:t>The End of the Wietenberg Culture in the Light of new 14C Dates and its Chronological Relation Towards the Noua Culture</w:t>
      </w:r>
      <w:r>
        <w:rPr>
          <w:rFonts w:ascii="Times New Roman" w:eastAsia="MinionPro-Regular" w:hAnsi="Times New Roman" w:cs="Times New Roman"/>
          <w:sz w:val="20"/>
          <w:szCs w:val="20"/>
          <w:lang w:val="en-US"/>
        </w:rPr>
        <w:t>. In:</w:t>
      </w:r>
      <w:r w:rsidRPr="0010623E">
        <w:rPr>
          <w:rFonts w:ascii="Times New Roman" w:eastAsia="MinionPro-Regular" w:hAnsi="Times New Roman" w:cs="Times New Roman"/>
          <w:sz w:val="20"/>
          <w:szCs w:val="20"/>
          <w:lang w:val="en-US"/>
        </w:rPr>
        <w:t xml:space="preserve"> </w:t>
      </w:r>
      <w:r w:rsidRPr="0010623E">
        <w:rPr>
          <w:rFonts w:ascii="Times New Roman" w:hAnsi="Times New Roman" w:cs="Times New Roman"/>
          <w:bCs/>
          <w:sz w:val="20"/>
          <w:szCs w:val="20"/>
          <w:lang w:val="en-US"/>
        </w:rPr>
        <w:t xml:space="preserve">Nemeth, R., Rezi, B. (eds.), </w:t>
      </w:r>
      <w:r w:rsidRPr="0010623E">
        <w:rPr>
          <w:rFonts w:ascii="Times New Roman" w:eastAsia="MinionPro-Regular" w:hAnsi="Times New Roman" w:cs="Times New Roman"/>
          <w:sz w:val="20"/>
          <w:szCs w:val="20"/>
          <w:lang w:val="en-US"/>
        </w:rPr>
        <w:t xml:space="preserve">Bronze Age Chronology in the Carpathian Basin. </w:t>
      </w:r>
      <w:r w:rsidRPr="0010623E">
        <w:rPr>
          <w:rFonts w:ascii="Times New Roman" w:hAnsi="Times New Roman" w:cs="Times New Roman"/>
          <w:color w:val="333333"/>
          <w:sz w:val="20"/>
          <w:szCs w:val="20"/>
          <w:shd w:val="clear" w:color="auto" w:fill="FFFFFF"/>
          <w:lang w:val="en-US"/>
        </w:rPr>
        <w:t>Proceedings of the International Colloquium from Târgu Mureș, 2-4 October 2014</w:t>
      </w:r>
      <w:r w:rsidRPr="0010623E">
        <w:rPr>
          <w:rFonts w:ascii="Times New Roman" w:eastAsia="MinionPro-Regular" w:hAnsi="Times New Roman" w:cs="Times New Roman"/>
          <w:sz w:val="20"/>
          <w:szCs w:val="20"/>
          <w:lang w:val="en-US"/>
        </w:rPr>
        <w:t xml:space="preserve"> (Cluj-Napoca: Mega</w:t>
      </w:r>
      <w:r w:rsidRPr="0010623E">
        <w:rPr>
          <w:rFonts w:ascii="Times New Roman" w:hAnsi="Times New Roman" w:cs="Times New Roman"/>
          <w:color w:val="333333"/>
          <w:sz w:val="20"/>
          <w:szCs w:val="20"/>
          <w:shd w:val="clear" w:color="auto" w:fill="FFFFFF"/>
          <w:lang w:val="en-US"/>
        </w:rPr>
        <w:t>)</w:t>
      </w:r>
      <w:r w:rsidRPr="0010623E">
        <w:rPr>
          <w:rFonts w:ascii="Times New Roman" w:eastAsia="MinionPro-Regular" w:hAnsi="Times New Roman" w:cs="Times New Roman"/>
          <w:sz w:val="20"/>
          <w:szCs w:val="20"/>
          <w:lang w:val="en-US"/>
        </w:rPr>
        <w:t xml:space="preserve"> 147–178.</w:t>
      </w:r>
    </w:p>
    <w:p w:rsidR="000D556D"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COLEMAN 2000</w:t>
      </w:r>
    </w:p>
    <w:p w:rsidR="000D556D" w:rsidRPr="00D96A42"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 xml:space="preserve">Coleman, J.E., An archeological scenario for the “Coming of the Greeks” ca. 3200 B.C., </w:t>
      </w:r>
      <w:r w:rsidRPr="00D96A42">
        <w:rPr>
          <w:rFonts w:ascii="Times New Roman" w:hAnsi="Times New Roman" w:cs="Times New Roman"/>
          <w:i/>
          <w:sz w:val="20"/>
          <w:szCs w:val="20"/>
          <w:lang w:val="en-US"/>
        </w:rPr>
        <w:t>Journal of Indo-European Studies</w:t>
      </w:r>
      <w:r w:rsidRPr="00D96A42">
        <w:rPr>
          <w:rFonts w:ascii="Times New Roman" w:hAnsi="Times New Roman" w:cs="Times New Roman"/>
          <w:sz w:val="20"/>
          <w:szCs w:val="20"/>
          <w:lang w:val="en-US"/>
        </w:rPr>
        <w:t>, 28 (1&amp;2), 101–153.</w:t>
      </w:r>
    </w:p>
    <w:p w:rsidR="000D556D"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CROSSLAND 1971</w:t>
      </w:r>
    </w:p>
    <w:p w:rsidR="000D556D" w:rsidRPr="00D96A42"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en-US"/>
        </w:rPr>
        <w:t>Crossland, R.A., Immigrations from the North. In: Edwards, I.E.S., Gadd, C.J., Hammond, N.G.L. (eds.). The Cambridge Ancient History. V. I, Part 2 (Cambridge: University Press).</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de-DE"/>
        </w:rPr>
        <w:t xml:space="preserve">DAVID </w:t>
      </w:r>
      <w:r w:rsidRPr="00BD44CF">
        <w:rPr>
          <w:rFonts w:ascii="Times New Roman" w:hAnsi="Times New Roman" w:cs="Times New Roman"/>
          <w:sz w:val="20"/>
          <w:szCs w:val="20"/>
          <w:lang w:val="en-US"/>
        </w:rPr>
        <w:t>2001</w:t>
      </w:r>
    </w:p>
    <w:p w:rsidR="000D556D" w:rsidRPr="00BD44CF"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de-DE"/>
        </w:rPr>
        <w:t>David, W.,</w:t>
      </w:r>
      <w:r w:rsidRPr="00BD44CF">
        <w:rPr>
          <w:rFonts w:ascii="Times New Roman" w:hAnsi="Times New Roman" w:cs="Times New Roman"/>
          <w:b/>
          <w:sz w:val="20"/>
          <w:szCs w:val="20"/>
          <w:lang w:val="de-DE"/>
        </w:rPr>
        <w:t xml:space="preserve"> </w:t>
      </w:r>
      <w:r w:rsidRPr="00BD44CF">
        <w:rPr>
          <w:rFonts w:ascii="Times New Roman" w:hAnsi="Times New Roman" w:cs="Times New Roman"/>
          <w:sz w:val="20"/>
          <w:szCs w:val="20"/>
          <w:lang w:val="de-DE"/>
        </w:rPr>
        <w:t xml:space="preserve">Zu den Beziehungen zwischen Donau-Karpatenraum, osteuropäischen Steppengebieten und ägäisch-anatolischem Raum zur Zeit der mykenischen Schachtgräber unter Berücksichtigung neuerer Funde aus Südbayern. </w:t>
      </w:r>
      <w:r w:rsidRPr="00BD44CF">
        <w:rPr>
          <w:rFonts w:ascii="Times New Roman" w:hAnsi="Times New Roman" w:cs="Times New Roman"/>
          <w:sz w:val="20"/>
          <w:szCs w:val="20"/>
          <w:lang w:val="en-US"/>
        </w:rPr>
        <w:t xml:space="preserve">In: The Mediterranean and Central Europe in contacts and confrontations (from the Bronze Age until the End of Antique). Proceedings of the International Conference, Modra-Harmónia, </w:t>
      </w:r>
      <w:proofErr w:type="gramStart"/>
      <w:r w:rsidRPr="00BD44CF">
        <w:rPr>
          <w:rFonts w:ascii="Times New Roman" w:hAnsi="Times New Roman" w:cs="Times New Roman"/>
          <w:sz w:val="20"/>
          <w:szCs w:val="20"/>
          <w:lang w:val="en-US"/>
        </w:rPr>
        <w:t>23.–</w:t>
      </w:r>
      <w:proofErr w:type="gramEnd"/>
      <w:r w:rsidRPr="00BD44CF">
        <w:rPr>
          <w:rFonts w:ascii="Times New Roman" w:hAnsi="Times New Roman" w:cs="Times New Roman"/>
          <w:sz w:val="20"/>
          <w:szCs w:val="20"/>
          <w:lang w:val="en-US"/>
        </w:rPr>
        <w:t>25.11.2000. ANO∆OΣ. Studies of Ancient World 1 (Trnava) 51–80.</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de-DE"/>
        </w:rPr>
        <w:lastRenderedPageBreak/>
        <w:t xml:space="preserve">DAVID </w:t>
      </w:r>
      <w:r w:rsidRPr="00BD44CF">
        <w:rPr>
          <w:rFonts w:ascii="Times New Roman" w:hAnsi="Times New Roman" w:cs="Times New Roman"/>
          <w:sz w:val="20"/>
          <w:szCs w:val="20"/>
          <w:lang w:val="en-US"/>
        </w:rPr>
        <w:t>2002</w:t>
      </w:r>
    </w:p>
    <w:p w:rsidR="000D556D" w:rsidRPr="00BD44CF" w:rsidRDefault="000D556D" w:rsidP="000D556D">
      <w:pPr>
        <w:spacing w:after="0" w:line="240" w:lineRule="auto"/>
        <w:jc w:val="both"/>
        <w:rPr>
          <w:rFonts w:ascii="Times New Roman" w:hAnsi="Times New Roman" w:cs="Times New Roman"/>
          <w:sz w:val="20"/>
          <w:szCs w:val="20"/>
          <w:lang w:val="de-DE"/>
        </w:rPr>
      </w:pPr>
      <w:r w:rsidRPr="00BD44CF">
        <w:rPr>
          <w:rFonts w:ascii="Times New Roman" w:hAnsi="Times New Roman" w:cs="Times New Roman"/>
          <w:sz w:val="20"/>
          <w:szCs w:val="20"/>
          <w:lang w:val="de-DE"/>
        </w:rPr>
        <w:t>David, W.,</w:t>
      </w:r>
      <w:r w:rsidRPr="00BD44CF">
        <w:rPr>
          <w:rFonts w:ascii="Times New Roman" w:hAnsi="Times New Roman" w:cs="Times New Roman"/>
          <w:b/>
          <w:sz w:val="20"/>
          <w:szCs w:val="20"/>
          <w:lang w:val="de-DE"/>
        </w:rPr>
        <w:t xml:space="preserve"> </w:t>
      </w:r>
      <w:r w:rsidRPr="00BD44CF">
        <w:rPr>
          <w:rFonts w:ascii="Times New Roman" w:hAnsi="Times New Roman" w:cs="Times New Roman"/>
          <w:i/>
          <w:sz w:val="20"/>
          <w:szCs w:val="20"/>
          <w:lang w:val="de-DE"/>
        </w:rPr>
        <w:t>Studien zu Ornamentik und Datierung der bronzezeitlichen Depotfundgruppe Hajdúsámson-Apa-Ighiel-Zajta</w:t>
      </w:r>
      <w:r w:rsidRPr="00BD44CF">
        <w:rPr>
          <w:rFonts w:ascii="Times New Roman" w:hAnsi="Times New Roman" w:cs="Times New Roman"/>
          <w:sz w:val="20"/>
          <w:szCs w:val="20"/>
          <w:lang w:val="de-DE"/>
        </w:rPr>
        <w:t>. Biblioteca Musei Apulensis XVIII (Alba Iulia: ALTIP S.A.).</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de-DE"/>
        </w:rPr>
        <w:t xml:space="preserve">DAVID </w:t>
      </w:r>
      <w:r w:rsidRPr="00BD44CF">
        <w:rPr>
          <w:rFonts w:ascii="Times New Roman" w:hAnsi="Times New Roman" w:cs="Times New Roman"/>
          <w:sz w:val="20"/>
          <w:szCs w:val="20"/>
          <w:lang w:val="en-US"/>
        </w:rPr>
        <w:t>2006</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BD44CF">
        <w:rPr>
          <w:rFonts w:ascii="Times New Roman" w:hAnsi="Times New Roman" w:cs="Times New Roman"/>
          <w:sz w:val="20"/>
          <w:szCs w:val="20"/>
          <w:lang w:val="de-DE"/>
        </w:rPr>
        <w:t>David, W.,</w:t>
      </w:r>
      <w:r w:rsidRPr="00BD44CF">
        <w:rPr>
          <w:rFonts w:ascii="Times New Roman" w:hAnsi="Times New Roman" w:cs="Times New Roman"/>
          <w:b/>
          <w:sz w:val="20"/>
          <w:szCs w:val="20"/>
          <w:lang w:val="de-DE"/>
        </w:rPr>
        <w:t xml:space="preserve"> </w:t>
      </w:r>
      <w:r w:rsidRPr="00BD44CF">
        <w:rPr>
          <w:rFonts w:ascii="Times New Roman" w:hAnsi="Times New Roman" w:cs="Times New Roman"/>
          <w:sz w:val="20"/>
          <w:szCs w:val="20"/>
          <w:shd w:val="clear" w:color="auto" w:fill="FFFFFF"/>
          <w:lang w:val="de-DE"/>
        </w:rPr>
        <w:t xml:space="preserve">Aus der Großen Ungarischen Tiefebene bis zum Fuß der italienischen See-Alpen: Reichverzierte Lanzenspitzen als Zeugen überregionaler Beziehungen altbronzezeitlicher Eliten. </w:t>
      </w:r>
      <w:r w:rsidRPr="00BD44CF">
        <w:rPr>
          <w:rFonts w:ascii="Times New Roman" w:hAnsi="Times New Roman" w:cs="Times New Roman"/>
          <w:sz w:val="20"/>
          <w:szCs w:val="20"/>
          <w:shd w:val="clear" w:color="auto" w:fill="FFFFFF"/>
          <w:lang w:val="en-US"/>
        </w:rPr>
        <w:t>In: Studi di Protostoria in onore di Renato Peroni (Firenze) 213–231.</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de-DE"/>
        </w:rPr>
        <w:t xml:space="preserve">DAVID </w:t>
      </w:r>
      <w:r w:rsidRPr="00BD44CF">
        <w:rPr>
          <w:rFonts w:ascii="Times New Roman" w:hAnsi="Times New Roman" w:cs="Times New Roman"/>
          <w:sz w:val="20"/>
          <w:szCs w:val="20"/>
          <w:lang w:val="en-US"/>
        </w:rPr>
        <w:t>2007</w:t>
      </w:r>
    </w:p>
    <w:p w:rsidR="000D556D" w:rsidRPr="00BD44CF" w:rsidRDefault="000D556D" w:rsidP="000D556D">
      <w:pPr>
        <w:spacing w:after="0" w:line="240" w:lineRule="auto"/>
        <w:jc w:val="both"/>
        <w:rPr>
          <w:rFonts w:ascii="Times New Roman" w:hAnsi="Times New Roman" w:cs="Times New Roman"/>
          <w:sz w:val="20"/>
          <w:szCs w:val="20"/>
          <w:shd w:val="clear" w:color="auto" w:fill="FFFFFF"/>
          <w:lang w:val="en-US"/>
        </w:rPr>
      </w:pPr>
      <w:r w:rsidRPr="00BD44CF">
        <w:rPr>
          <w:rFonts w:ascii="Times New Roman" w:hAnsi="Times New Roman" w:cs="Times New Roman"/>
          <w:sz w:val="20"/>
          <w:szCs w:val="20"/>
          <w:lang w:val="de-DE"/>
        </w:rPr>
        <w:t>David, W.,</w:t>
      </w:r>
      <w:r w:rsidRPr="00BD44CF">
        <w:rPr>
          <w:rFonts w:ascii="Times New Roman" w:hAnsi="Times New Roman" w:cs="Times New Roman"/>
          <w:b/>
          <w:sz w:val="20"/>
          <w:szCs w:val="20"/>
          <w:lang w:val="de-DE"/>
        </w:rPr>
        <w:t xml:space="preserve"> </w:t>
      </w:r>
      <w:r w:rsidRPr="00BD44CF">
        <w:rPr>
          <w:rStyle w:val="article-title"/>
          <w:rFonts w:ascii="Times New Roman" w:hAnsi="Times New Roman" w:cs="Times New Roman"/>
          <w:sz w:val="20"/>
          <w:szCs w:val="20"/>
          <w:bdr w:val="none" w:sz="0" w:space="0" w:color="auto" w:frame="1"/>
          <w:shd w:val="clear" w:color="auto" w:fill="FFFFFF"/>
          <w:lang w:val="en-US"/>
        </w:rPr>
        <w:t>Gold and Bone Artefacts as Evidence of Mutual Contact between the Aegean, the Carpathian Basin and Southern Germany in the Second Millennium BC</w:t>
      </w:r>
      <w:r w:rsidRPr="00BD44CF">
        <w:rPr>
          <w:rFonts w:ascii="Times New Roman" w:hAnsi="Times New Roman" w:cs="Times New Roman"/>
          <w:sz w:val="20"/>
          <w:szCs w:val="20"/>
          <w:shd w:val="clear" w:color="auto" w:fill="FFFFFF"/>
          <w:lang w:val="en-US"/>
        </w:rPr>
        <w:t>. In: </w:t>
      </w:r>
      <w:r w:rsidRPr="00BD44CF">
        <w:rPr>
          <w:rStyle w:val="surname"/>
          <w:rFonts w:ascii="Times New Roman" w:hAnsi="Times New Roman" w:cs="Times New Roman"/>
          <w:sz w:val="20"/>
          <w:szCs w:val="20"/>
          <w:bdr w:val="none" w:sz="0" w:space="0" w:color="auto" w:frame="1"/>
          <w:shd w:val="clear" w:color="auto" w:fill="FFFFFF"/>
          <w:lang w:val="en-US"/>
        </w:rPr>
        <w:t>Galanaki</w:t>
      </w:r>
      <w:r w:rsidRPr="00BD44CF">
        <w:rPr>
          <w:rStyle w:val="name"/>
          <w:rFonts w:ascii="Times New Roman" w:hAnsi="Times New Roman" w:cs="Times New Roman"/>
          <w:sz w:val="20"/>
          <w:szCs w:val="20"/>
          <w:bdr w:val="none" w:sz="0" w:space="0" w:color="auto" w:frame="1"/>
          <w:shd w:val="clear" w:color="auto" w:fill="FFFFFF"/>
          <w:lang w:val="en-US"/>
        </w:rPr>
        <w:t>, </w:t>
      </w:r>
      <w:r w:rsidRPr="00BD44CF">
        <w:rPr>
          <w:rStyle w:val="given-names"/>
          <w:rFonts w:ascii="Times New Roman" w:hAnsi="Times New Roman" w:cs="Times New Roman"/>
          <w:sz w:val="20"/>
          <w:szCs w:val="20"/>
          <w:bdr w:val="none" w:sz="0" w:space="0" w:color="auto" w:frame="1"/>
          <w:shd w:val="clear" w:color="auto" w:fill="FFFFFF"/>
          <w:lang w:val="en-US"/>
        </w:rPr>
        <w:t>I.</w:t>
      </w:r>
      <w:r w:rsidRPr="00BD44CF">
        <w:rPr>
          <w:rFonts w:ascii="Times New Roman" w:hAnsi="Times New Roman" w:cs="Times New Roman"/>
          <w:sz w:val="20"/>
          <w:szCs w:val="20"/>
          <w:shd w:val="clear" w:color="auto" w:fill="FFFFFF"/>
          <w:lang w:val="en-US"/>
        </w:rPr>
        <w:t>, </w:t>
      </w:r>
      <w:r w:rsidRPr="00BD44CF">
        <w:rPr>
          <w:rStyle w:val="surname"/>
          <w:rFonts w:ascii="Times New Roman" w:hAnsi="Times New Roman" w:cs="Times New Roman"/>
          <w:sz w:val="20"/>
          <w:szCs w:val="20"/>
          <w:bdr w:val="none" w:sz="0" w:space="0" w:color="auto" w:frame="1"/>
          <w:shd w:val="clear" w:color="auto" w:fill="FFFFFF"/>
          <w:lang w:val="en-US"/>
        </w:rPr>
        <w:t>Tomas</w:t>
      </w:r>
      <w:r w:rsidRPr="00BD44CF">
        <w:rPr>
          <w:rStyle w:val="name"/>
          <w:rFonts w:ascii="Times New Roman" w:hAnsi="Times New Roman" w:cs="Times New Roman"/>
          <w:sz w:val="20"/>
          <w:szCs w:val="20"/>
          <w:bdr w:val="none" w:sz="0" w:space="0" w:color="auto" w:frame="1"/>
          <w:shd w:val="clear" w:color="auto" w:fill="FFFFFF"/>
          <w:lang w:val="en-US"/>
        </w:rPr>
        <w:t>, </w:t>
      </w:r>
      <w:r w:rsidRPr="00BD44CF">
        <w:rPr>
          <w:rStyle w:val="given-names"/>
          <w:rFonts w:ascii="Times New Roman" w:hAnsi="Times New Roman" w:cs="Times New Roman"/>
          <w:sz w:val="20"/>
          <w:szCs w:val="20"/>
          <w:bdr w:val="none" w:sz="0" w:space="0" w:color="auto" w:frame="1"/>
          <w:shd w:val="clear" w:color="auto" w:fill="FFFFFF"/>
          <w:lang w:val="en-US"/>
        </w:rPr>
        <w:t>H.</w:t>
      </w:r>
      <w:r w:rsidRPr="00BD44CF">
        <w:rPr>
          <w:rFonts w:ascii="Times New Roman" w:hAnsi="Times New Roman" w:cs="Times New Roman"/>
          <w:sz w:val="20"/>
          <w:szCs w:val="20"/>
          <w:shd w:val="clear" w:color="auto" w:fill="FFFFFF"/>
          <w:lang w:val="en-US"/>
        </w:rPr>
        <w:t>, </w:t>
      </w:r>
      <w:r w:rsidRPr="00BD44CF">
        <w:rPr>
          <w:rStyle w:val="surname"/>
          <w:rFonts w:ascii="Times New Roman" w:hAnsi="Times New Roman" w:cs="Times New Roman"/>
          <w:sz w:val="20"/>
          <w:szCs w:val="20"/>
          <w:bdr w:val="none" w:sz="0" w:space="0" w:color="auto" w:frame="1"/>
          <w:shd w:val="clear" w:color="auto" w:fill="FFFFFF"/>
          <w:lang w:val="en-US"/>
        </w:rPr>
        <w:t>Galanakis</w:t>
      </w:r>
      <w:r w:rsidRPr="00BD44CF">
        <w:rPr>
          <w:rStyle w:val="name"/>
          <w:rFonts w:ascii="Times New Roman" w:hAnsi="Times New Roman" w:cs="Times New Roman"/>
          <w:sz w:val="20"/>
          <w:szCs w:val="20"/>
          <w:bdr w:val="none" w:sz="0" w:space="0" w:color="auto" w:frame="1"/>
          <w:shd w:val="clear" w:color="auto" w:fill="FFFFFF"/>
          <w:lang w:val="en-US"/>
        </w:rPr>
        <w:t>, </w:t>
      </w:r>
      <w:r w:rsidRPr="00BD44CF">
        <w:rPr>
          <w:rStyle w:val="given-names"/>
          <w:rFonts w:ascii="Times New Roman" w:hAnsi="Times New Roman" w:cs="Times New Roman"/>
          <w:sz w:val="20"/>
          <w:szCs w:val="20"/>
          <w:bdr w:val="none" w:sz="0" w:space="0" w:color="auto" w:frame="1"/>
          <w:shd w:val="clear" w:color="auto" w:fill="FFFFFF"/>
          <w:lang w:val="en-US"/>
        </w:rPr>
        <w:t>Y.</w:t>
      </w:r>
      <w:r w:rsidRPr="00BD44CF">
        <w:rPr>
          <w:rFonts w:ascii="Times New Roman" w:hAnsi="Times New Roman" w:cs="Times New Roman"/>
          <w:sz w:val="20"/>
          <w:szCs w:val="20"/>
          <w:shd w:val="clear" w:color="auto" w:fill="FFFFFF"/>
          <w:lang w:val="en-US"/>
        </w:rPr>
        <w:t> &amp; </w:t>
      </w:r>
      <w:r w:rsidRPr="00BD44CF">
        <w:rPr>
          <w:rStyle w:val="surname"/>
          <w:rFonts w:ascii="Times New Roman" w:hAnsi="Times New Roman" w:cs="Times New Roman"/>
          <w:sz w:val="20"/>
          <w:szCs w:val="20"/>
          <w:bdr w:val="none" w:sz="0" w:space="0" w:color="auto" w:frame="1"/>
          <w:shd w:val="clear" w:color="auto" w:fill="FFFFFF"/>
          <w:lang w:val="en-US"/>
        </w:rPr>
        <w:t>Laffineur</w:t>
      </w:r>
      <w:r w:rsidRPr="00BD44CF">
        <w:rPr>
          <w:rStyle w:val="name"/>
          <w:rFonts w:ascii="Times New Roman" w:hAnsi="Times New Roman" w:cs="Times New Roman"/>
          <w:sz w:val="20"/>
          <w:szCs w:val="20"/>
          <w:bdr w:val="none" w:sz="0" w:space="0" w:color="auto" w:frame="1"/>
          <w:shd w:val="clear" w:color="auto" w:fill="FFFFFF"/>
          <w:lang w:val="en-US"/>
        </w:rPr>
        <w:t>, </w:t>
      </w:r>
      <w:r w:rsidRPr="00BD44CF">
        <w:rPr>
          <w:rStyle w:val="given-names"/>
          <w:rFonts w:ascii="Times New Roman" w:hAnsi="Times New Roman" w:cs="Times New Roman"/>
          <w:sz w:val="20"/>
          <w:szCs w:val="20"/>
          <w:bdr w:val="none" w:sz="0" w:space="0" w:color="auto" w:frame="1"/>
          <w:shd w:val="clear" w:color="auto" w:fill="FFFFFF"/>
          <w:lang w:val="en-US"/>
        </w:rPr>
        <w:t>R.</w:t>
      </w:r>
      <w:r w:rsidRPr="00BD44CF">
        <w:rPr>
          <w:rFonts w:ascii="Times New Roman" w:hAnsi="Times New Roman" w:cs="Times New Roman"/>
          <w:sz w:val="20"/>
          <w:szCs w:val="20"/>
          <w:shd w:val="clear" w:color="auto" w:fill="FFFFFF"/>
          <w:lang w:val="en-US"/>
        </w:rPr>
        <w:t xml:space="preserve"> (eds.), </w:t>
      </w:r>
      <w:r w:rsidRPr="00BD44CF">
        <w:rPr>
          <w:rStyle w:val="source"/>
          <w:rFonts w:ascii="Times New Roman" w:hAnsi="Times New Roman" w:cs="Times New Roman"/>
          <w:iCs/>
          <w:bdr w:val="none" w:sz="0" w:space="0" w:color="auto" w:frame="1"/>
          <w:shd w:val="clear" w:color="auto" w:fill="FFFFFF"/>
          <w:lang w:val="en-US"/>
        </w:rPr>
        <w:t>Between the Aegean and the Baltic Seas. Prehistory Across Borders. Proceedings of the International Conference Bronze and Iron Age Interconnections and Contemporary Developments between the Aegean and the Regions of the Balkan Peninsula, Central and Northern Europe</w:t>
      </w:r>
      <w:r w:rsidRPr="00BD44CF">
        <w:rPr>
          <w:rStyle w:val="source"/>
          <w:rFonts w:ascii="Times New Roman" w:hAnsi="Times New Roman" w:cs="Times New Roman"/>
          <w:i/>
          <w:iCs/>
          <w:bdr w:val="none" w:sz="0" w:space="0" w:color="auto" w:frame="1"/>
          <w:shd w:val="clear" w:color="auto" w:fill="FFFFFF"/>
          <w:lang w:val="en-US"/>
        </w:rPr>
        <w:t>.</w:t>
      </w:r>
      <w:r w:rsidRPr="00BD44CF">
        <w:rPr>
          <w:rFonts w:ascii="Times New Roman" w:hAnsi="Times New Roman" w:cs="Times New Roman"/>
          <w:sz w:val="20"/>
          <w:szCs w:val="20"/>
          <w:shd w:val="clear" w:color="auto" w:fill="FFFFFF"/>
          <w:lang w:val="en-US"/>
        </w:rPr>
        <w:t> University of Zagreb, 11–14 April 2005 (</w:t>
      </w:r>
      <w:r w:rsidRPr="00BD44CF">
        <w:rPr>
          <w:rStyle w:val="publisher-loc"/>
          <w:rFonts w:ascii="Times New Roman" w:hAnsi="Times New Roman" w:cs="Times New Roman"/>
          <w:sz w:val="20"/>
          <w:szCs w:val="20"/>
          <w:bdr w:val="none" w:sz="0" w:space="0" w:color="auto" w:frame="1"/>
          <w:shd w:val="clear" w:color="auto" w:fill="FFFFFF"/>
          <w:lang w:val="en-US"/>
        </w:rPr>
        <w:t>Liege</w:t>
      </w:r>
      <w:r w:rsidRPr="00BD44CF">
        <w:rPr>
          <w:rFonts w:ascii="Times New Roman" w:hAnsi="Times New Roman" w:cs="Times New Roman"/>
          <w:sz w:val="20"/>
          <w:szCs w:val="20"/>
          <w:shd w:val="clear" w:color="auto" w:fill="FFFFFF"/>
          <w:lang w:val="en-US"/>
        </w:rPr>
        <w:t>: </w:t>
      </w:r>
      <w:r w:rsidRPr="00BD44CF">
        <w:rPr>
          <w:rStyle w:val="publisher-name"/>
          <w:rFonts w:ascii="Times New Roman" w:hAnsi="Times New Roman" w:cs="Times New Roman"/>
          <w:sz w:val="20"/>
          <w:szCs w:val="20"/>
          <w:bdr w:val="none" w:sz="0" w:space="0" w:color="auto" w:frame="1"/>
          <w:shd w:val="clear" w:color="auto" w:fill="FFFFFF"/>
          <w:lang w:val="en-US"/>
        </w:rPr>
        <w:t>Université de Liège</w:t>
      </w:r>
      <w:r w:rsidRPr="00BD44CF">
        <w:rPr>
          <w:rFonts w:ascii="Times New Roman" w:hAnsi="Times New Roman" w:cs="Times New Roman"/>
          <w:sz w:val="20"/>
          <w:szCs w:val="20"/>
          <w:shd w:val="clear" w:color="auto" w:fill="FFFFFF"/>
          <w:lang w:val="en-US"/>
        </w:rPr>
        <w:t>) 411–420.</w:t>
      </w:r>
    </w:p>
    <w:p w:rsidR="000D556D" w:rsidRDefault="000D556D" w:rsidP="000D556D">
      <w:pPr>
        <w:spacing w:after="0" w:line="240" w:lineRule="auto"/>
        <w:jc w:val="both"/>
        <w:rPr>
          <w:rFonts w:ascii="Times New Roman" w:hAnsi="Times New Roman" w:cs="Times New Roman"/>
          <w:bCs/>
          <w:sz w:val="20"/>
          <w:szCs w:val="20"/>
          <w:lang w:val="en-US"/>
        </w:rPr>
      </w:pPr>
      <w:r w:rsidRPr="00CD5724">
        <w:rPr>
          <w:rFonts w:ascii="Times New Roman" w:hAnsi="Times New Roman" w:cs="Times New Roman"/>
          <w:bCs/>
          <w:sz w:val="20"/>
          <w:szCs w:val="20"/>
          <w:lang w:val="en-US"/>
        </w:rPr>
        <w:t>DENISOV 2001</w:t>
      </w:r>
    </w:p>
    <w:p w:rsidR="000D556D" w:rsidRDefault="000D556D" w:rsidP="000D556D">
      <w:pPr>
        <w:spacing w:after="0" w:line="240" w:lineRule="auto"/>
        <w:jc w:val="both"/>
        <w:rPr>
          <w:rFonts w:ascii="Times New Roman" w:hAnsi="Times New Roman" w:cs="Times New Roman"/>
          <w:bCs/>
          <w:sz w:val="20"/>
          <w:szCs w:val="20"/>
          <w:lang w:val="en-US"/>
        </w:rPr>
      </w:pPr>
      <w:r w:rsidRPr="00CD5724">
        <w:rPr>
          <w:rFonts w:ascii="Times New Roman" w:hAnsi="Times New Roman" w:cs="Times New Roman"/>
          <w:bCs/>
          <w:sz w:val="20"/>
          <w:szCs w:val="20"/>
          <w:lang w:val="en-US"/>
        </w:rPr>
        <w:t>Denisov, I.V. Mogil'niki jepohi bronzy Obil'kinogo Luga bliz Sol'-Ilecka [Cemeteries of the Bronze Age of Obilkin Lug near Sol-Iletsk]. In: Morgunova, N.L. (ed.), Arheologicheskie pamjatniki Orenburzh'ja V [Archaeological sites of the Orenburg region V] (Orenburg: OGPU), 38–48.</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en-US"/>
        </w:rPr>
        <w:t>DIETRICH/DIETRICH 2011</w:t>
      </w:r>
    </w:p>
    <w:p w:rsidR="000D556D" w:rsidRPr="00BD44CF"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en-US"/>
        </w:rPr>
        <w:t xml:space="preserve">Dietrich, L./Dietrich, O. </w:t>
      </w:r>
      <w:r w:rsidRPr="00BD44CF">
        <w:rPr>
          <w:rFonts w:ascii="Times New Roman" w:hAnsi="Times New Roman" w:cs="Times New Roman"/>
          <w:bCs/>
          <w:sz w:val="20"/>
          <w:szCs w:val="20"/>
          <w:lang w:val="en-US"/>
        </w:rPr>
        <w:t xml:space="preserve">Wietenberg ohne Mykene? Gedanken zu Herkunft und Bedeutung der Keramikverzierung der Wietenberg-Kultur, </w:t>
      </w:r>
      <w:r w:rsidRPr="00BD44CF">
        <w:rPr>
          <w:rFonts w:ascii="Times New Roman" w:hAnsi="Times New Roman" w:cs="Times New Roman"/>
          <w:spacing w:val="4"/>
          <w:sz w:val="20"/>
          <w:szCs w:val="20"/>
          <w:shd w:val="clear" w:color="auto" w:fill="FFFFFF"/>
          <w:lang w:val="en-US"/>
        </w:rPr>
        <w:t>Praehistorische Zeitschrift</w:t>
      </w:r>
      <w:r w:rsidRPr="00BD44CF">
        <w:rPr>
          <w:rFonts w:ascii="Times New Roman" w:hAnsi="Times New Roman" w:cs="Times New Roman"/>
          <w:sz w:val="20"/>
          <w:szCs w:val="20"/>
          <w:lang w:val="en-US"/>
        </w:rPr>
        <w:t>, 86, 67–84.</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en-US"/>
        </w:rPr>
        <w:t>DREWS 2017</w:t>
      </w:r>
    </w:p>
    <w:p w:rsidR="000D556D" w:rsidRPr="00BD44CF" w:rsidRDefault="000D556D" w:rsidP="000D556D">
      <w:pPr>
        <w:spacing w:after="0" w:line="240" w:lineRule="auto"/>
        <w:jc w:val="both"/>
        <w:rPr>
          <w:rFonts w:ascii="Times New Roman" w:hAnsi="Times New Roman" w:cs="Times New Roman"/>
          <w:sz w:val="20"/>
          <w:szCs w:val="20"/>
          <w:shd w:val="clear" w:color="auto" w:fill="FFFFFF"/>
          <w:lang w:val="en-US"/>
        </w:rPr>
      </w:pPr>
      <w:r w:rsidRPr="00BD44CF">
        <w:rPr>
          <w:rFonts w:ascii="Times New Roman" w:hAnsi="Times New Roman" w:cs="Times New Roman"/>
          <w:sz w:val="20"/>
          <w:szCs w:val="20"/>
          <w:lang w:val="en-US"/>
        </w:rPr>
        <w:t xml:space="preserve">Drews, R., </w:t>
      </w:r>
      <w:r w:rsidRPr="00BD44CF">
        <w:rPr>
          <w:rFonts w:ascii="Times New Roman" w:hAnsi="Times New Roman" w:cs="Times New Roman"/>
          <w:i/>
          <w:sz w:val="20"/>
          <w:szCs w:val="20"/>
          <w:lang w:val="en-US"/>
        </w:rPr>
        <w:t>Militarism and the Indo-Europeanizing of Europe</w:t>
      </w:r>
      <w:r w:rsidRPr="00BD44CF">
        <w:rPr>
          <w:rFonts w:ascii="Times New Roman" w:hAnsi="Times New Roman" w:cs="Times New Roman"/>
          <w:sz w:val="20"/>
          <w:szCs w:val="20"/>
          <w:lang w:val="en-US"/>
        </w:rPr>
        <w:t xml:space="preserve"> (London: Routledge).</w:t>
      </w:r>
    </w:p>
    <w:p w:rsidR="000D556D" w:rsidRDefault="000D556D" w:rsidP="000D556D">
      <w:pPr>
        <w:spacing w:after="0" w:line="240" w:lineRule="auto"/>
        <w:jc w:val="both"/>
        <w:rPr>
          <w:rFonts w:ascii="Times New Roman" w:hAnsi="Times New Roman" w:cs="Times New Roman"/>
          <w:sz w:val="20"/>
          <w:szCs w:val="20"/>
          <w:lang w:val="en-US"/>
        </w:rPr>
      </w:pPr>
      <w:r w:rsidRPr="00CD5724">
        <w:rPr>
          <w:rFonts w:ascii="Times New Roman" w:hAnsi="Times New Roman" w:cs="Times New Roman"/>
          <w:sz w:val="20"/>
          <w:szCs w:val="20"/>
          <w:lang w:val="en-US"/>
        </w:rPr>
        <w:t>EPIMA</w:t>
      </w:r>
      <w:r w:rsidR="00CE206A">
        <w:rPr>
          <w:rFonts w:ascii="Times New Roman" w:hAnsi="Times New Roman" w:cs="Times New Roman"/>
          <w:sz w:val="20"/>
          <w:szCs w:val="20"/>
          <w:lang w:val="en-US"/>
        </w:rPr>
        <w:t>K</w:t>
      </w:r>
      <w:r w:rsidRPr="00CD5724">
        <w:rPr>
          <w:rFonts w:ascii="Times New Roman" w:hAnsi="Times New Roman" w:cs="Times New Roman"/>
          <w:sz w:val="20"/>
          <w:szCs w:val="20"/>
          <w:lang w:val="en-US"/>
        </w:rPr>
        <w:t>HOV 2010</w:t>
      </w:r>
    </w:p>
    <w:p w:rsidR="000D556D" w:rsidRDefault="000D556D" w:rsidP="000D556D">
      <w:pPr>
        <w:spacing w:after="0" w:line="240" w:lineRule="auto"/>
        <w:jc w:val="both"/>
        <w:rPr>
          <w:rFonts w:ascii="Times New Roman" w:hAnsi="Times New Roman" w:cs="Times New Roman"/>
          <w:sz w:val="20"/>
          <w:szCs w:val="20"/>
          <w:lang w:val="en-US"/>
        </w:rPr>
      </w:pPr>
      <w:r w:rsidRPr="00CD5724">
        <w:rPr>
          <w:rFonts w:ascii="Times New Roman" w:hAnsi="Times New Roman" w:cs="Times New Roman"/>
          <w:sz w:val="20"/>
          <w:szCs w:val="20"/>
          <w:lang w:val="en-US"/>
        </w:rPr>
        <w:t>Epima</w:t>
      </w:r>
      <w:r w:rsidR="00CE206A">
        <w:rPr>
          <w:rFonts w:ascii="Times New Roman" w:hAnsi="Times New Roman" w:cs="Times New Roman"/>
          <w:sz w:val="20"/>
          <w:szCs w:val="20"/>
          <w:lang w:val="en-US"/>
        </w:rPr>
        <w:t>k</w:t>
      </w:r>
      <w:r w:rsidRPr="00CD5724">
        <w:rPr>
          <w:rFonts w:ascii="Times New Roman" w:hAnsi="Times New Roman" w:cs="Times New Roman"/>
          <w:sz w:val="20"/>
          <w:szCs w:val="20"/>
          <w:lang w:val="en-US"/>
        </w:rPr>
        <w:t>hov, A.V., Sintashtinskaja radiokarbonnaja hronologija [Sintashta radiocarbon chronology]. In: Zdanovich, D.G. (ed.), Arkaim – Sintashta: drevnee nasledie Juzhnogo Urala. 2 [Sintashta: the ancient heritage of the Southern Urals. 2] (Cheljabinsk: university press) 49–51.</w:t>
      </w:r>
    </w:p>
    <w:p w:rsidR="000D556D" w:rsidRDefault="000D556D" w:rsidP="000D556D">
      <w:pPr>
        <w:spacing w:after="0" w:line="240" w:lineRule="auto"/>
        <w:jc w:val="both"/>
        <w:rPr>
          <w:rFonts w:ascii="Times New Roman" w:hAnsi="Times New Roman" w:cs="Times New Roman"/>
          <w:sz w:val="20"/>
          <w:szCs w:val="20"/>
          <w:lang w:val="en-US"/>
        </w:rPr>
      </w:pPr>
      <w:r w:rsidRPr="003721B3">
        <w:rPr>
          <w:rFonts w:ascii="Times New Roman" w:hAnsi="Times New Roman" w:cs="Times New Roman"/>
          <w:sz w:val="20"/>
          <w:szCs w:val="20"/>
          <w:lang w:val="en-US"/>
        </w:rPr>
        <w:t>EPIMA</w:t>
      </w:r>
      <w:r w:rsidR="00CE206A">
        <w:rPr>
          <w:rFonts w:ascii="Times New Roman" w:hAnsi="Times New Roman" w:cs="Times New Roman"/>
          <w:sz w:val="20"/>
          <w:szCs w:val="20"/>
          <w:lang w:val="en-US"/>
        </w:rPr>
        <w:t>K</w:t>
      </w:r>
      <w:r w:rsidRPr="003721B3">
        <w:rPr>
          <w:rFonts w:ascii="Times New Roman" w:hAnsi="Times New Roman" w:cs="Times New Roman"/>
          <w:sz w:val="20"/>
          <w:szCs w:val="20"/>
          <w:lang w:val="en-US"/>
        </w:rPr>
        <w:t>HOV 2020</w:t>
      </w:r>
    </w:p>
    <w:p w:rsidR="000D556D" w:rsidRDefault="000D556D" w:rsidP="000D556D">
      <w:pPr>
        <w:spacing w:after="0" w:line="240" w:lineRule="auto"/>
        <w:jc w:val="both"/>
        <w:rPr>
          <w:rFonts w:ascii="Times New Roman" w:hAnsi="Times New Roman" w:cs="Times New Roman"/>
          <w:sz w:val="20"/>
          <w:szCs w:val="20"/>
          <w:lang w:val="en-US"/>
        </w:rPr>
      </w:pPr>
      <w:r w:rsidRPr="003721B3">
        <w:rPr>
          <w:rFonts w:ascii="Times New Roman" w:hAnsi="Times New Roman" w:cs="Times New Roman"/>
          <w:sz w:val="20"/>
          <w:szCs w:val="20"/>
          <w:lang w:val="en-US"/>
        </w:rPr>
        <w:t>Epima</w:t>
      </w:r>
      <w:r w:rsidR="00CE206A">
        <w:rPr>
          <w:rFonts w:ascii="Times New Roman" w:hAnsi="Times New Roman" w:cs="Times New Roman"/>
          <w:sz w:val="20"/>
          <w:szCs w:val="20"/>
          <w:lang w:val="en-US"/>
        </w:rPr>
        <w:t>k</w:t>
      </w:r>
      <w:r w:rsidRPr="003721B3">
        <w:rPr>
          <w:rFonts w:ascii="Times New Roman" w:hAnsi="Times New Roman" w:cs="Times New Roman"/>
          <w:sz w:val="20"/>
          <w:szCs w:val="20"/>
          <w:lang w:val="en-US"/>
        </w:rPr>
        <w:t xml:space="preserve">hov, A.V., Radiouglerodnye argumenty abashevskogo proishozhdenija sintashtinskih tradicij Bronzovogo Veka [Radiocarbon arguments of the Abashevo origin of the Sintashta traditions of the Bronze Age], </w:t>
      </w:r>
      <w:r w:rsidRPr="003721B3">
        <w:rPr>
          <w:rFonts w:ascii="Times New Roman" w:hAnsi="Times New Roman" w:cs="Times New Roman"/>
          <w:i/>
          <w:sz w:val="20"/>
          <w:szCs w:val="20"/>
          <w:lang w:val="en-US"/>
        </w:rPr>
        <w:t>Ural historical journal</w:t>
      </w:r>
      <w:r w:rsidRPr="003721B3">
        <w:rPr>
          <w:rFonts w:ascii="Times New Roman" w:hAnsi="Times New Roman" w:cs="Times New Roman"/>
          <w:sz w:val="20"/>
          <w:szCs w:val="20"/>
          <w:lang w:val="en-US"/>
        </w:rPr>
        <w:t>, 4 (69), 51–60.</w:t>
      </w:r>
    </w:p>
    <w:p w:rsidR="000D556D" w:rsidRDefault="000D556D" w:rsidP="000D556D">
      <w:pPr>
        <w:spacing w:after="0" w:line="240" w:lineRule="auto"/>
        <w:jc w:val="both"/>
        <w:rPr>
          <w:rFonts w:ascii="Times New Roman" w:hAnsi="Times New Roman" w:cs="Times New Roman"/>
          <w:sz w:val="20"/>
          <w:szCs w:val="20"/>
          <w:lang w:val="en-US"/>
        </w:rPr>
      </w:pPr>
      <w:r w:rsidRPr="00070A34">
        <w:rPr>
          <w:rFonts w:ascii="Times New Roman" w:hAnsi="Times New Roman" w:cs="Times New Roman"/>
          <w:sz w:val="20"/>
          <w:szCs w:val="20"/>
          <w:lang w:val="en-US"/>
        </w:rPr>
        <w:t>EPIMAKHOV/CHECHUSHKOV 2004</w:t>
      </w:r>
    </w:p>
    <w:p w:rsidR="000D556D" w:rsidRDefault="000D556D" w:rsidP="000D556D">
      <w:pPr>
        <w:spacing w:after="0" w:line="240" w:lineRule="auto"/>
        <w:jc w:val="both"/>
        <w:rPr>
          <w:rFonts w:ascii="Times New Roman" w:hAnsi="Times New Roman" w:cs="Times New Roman"/>
          <w:sz w:val="20"/>
          <w:szCs w:val="20"/>
          <w:lang w:val="en-US"/>
        </w:rPr>
      </w:pPr>
      <w:r w:rsidRPr="00070A34">
        <w:rPr>
          <w:rFonts w:ascii="Times New Roman" w:hAnsi="Times New Roman" w:cs="Times New Roman"/>
          <w:sz w:val="20"/>
          <w:szCs w:val="20"/>
          <w:lang w:val="en-US"/>
        </w:rPr>
        <w:t xml:space="preserve">Epimakhov, A.V./Chechushkov, I.V., Eksperimental'nye raboty po rekonstrukcii konskoj uprjazhi epohi bronzy [Experimental work on the reconstruction of the horse harness of the Bronze Age]. In: Usachuk, A.N. (ed.), </w:t>
      </w:r>
      <w:r w:rsidRPr="00B909EA">
        <w:rPr>
          <w:rFonts w:ascii="Times New Roman" w:hAnsi="Times New Roman" w:cs="Times New Roman"/>
          <w:i/>
          <w:sz w:val="20"/>
          <w:szCs w:val="20"/>
          <w:lang w:val="en-US"/>
        </w:rPr>
        <w:t>Arheologicheskij al'manah 15</w:t>
      </w:r>
      <w:r w:rsidRPr="00070A34">
        <w:rPr>
          <w:rFonts w:ascii="Times New Roman" w:hAnsi="Times New Roman" w:cs="Times New Roman"/>
          <w:sz w:val="20"/>
          <w:szCs w:val="20"/>
          <w:lang w:val="en-US"/>
        </w:rPr>
        <w:t xml:space="preserve"> [Archaeological Almanac 15]. Donetsk, 39–45.</w:t>
      </w:r>
    </w:p>
    <w:p w:rsidR="000D556D"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en-US"/>
        </w:rPr>
        <w:t>FINKELBERG 2005</w:t>
      </w:r>
    </w:p>
    <w:p w:rsidR="000D556D" w:rsidRPr="00BD44CF" w:rsidRDefault="000D556D" w:rsidP="000D556D">
      <w:pPr>
        <w:spacing w:after="0" w:line="240" w:lineRule="auto"/>
        <w:jc w:val="both"/>
        <w:rPr>
          <w:rFonts w:ascii="Times New Roman" w:hAnsi="Times New Roman" w:cs="Times New Roman"/>
          <w:sz w:val="20"/>
          <w:szCs w:val="20"/>
          <w:lang w:val="en-US"/>
        </w:rPr>
      </w:pPr>
      <w:r w:rsidRPr="00BD44CF">
        <w:rPr>
          <w:rFonts w:ascii="Times New Roman" w:hAnsi="Times New Roman" w:cs="Times New Roman"/>
          <w:sz w:val="20"/>
          <w:szCs w:val="20"/>
          <w:lang w:val="en-US"/>
        </w:rPr>
        <w:t xml:space="preserve">Finkelberg, M. </w:t>
      </w:r>
      <w:r w:rsidRPr="00BD44CF">
        <w:rPr>
          <w:rFonts w:ascii="Times New Roman" w:hAnsi="Times New Roman" w:cs="Times New Roman"/>
          <w:i/>
          <w:sz w:val="20"/>
          <w:szCs w:val="20"/>
          <w:lang w:val="en-US"/>
        </w:rPr>
        <w:t>Greeks and pre-Greeks. Aegean Prehistory and Greek Heroic Tradition</w:t>
      </w:r>
      <w:r w:rsidRPr="00BD44CF">
        <w:rPr>
          <w:rFonts w:ascii="Times New Roman" w:hAnsi="Times New Roman" w:cs="Times New Roman"/>
          <w:sz w:val="20"/>
          <w:szCs w:val="20"/>
          <w:lang w:val="en-US"/>
        </w:rPr>
        <w:t xml:space="preserve"> (Cambridge: University Press).</w:t>
      </w:r>
    </w:p>
    <w:p w:rsidR="000D556D" w:rsidRDefault="000D556D" w:rsidP="000D556D">
      <w:pPr>
        <w:spacing w:after="0" w:line="240" w:lineRule="auto"/>
        <w:jc w:val="both"/>
        <w:rPr>
          <w:rFonts w:ascii="Times New Roman" w:hAnsi="Times New Roman" w:cs="Times New Roman"/>
          <w:sz w:val="20"/>
          <w:szCs w:val="20"/>
          <w:lang w:val="en-US"/>
        </w:rPr>
      </w:pPr>
      <w:r w:rsidRPr="00202BB7">
        <w:rPr>
          <w:rFonts w:ascii="Times New Roman" w:hAnsi="Times New Roman" w:cs="Times New Roman"/>
          <w:sz w:val="20"/>
          <w:szCs w:val="20"/>
          <w:lang w:val="en-US"/>
        </w:rPr>
        <w:t>FISCHL/KISS/KULCSÁR/SZEVERÉNYI 2013</w:t>
      </w:r>
    </w:p>
    <w:p w:rsidR="000D556D" w:rsidRPr="00202BB7" w:rsidRDefault="000D556D" w:rsidP="000D556D">
      <w:pPr>
        <w:spacing w:after="0" w:line="240" w:lineRule="auto"/>
        <w:jc w:val="both"/>
        <w:rPr>
          <w:rFonts w:ascii="Times New Roman" w:hAnsi="Times New Roman" w:cs="Times New Roman"/>
          <w:sz w:val="20"/>
          <w:szCs w:val="20"/>
          <w:lang w:val="en-US"/>
        </w:rPr>
      </w:pPr>
      <w:r w:rsidRPr="00202BB7">
        <w:rPr>
          <w:rFonts w:ascii="Times New Roman" w:hAnsi="Times New Roman" w:cs="Times New Roman"/>
          <w:sz w:val="20"/>
          <w:szCs w:val="20"/>
          <w:lang w:val="en-US"/>
        </w:rPr>
        <w:t xml:space="preserve">Fischl, K.P./Kiss, V./Kulcsár, G./Szeverényi, V., Transformations in the Carpathian Basin around 1600 B.C., </w:t>
      </w:r>
      <w:r w:rsidRPr="00202BB7">
        <w:rPr>
          <w:rFonts w:ascii="Times New Roman" w:hAnsi="Times New Roman" w:cs="Times New Roman"/>
          <w:i/>
          <w:sz w:val="20"/>
          <w:szCs w:val="20"/>
          <w:lang w:val="en-US"/>
        </w:rPr>
        <w:t>Tagungen des Landes museums für Vorgeschichte Halle</w:t>
      </w:r>
      <w:r w:rsidRPr="00202BB7">
        <w:rPr>
          <w:rFonts w:ascii="Times New Roman" w:hAnsi="Times New Roman" w:cs="Times New Roman"/>
          <w:sz w:val="20"/>
          <w:szCs w:val="20"/>
          <w:lang w:val="en-US"/>
        </w:rPr>
        <w:t>, 9, 355–371.</w:t>
      </w:r>
    </w:p>
    <w:p w:rsidR="000D556D"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202BB7">
        <w:rPr>
          <w:rFonts w:ascii="Times New Roman" w:hAnsi="Times New Roman" w:cs="Times New Roman"/>
          <w:sz w:val="20"/>
          <w:szCs w:val="20"/>
          <w:lang w:val="en-US"/>
        </w:rPr>
        <w:t>FOSTER</w:t>
      </w:r>
      <w:r w:rsidRPr="00202BB7">
        <w:rPr>
          <w:rFonts w:ascii="Times New Roman" w:hAnsi="Times New Roman" w:cs="Times New Roman"/>
          <w:color w:val="000000"/>
          <w:sz w:val="20"/>
          <w:szCs w:val="20"/>
          <w:shd w:val="clear" w:color="auto" w:fill="FFFFFF"/>
          <w:lang w:val="en-US"/>
        </w:rPr>
        <w:t>/</w:t>
      </w:r>
      <w:r w:rsidRPr="00202BB7">
        <w:rPr>
          <w:rStyle w:val="nlmstring-name"/>
          <w:rFonts w:ascii="Times New Roman" w:hAnsi="Times New Roman" w:cs="Times New Roman"/>
          <w:color w:val="000000"/>
          <w:sz w:val="20"/>
          <w:szCs w:val="20"/>
          <w:shd w:val="clear" w:color="auto" w:fill="FFFFFF"/>
          <w:lang w:val="en-US"/>
        </w:rPr>
        <w:t>RITNER/</w:t>
      </w:r>
      <w:r w:rsidRPr="00202BB7">
        <w:rPr>
          <w:rFonts w:ascii="Times New Roman" w:hAnsi="Times New Roman" w:cs="Times New Roman"/>
          <w:sz w:val="20"/>
          <w:szCs w:val="20"/>
          <w:lang w:val="en-US"/>
        </w:rPr>
        <w:t>FOSTER</w:t>
      </w:r>
      <w:r w:rsidRPr="00202BB7">
        <w:rPr>
          <w:rFonts w:ascii="Times New Roman" w:hAnsi="Times New Roman" w:cs="Times New Roman"/>
          <w:color w:val="000000"/>
          <w:sz w:val="20"/>
          <w:szCs w:val="20"/>
          <w:shd w:val="clear" w:color="auto" w:fill="FFFFFF"/>
          <w:lang w:val="en-US"/>
        </w:rPr>
        <w:t xml:space="preserve"> 1996</w:t>
      </w:r>
    </w:p>
    <w:p w:rsidR="000D556D" w:rsidRPr="00202BB7"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202BB7">
        <w:rPr>
          <w:rFonts w:ascii="Times New Roman" w:hAnsi="Times New Roman" w:cs="Times New Roman"/>
          <w:sz w:val="20"/>
          <w:szCs w:val="20"/>
          <w:lang w:val="en-US"/>
        </w:rPr>
        <w:t>Foster</w:t>
      </w:r>
      <w:r w:rsidRPr="00202BB7">
        <w:rPr>
          <w:rFonts w:ascii="Times New Roman" w:hAnsi="Times New Roman" w:cs="Times New Roman"/>
          <w:color w:val="231F20"/>
          <w:sz w:val="20"/>
          <w:szCs w:val="20"/>
          <w:lang w:val="en-US"/>
        </w:rPr>
        <w:t>,</w:t>
      </w:r>
      <w:r w:rsidRPr="00202BB7">
        <w:rPr>
          <w:rFonts w:ascii="Times New Roman" w:hAnsi="Times New Roman" w:cs="Times New Roman"/>
          <w:sz w:val="20"/>
          <w:szCs w:val="20"/>
          <w:lang w:val="en-US"/>
        </w:rPr>
        <w:t xml:space="preserve"> </w:t>
      </w:r>
      <w:r w:rsidRPr="00202BB7">
        <w:rPr>
          <w:rStyle w:val="nlmstring-name"/>
          <w:rFonts w:ascii="Times New Roman" w:hAnsi="Times New Roman" w:cs="Times New Roman"/>
          <w:color w:val="000000"/>
          <w:sz w:val="20"/>
          <w:szCs w:val="20"/>
          <w:shd w:val="clear" w:color="auto" w:fill="FFFFFF"/>
          <w:lang w:val="en-US"/>
        </w:rPr>
        <w:t>K.P.</w:t>
      </w:r>
      <w:r w:rsidRPr="00202BB7">
        <w:rPr>
          <w:rFonts w:ascii="Times New Roman" w:hAnsi="Times New Roman" w:cs="Times New Roman"/>
          <w:color w:val="000000"/>
          <w:sz w:val="20"/>
          <w:szCs w:val="20"/>
          <w:shd w:val="clear" w:color="auto" w:fill="FFFFFF"/>
          <w:lang w:val="en-US"/>
        </w:rPr>
        <w:t>/</w:t>
      </w:r>
      <w:r w:rsidRPr="00202BB7">
        <w:rPr>
          <w:rStyle w:val="nlmstring-name"/>
          <w:rFonts w:ascii="Times New Roman" w:hAnsi="Times New Roman" w:cs="Times New Roman"/>
          <w:color w:val="000000"/>
          <w:sz w:val="20"/>
          <w:szCs w:val="20"/>
          <w:shd w:val="clear" w:color="auto" w:fill="FFFFFF"/>
          <w:lang w:val="en-US"/>
        </w:rPr>
        <w:t>Ritner, R.K./</w:t>
      </w:r>
      <w:r w:rsidRPr="00202BB7">
        <w:rPr>
          <w:rFonts w:ascii="Times New Roman" w:hAnsi="Times New Roman" w:cs="Times New Roman"/>
          <w:sz w:val="20"/>
          <w:szCs w:val="20"/>
          <w:lang w:val="en-US"/>
        </w:rPr>
        <w:t>Foster,</w:t>
      </w:r>
      <w:r w:rsidRPr="00202BB7">
        <w:rPr>
          <w:rStyle w:val="nlmstring-name"/>
          <w:rFonts w:ascii="Times New Roman" w:hAnsi="Times New Roman" w:cs="Times New Roman"/>
          <w:color w:val="000000"/>
          <w:sz w:val="20"/>
          <w:szCs w:val="20"/>
          <w:shd w:val="clear" w:color="auto" w:fill="FFFFFF"/>
          <w:lang w:val="en-US"/>
        </w:rPr>
        <w:t xml:space="preserve"> B.R.</w:t>
      </w:r>
      <w:r w:rsidRPr="00202BB7">
        <w:rPr>
          <w:rFonts w:ascii="Times New Roman" w:hAnsi="Times New Roman" w:cs="Times New Roman"/>
          <w:sz w:val="20"/>
          <w:szCs w:val="20"/>
          <w:lang w:val="en-US"/>
        </w:rPr>
        <w:t xml:space="preserve">, </w:t>
      </w:r>
      <w:r w:rsidRPr="00202BB7">
        <w:rPr>
          <w:rFonts w:ascii="Times New Roman" w:hAnsi="Times New Roman" w:cs="Times New Roman"/>
          <w:color w:val="000000"/>
          <w:sz w:val="20"/>
          <w:szCs w:val="20"/>
          <w:shd w:val="clear" w:color="auto" w:fill="FFFFFF"/>
          <w:lang w:val="en-US"/>
        </w:rPr>
        <w:t xml:space="preserve">Texts, Storms, and the Thera Eruption, </w:t>
      </w:r>
      <w:r w:rsidRPr="00202BB7">
        <w:rPr>
          <w:rFonts w:ascii="Times New Roman" w:hAnsi="Times New Roman" w:cs="Times New Roman"/>
          <w:i/>
          <w:color w:val="000000"/>
          <w:sz w:val="20"/>
          <w:szCs w:val="20"/>
          <w:shd w:val="clear" w:color="auto" w:fill="FFFFFF"/>
          <w:lang w:val="en-US"/>
        </w:rPr>
        <w:t>Journal of Near Eastern Studies</w:t>
      </w:r>
      <w:r w:rsidRPr="00202BB7">
        <w:rPr>
          <w:rFonts w:ascii="Times New Roman" w:hAnsi="Times New Roman" w:cs="Times New Roman"/>
          <w:color w:val="000000"/>
          <w:sz w:val="20"/>
          <w:szCs w:val="20"/>
          <w:shd w:val="clear" w:color="auto" w:fill="FFFFFF"/>
          <w:lang w:val="en-US"/>
        </w:rPr>
        <w:t>, 55(1), 1–14.</w:t>
      </w:r>
    </w:p>
    <w:p w:rsidR="000D556D" w:rsidRDefault="000D556D" w:rsidP="000D556D">
      <w:pPr>
        <w:spacing w:after="0" w:line="240" w:lineRule="auto"/>
        <w:jc w:val="both"/>
        <w:rPr>
          <w:rFonts w:ascii="Times New Roman" w:hAnsi="Times New Roman" w:cs="Times New Roman"/>
          <w:sz w:val="20"/>
          <w:szCs w:val="20"/>
          <w:lang w:val="en-US"/>
        </w:rPr>
      </w:pPr>
      <w:r w:rsidRPr="00B1681B">
        <w:rPr>
          <w:rFonts w:ascii="Times New Roman" w:hAnsi="Times New Roman" w:cs="Times New Roman"/>
          <w:sz w:val="20"/>
          <w:szCs w:val="20"/>
          <w:lang w:val="en-US"/>
        </w:rPr>
        <w:t>GAMKRELIDZE/IVANOV 1989</w:t>
      </w:r>
    </w:p>
    <w:p w:rsidR="000D556D" w:rsidRDefault="000D556D" w:rsidP="000D556D">
      <w:pPr>
        <w:spacing w:after="0" w:line="240" w:lineRule="auto"/>
        <w:jc w:val="both"/>
        <w:rPr>
          <w:rFonts w:ascii="Times New Roman" w:hAnsi="Times New Roman" w:cs="Times New Roman"/>
          <w:sz w:val="20"/>
          <w:szCs w:val="20"/>
          <w:lang w:val="en-US"/>
        </w:rPr>
      </w:pPr>
      <w:r w:rsidRPr="00B1681B">
        <w:rPr>
          <w:rFonts w:ascii="Times New Roman" w:hAnsi="Times New Roman" w:cs="Times New Roman"/>
          <w:sz w:val="20"/>
          <w:szCs w:val="20"/>
          <w:lang w:val="en-US"/>
        </w:rPr>
        <w:t xml:space="preserve">Gamkrelidze, T.V./Ivanov, V.V, Pervye indoevropejcy v istorii: predki tohar v drevnej Perednej Azii [The first Indo-Europeans in history: ancestors of the Tocharians in ancient Near East], </w:t>
      </w:r>
      <w:r w:rsidRPr="00147F9A">
        <w:rPr>
          <w:rFonts w:ascii="Times New Roman" w:hAnsi="Times New Roman" w:cs="Times New Roman"/>
          <w:i/>
          <w:sz w:val="20"/>
          <w:szCs w:val="20"/>
          <w:lang w:val="en-US"/>
        </w:rPr>
        <w:t>Journal of Ancient History</w:t>
      </w:r>
      <w:r w:rsidRPr="00B1681B">
        <w:rPr>
          <w:rFonts w:ascii="Times New Roman" w:hAnsi="Times New Roman" w:cs="Times New Roman"/>
          <w:sz w:val="20"/>
          <w:szCs w:val="20"/>
          <w:lang w:val="en-US"/>
        </w:rPr>
        <w:t>, 1, 14–39.</w:t>
      </w:r>
    </w:p>
    <w:p w:rsidR="000D556D" w:rsidRDefault="000D556D" w:rsidP="000D556D">
      <w:pPr>
        <w:spacing w:after="0" w:line="240" w:lineRule="auto"/>
        <w:jc w:val="both"/>
        <w:rPr>
          <w:rFonts w:ascii="Times New Roman" w:hAnsi="Times New Roman" w:cs="Times New Roman"/>
          <w:bCs/>
          <w:sz w:val="20"/>
          <w:szCs w:val="20"/>
          <w:lang w:val="en-US"/>
        </w:rPr>
      </w:pPr>
      <w:r w:rsidRPr="00202BB7">
        <w:rPr>
          <w:rFonts w:ascii="Times New Roman" w:hAnsi="Times New Roman" w:cs="Times New Roman"/>
          <w:bCs/>
          <w:sz w:val="20"/>
          <w:szCs w:val="20"/>
          <w:lang w:val="en-US"/>
        </w:rPr>
        <w:t>GAMKRELIDZE/IVANOV 1995</w:t>
      </w:r>
    </w:p>
    <w:p w:rsidR="000D556D" w:rsidRPr="00202BB7" w:rsidRDefault="000D556D" w:rsidP="000D556D">
      <w:pPr>
        <w:spacing w:after="0" w:line="240" w:lineRule="auto"/>
        <w:jc w:val="both"/>
        <w:rPr>
          <w:rFonts w:ascii="Times New Roman" w:hAnsi="Times New Roman" w:cs="Times New Roman"/>
          <w:bCs/>
          <w:sz w:val="20"/>
          <w:szCs w:val="20"/>
          <w:lang w:val="en-US"/>
        </w:rPr>
      </w:pPr>
      <w:r w:rsidRPr="00202BB7">
        <w:rPr>
          <w:rFonts w:ascii="Times New Roman" w:hAnsi="Times New Roman" w:cs="Times New Roman"/>
          <w:bCs/>
          <w:sz w:val="20"/>
          <w:szCs w:val="20"/>
          <w:lang w:val="en-US"/>
        </w:rPr>
        <w:t xml:space="preserve">Gamkrelidze, T.V./Ivanov, V.V., </w:t>
      </w:r>
      <w:r w:rsidRPr="00202BB7">
        <w:rPr>
          <w:rFonts w:ascii="Times New Roman" w:hAnsi="Times New Roman" w:cs="Times New Roman"/>
          <w:bCs/>
          <w:i/>
          <w:sz w:val="20"/>
          <w:szCs w:val="20"/>
          <w:lang w:val="en-US"/>
        </w:rPr>
        <w:t>Indo-European and the Indo-Europeans: A Reconstruction and Historical Analysis of a Proto-Language and Proto-Culture</w:t>
      </w:r>
      <w:r w:rsidRPr="00202BB7">
        <w:rPr>
          <w:rFonts w:ascii="Times New Roman" w:hAnsi="Times New Roman" w:cs="Times New Roman"/>
          <w:bCs/>
          <w:sz w:val="20"/>
          <w:szCs w:val="20"/>
          <w:lang w:val="en-US"/>
        </w:rPr>
        <w:t xml:space="preserve"> (Berlin: Moutin de Gruyter).</w:t>
      </w:r>
    </w:p>
    <w:p w:rsidR="000D556D" w:rsidRDefault="000D556D" w:rsidP="000D556D">
      <w:pPr>
        <w:spacing w:after="0" w:line="240" w:lineRule="auto"/>
        <w:jc w:val="both"/>
        <w:rPr>
          <w:rFonts w:ascii="Times New Roman" w:hAnsi="Times New Roman" w:cs="Times New Roman"/>
          <w:sz w:val="20"/>
          <w:szCs w:val="20"/>
          <w:lang w:val="en-US"/>
        </w:rPr>
      </w:pPr>
      <w:r w:rsidRPr="00B1681B">
        <w:rPr>
          <w:rFonts w:ascii="Times New Roman" w:hAnsi="Times New Roman" w:cs="Times New Roman"/>
          <w:sz w:val="20"/>
          <w:szCs w:val="20"/>
          <w:lang w:val="en-US"/>
        </w:rPr>
        <w:t>GINDIN 1991</w:t>
      </w:r>
    </w:p>
    <w:p w:rsidR="000D556D" w:rsidRDefault="000D556D" w:rsidP="000D556D">
      <w:pPr>
        <w:spacing w:after="0" w:line="240" w:lineRule="auto"/>
        <w:jc w:val="both"/>
        <w:rPr>
          <w:rFonts w:ascii="Times New Roman" w:hAnsi="Times New Roman" w:cs="Times New Roman"/>
          <w:sz w:val="20"/>
          <w:szCs w:val="20"/>
          <w:lang w:val="en-US"/>
        </w:rPr>
      </w:pPr>
      <w:r w:rsidRPr="00B1681B">
        <w:rPr>
          <w:rFonts w:ascii="Times New Roman" w:hAnsi="Times New Roman" w:cs="Times New Roman"/>
          <w:sz w:val="20"/>
          <w:szCs w:val="20"/>
          <w:lang w:val="en-US"/>
        </w:rPr>
        <w:t xml:space="preserve">Gindin L.A., Trojanskaja vojna i Ahhijava hettskih klinopisnyh tekstov [Trojan War and Ahhiyawa in the Hittite cuneiform texts], </w:t>
      </w:r>
      <w:r w:rsidRPr="00147F9A">
        <w:rPr>
          <w:rFonts w:ascii="Times New Roman" w:hAnsi="Times New Roman" w:cs="Times New Roman"/>
          <w:i/>
          <w:sz w:val="20"/>
          <w:szCs w:val="20"/>
          <w:lang w:val="en-US"/>
        </w:rPr>
        <w:t>Journal of Ancient History</w:t>
      </w:r>
      <w:r w:rsidRPr="00B1681B">
        <w:rPr>
          <w:rFonts w:ascii="Times New Roman" w:hAnsi="Times New Roman" w:cs="Times New Roman"/>
          <w:sz w:val="20"/>
          <w:szCs w:val="20"/>
          <w:lang w:val="en-US"/>
        </w:rPr>
        <w:t>, 3, 28–52.</w:t>
      </w:r>
    </w:p>
    <w:p w:rsidR="000D556D" w:rsidRDefault="000D556D" w:rsidP="000D556D">
      <w:pPr>
        <w:spacing w:after="0" w:line="240" w:lineRule="auto"/>
        <w:jc w:val="both"/>
        <w:rPr>
          <w:rFonts w:ascii="Times New Roman" w:eastAsia="MinionPro-Regular" w:hAnsi="Times New Roman" w:cs="Times New Roman"/>
          <w:sz w:val="20"/>
          <w:szCs w:val="20"/>
          <w:lang w:val="en-US"/>
        </w:rPr>
      </w:pPr>
      <w:r w:rsidRPr="00202BB7">
        <w:rPr>
          <w:rFonts w:ascii="Times New Roman" w:hAnsi="Times New Roman" w:cs="Times New Roman"/>
          <w:bCs/>
          <w:sz w:val="20"/>
          <w:szCs w:val="20"/>
          <w:lang w:val="en-US"/>
        </w:rPr>
        <w:t>GOGÂLTAN</w:t>
      </w:r>
      <w:r w:rsidRPr="00202BB7">
        <w:rPr>
          <w:rFonts w:ascii="Times New Roman" w:eastAsia="MinionPro-Regular" w:hAnsi="Times New Roman" w:cs="Times New Roman"/>
          <w:sz w:val="20"/>
          <w:szCs w:val="20"/>
          <w:lang w:val="en-US"/>
        </w:rPr>
        <w:t xml:space="preserve"> 2015</w:t>
      </w:r>
    </w:p>
    <w:p w:rsidR="000D556D" w:rsidRPr="00202BB7" w:rsidRDefault="000D556D" w:rsidP="000D556D">
      <w:pPr>
        <w:spacing w:after="0" w:line="240" w:lineRule="auto"/>
        <w:jc w:val="both"/>
        <w:rPr>
          <w:rFonts w:ascii="Times New Roman" w:eastAsia="MinionPro-Regular" w:hAnsi="Times New Roman" w:cs="Times New Roman"/>
          <w:sz w:val="20"/>
          <w:szCs w:val="20"/>
          <w:lang w:val="en-US"/>
        </w:rPr>
      </w:pPr>
      <w:r w:rsidRPr="00202BB7">
        <w:rPr>
          <w:rFonts w:ascii="Times New Roman" w:hAnsi="Times New Roman" w:cs="Times New Roman"/>
          <w:bCs/>
          <w:sz w:val="20"/>
          <w:szCs w:val="20"/>
          <w:lang w:val="en-US"/>
        </w:rPr>
        <w:t xml:space="preserve">Gogâltan, F., The Early and Middle Bronze Age Chronology on the Eastern Frontier of the Carpathian Basin. Revisited after 15 Years. In: Nemeth, R., Rezi, B. (eds.), </w:t>
      </w:r>
      <w:r w:rsidRPr="00202BB7">
        <w:rPr>
          <w:rFonts w:ascii="Times New Roman" w:eastAsia="MinionPro-Regular" w:hAnsi="Times New Roman" w:cs="Times New Roman"/>
          <w:sz w:val="20"/>
          <w:szCs w:val="20"/>
          <w:lang w:val="en-US"/>
        </w:rPr>
        <w:t xml:space="preserve">Bronze Age Chronology in the Carpathian Basin. </w:t>
      </w:r>
      <w:r w:rsidRPr="00202BB7">
        <w:rPr>
          <w:rFonts w:ascii="Times New Roman" w:hAnsi="Times New Roman" w:cs="Times New Roman"/>
          <w:color w:val="333333"/>
          <w:sz w:val="20"/>
          <w:szCs w:val="20"/>
          <w:shd w:val="clear" w:color="auto" w:fill="FFFFFF"/>
          <w:lang w:val="en-US"/>
        </w:rPr>
        <w:t>Proceedings of the International Colloquium from Târgu Mureș, 2-4 October 2014</w:t>
      </w:r>
      <w:r w:rsidRPr="00202BB7">
        <w:rPr>
          <w:rFonts w:ascii="Times New Roman" w:eastAsia="MinionPro-Regular" w:hAnsi="Times New Roman" w:cs="Times New Roman"/>
          <w:sz w:val="20"/>
          <w:szCs w:val="20"/>
          <w:lang w:val="en-US"/>
        </w:rPr>
        <w:t xml:space="preserve"> (Cluj-Napoca: Mega</w:t>
      </w:r>
      <w:r w:rsidRPr="00202BB7">
        <w:rPr>
          <w:rFonts w:ascii="Times New Roman" w:hAnsi="Times New Roman" w:cs="Times New Roman"/>
          <w:color w:val="333333"/>
          <w:sz w:val="20"/>
          <w:szCs w:val="20"/>
          <w:shd w:val="clear" w:color="auto" w:fill="FFFFFF"/>
          <w:lang w:val="en-US"/>
        </w:rPr>
        <w:t>)</w:t>
      </w:r>
      <w:r w:rsidRPr="00202BB7">
        <w:rPr>
          <w:rFonts w:ascii="Times New Roman" w:eastAsia="MinionPro-Regular" w:hAnsi="Times New Roman" w:cs="Times New Roman"/>
          <w:sz w:val="20"/>
          <w:szCs w:val="20"/>
          <w:lang w:val="en-US"/>
        </w:rPr>
        <w:t xml:space="preserve"> 53–96.</w:t>
      </w:r>
    </w:p>
    <w:p w:rsidR="000D556D" w:rsidRDefault="000D556D" w:rsidP="000D556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GRIGORIEV</w:t>
      </w:r>
      <w:r w:rsidRPr="00B1681B">
        <w:rPr>
          <w:rFonts w:ascii="Times New Roman" w:hAnsi="Times New Roman" w:cs="Times New Roman"/>
          <w:sz w:val="20"/>
          <w:szCs w:val="20"/>
          <w:lang w:val="en-US"/>
        </w:rPr>
        <w:t xml:space="preserve"> 2002</w:t>
      </w:r>
    </w:p>
    <w:p w:rsidR="000D556D" w:rsidRDefault="000D556D" w:rsidP="000D556D">
      <w:pPr>
        <w:spacing w:after="0" w:line="240" w:lineRule="auto"/>
        <w:jc w:val="both"/>
        <w:rPr>
          <w:rFonts w:ascii="Times New Roman" w:hAnsi="Times New Roman" w:cs="Times New Roman"/>
          <w:sz w:val="20"/>
          <w:szCs w:val="20"/>
          <w:lang w:val="en-US"/>
        </w:rPr>
      </w:pPr>
      <w:r w:rsidRPr="00B1681B">
        <w:rPr>
          <w:rFonts w:ascii="Times New Roman" w:hAnsi="Times New Roman" w:cs="Times New Roman"/>
          <w:sz w:val="20"/>
          <w:szCs w:val="20"/>
          <w:lang w:val="en-US"/>
        </w:rPr>
        <w:t>Grigoriev, S.A.,</w:t>
      </w:r>
      <w:r w:rsidRPr="00B1681B">
        <w:rPr>
          <w:rFonts w:ascii="Times New Roman" w:hAnsi="Times New Roman" w:cs="Times New Roman"/>
          <w:i/>
          <w:sz w:val="20"/>
          <w:szCs w:val="20"/>
          <w:lang w:val="en-US"/>
        </w:rPr>
        <w:t xml:space="preserve"> </w:t>
      </w:r>
      <w:r w:rsidRPr="00B909EA">
        <w:rPr>
          <w:rFonts w:ascii="Times New Roman" w:hAnsi="Times New Roman" w:cs="Times New Roman"/>
          <w:i/>
          <w:sz w:val="20"/>
          <w:szCs w:val="20"/>
          <w:lang w:val="en-US"/>
        </w:rPr>
        <w:t>Ancient Indo-Europeans</w:t>
      </w:r>
      <w:r w:rsidRPr="00B1681B">
        <w:rPr>
          <w:rFonts w:ascii="Times New Roman" w:hAnsi="Times New Roman" w:cs="Times New Roman"/>
          <w:sz w:val="20"/>
          <w:szCs w:val="20"/>
          <w:lang w:val="en-US"/>
        </w:rPr>
        <w:t xml:space="preserve"> (Chelyabinsk: Rifei).</w:t>
      </w:r>
    </w:p>
    <w:p w:rsidR="000D556D" w:rsidRDefault="000D556D" w:rsidP="000D556D">
      <w:pPr>
        <w:spacing w:after="0" w:line="240" w:lineRule="auto"/>
        <w:jc w:val="both"/>
        <w:rPr>
          <w:rFonts w:ascii="Times New Roman" w:hAnsi="Times New Roman" w:cs="Times New Roman"/>
          <w:sz w:val="20"/>
          <w:szCs w:val="20"/>
          <w:lang w:val="en-US"/>
        </w:rPr>
      </w:pPr>
      <w:r w:rsidRPr="00360E4E">
        <w:rPr>
          <w:rFonts w:ascii="Times New Roman" w:hAnsi="Times New Roman" w:cs="Times New Roman"/>
          <w:sz w:val="20"/>
          <w:szCs w:val="20"/>
          <w:lang w:val="en-US"/>
        </w:rPr>
        <w:t>GRIGORIEV 2006</w:t>
      </w:r>
    </w:p>
    <w:p w:rsidR="000D556D" w:rsidRDefault="000D556D" w:rsidP="000D556D">
      <w:pPr>
        <w:spacing w:after="0" w:line="240" w:lineRule="auto"/>
        <w:jc w:val="both"/>
        <w:rPr>
          <w:rFonts w:ascii="Times New Roman" w:hAnsi="Times New Roman" w:cs="Times New Roman"/>
          <w:sz w:val="20"/>
          <w:szCs w:val="20"/>
          <w:lang w:val="en-US"/>
        </w:rPr>
      </w:pPr>
      <w:r w:rsidRPr="00360E4E">
        <w:rPr>
          <w:rFonts w:ascii="Times New Roman" w:hAnsi="Times New Roman" w:cs="Times New Roman"/>
          <w:sz w:val="20"/>
          <w:szCs w:val="20"/>
          <w:lang w:val="en-US"/>
        </w:rPr>
        <w:t xml:space="preserve">Grigoriev, S.A., Epoha bronzy. Osnovnye etapy i problemy kul'turogeneza v Zaural'e v jepohu pozdnej bronzy [The Bronze Age. The main stages and problems of cultural genesis in the Transurals in the Late Bronze Age]. In: Botalov </w:t>
      </w:r>
      <w:r w:rsidRPr="00360E4E">
        <w:rPr>
          <w:rFonts w:ascii="Times New Roman" w:hAnsi="Times New Roman" w:cs="Times New Roman"/>
          <w:sz w:val="20"/>
          <w:szCs w:val="20"/>
          <w:lang w:val="en-US"/>
        </w:rPr>
        <w:lastRenderedPageBreak/>
        <w:t xml:space="preserve">S.G. </w:t>
      </w:r>
      <w:r w:rsidRPr="00360E4E">
        <w:rPr>
          <w:rFonts w:ascii="Times New Roman" w:hAnsi="Times New Roman" w:cs="Times New Roman"/>
          <w:i/>
          <w:sz w:val="20"/>
          <w:szCs w:val="20"/>
          <w:lang w:val="en-US"/>
        </w:rPr>
        <w:t>et alii</w:t>
      </w:r>
      <w:r w:rsidRPr="00360E4E">
        <w:rPr>
          <w:rFonts w:ascii="Times New Roman" w:hAnsi="Times New Roman" w:cs="Times New Roman"/>
          <w:sz w:val="20"/>
          <w:szCs w:val="20"/>
          <w:lang w:val="en-US"/>
        </w:rPr>
        <w:t xml:space="preserve"> (eds.), Arheologija Juzhnogo Urala. Step' [Archeology of the Southern Urals. Steppe] (Chelyabinsk: Rifej), 188–222.</w:t>
      </w:r>
    </w:p>
    <w:p w:rsidR="000D556D" w:rsidRDefault="000D556D" w:rsidP="000D556D">
      <w:pPr>
        <w:spacing w:after="0" w:line="240" w:lineRule="auto"/>
        <w:jc w:val="both"/>
        <w:rPr>
          <w:rFonts w:ascii="Times New Roman" w:hAnsi="Times New Roman" w:cs="Times New Roman"/>
          <w:sz w:val="20"/>
          <w:szCs w:val="20"/>
          <w:lang w:val="en-US"/>
        </w:rPr>
      </w:pPr>
      <w:r w:rsidRPr="00360E4E">
        <w:rPr>
          <w:rFonts w:ascii="Times New Roman" w:hAnsi="Times New Roman" w:cs="Times New Roman"/>
          <w:sz w:val="20"/>
          <w:szCs w:val="20"/>
          <w:lang w:val="en-US"/>
        </w:rPr>
        <w:t>GRIGORIEV 2016</w:t>
      </w:r>
    </w:p>
    <w:p w:rsidR="000D556D" w:rsidRDefault="000D556D" w:rsidP="000D556D">
      <w:pPr>
        <w:spacing w:after="0" w:line="240" w:lineRule="auto"/>
        <w:jc w:val="both"/>
        <w:rPr>
          <w:rFonts w:ascii="Times New Roman" w:hAnsi="Times New Roman" w:cs="Times New Roman"/>
          <w:bCs/>
          <w:sz w:val="20"/>
          <w:szCs w:val="20"/>
          <w:lang w:val="en-US"/>
        </w:rPr>
      </w:pPr>
      <w:r w:rsidRPr="00360E4E">
        <w:rPr>
          <w:rFonts w:ascii="Times New Roman" w:hAnsi="Times New Roman" w:cs="Times New Roman"/>
          <w:sz w:val="20"/>
          <w:szCs w:val="20"/>
          <w:lang w:val="en-US"/>
        </w:rPr>
        <w:t xml:space="preserve">Grigoriev, S.A., </w:t>
      </w:r>
      <w:r w:rsidRPr="00360E4E">
        <w:rPr>
          <w:rFonts w:ascii="Times New Roman" w:hAnsi="Times New Roman" w:cs="Times New Roman"/>
          <w:bCs/>
          <w:sz w:val="20"/>
          <w:szCs w:val="20"/>
          <w:lang w:val="en-US"/>
        </w:rPr>
        <w:t xml:space="preserve">Problema hronologii i proishozhdenija alakul'skoj kul'tury v svete novyh raskopok v Juzhnom Zaural'e [The problem of the chronology and origin of Alakul culture in the light of new excavations in the Southern Transurals], </w:t>
      </w:r>
      <w:r w:rsidRPr="00360E4E">
        <w:rPr>
          <w:rFonts w:ascii="Times New Roman" w:hAnsi="Times New Roman" w:cs="Times New Roman"/>
          <w:bCs/>
          <w:i/>
          <w:sz w:val="20"/>
          <w:szCs w:val="20"/>
          <w:lang w:val="en-US"/>
        </w:rPr>
        <w:t>Vestnik Arheologii, Antropologi i Etnografii</w:t>
      </w:r>
      <w:r w:rsidRPr="00360E4E">
        <w:rPr>
          <w:rFonts w:ascii="Times New Roman" w:hAnsi="Times New Roman" w:cs="Times New Roman"/>
          <w:bCs/>
          <w:sz w:val="20"/>
          <w:szCs w:val="20"/>
          <w:lang w:val="en-US"/>
        </w:rPr>
        <w:t xml:space="preserve"> [Journal of Archeology, Anthropology and Ethnography], 3 (34), 44–53. </w:t>
      </w:r>
    </w:p>
    <w:p w:rsidR="000D556D" w:rsidRDefault="000D556D" w:rsidP="000D556D">
      <w:pPr>
        <w:spacing w:after="0" w:line="240" w:lineRule="auto"/>
        <w:jc w:val="both"/>
        <w:rPr>
          <w:rFonts w:ascii="Times New Roman" w:hAnsi="Times New Roman" w:cs="Times New Roman"/>
          <w:sz w:val="20"/>
          <w:szCs w:val="20"/>
          <w:lang w:val="en-US"/>
        </w:rPr>
      </w:pPr>
      <w:r w:rsidRPr="00996585">
        <w:rPr>
          <w:rFonts w:ascii="Times New Roman" w:hAnsi="Times New Roman" w:cs="Times New Roman"/>
          <w:sz w:val="20"/>
          <w:szCs w:val="20"/>
          <w:lang w:val="en-US"/>
        </w:rPr>
        <w:t>GRIGORIEV 2018a</w:t>
      </w:r>
    </w:p>
    <w:p w:rsidR="000D556D" w:rsidRDefault="000D556D" w:rsidP="000D556D">
      <w:pPr>
        <w:spacing w:after="0" w:line="240" w:lineRule="auto"/>
        <w:jc w:val="both"/>
        <w:rPr>
          <w:rStyle w:val="A60"/>
          <w:rFonts w:ascii="Times New Roman" w:hAnsi="Times New Roman" w:cs="Times New Roman"/>
          <w:sz w:val="20"/>
          <w:szCs w:val="20"/>
          <w:lang w:val="en-US"/>
        </w:rPr>
      </w:pPr>
      <w:r w:rsidRPr="00996585">
        <w:rPr>
          <w:rFonts w:ascii="Times New Roman" w:hAnsi="Times New Roman" w:cs="Times New Roman"/>
          <w:sz w:val="20"/>
          <w:szCs w:val="20"/>
          <w:lang w:val="en-US"/>
        </w:rPr>
        <w:t xml:space="preserve">Grigoriev, S.A., </w:t>
      </w:r>
      <w:r w:rsidRPr="00996585">
        <w:rPr>
          <w:rStyle w:val="A60"/>
          <w:rFonts w:ascii="Times New Roman" w:hAnsi="Times New Roman" w:cs="Times New Roman"/>
          <w:sz w:val="20"/>
          <w:szCs w:val="20"/>
          <w:lang w:val="en-US"/>
        </w:rPr>
        <w:t>Problema hronologii sintashtinskoj kul'tury [The problem of Sintashta culture chronology]. In: Zdanovich D.G. (ed.), Stepnaja Evrazija v jepohu bronzy: kul'tury, idei, tehnologii [Steppe Eurasia in the Bronze Age: Cultures, Ideas, Technologies] (Cheljabinsk: university press) 37–61.</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2018b</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w:t>
      </w:r>
      <w:r w:rsidRPr="004F4E88">
        <w:rPr>
          <w:rFonts w:ascii="Times New Roman" w:hAnsi="Times New Roman" w:cs="Times New Roman"/>
          <w:sz w:val="20"/>
          <w:szCs w:val="20"/>
          <w:lang w:val="en-US"/>
        </w:rPr>
        <w:t xml:space="preserve">Eastern influences and the transition to new types of metalworking at the end of the Early Bronze Age in Central Europe, </w:t>
      </w:r>
      <w:r w:rsidRPr="004F4E88">
        <w:rPr>
          <w:rFonts w:ascii="Times New Roman" w:hAnsi="Times New Roman" w:cs="Times New Roman"/>
          <w:i/>
          <w:sz w:val="20"/>
          <w:szCs w:val="20"/>
          <w:lang w:val="en-US"/>
        </w:rPr>
        <w:t>Musaica Archaeologica</w:t>
      </w:r>
      <w:r w:rsidRPr="004F4E88">
        <w:rPr>
          <w:rFonts w:ascii="Times New Roman" w:hAnsi="Times New Roman" w:cs="Times New Roman"/>
          <w:sz w:val="20"/>
          <w:szCs w:val="20"/>
          <w:lang w:val="en-US"/>
        </w:rPr>
        <w:t>, 2, 33–49.</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2019</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w:t>
      </w:r>
      <w:r w:rsidRPr="004F4E88">
        <w:rPr>
          <w:rFonts w:ascii="Times New Roman" w:hAnsi="Times New Roman" w:cs="Times New Roman"/>
          <w:sz w:val="20"/>
          <w:szCs w:val="20"/>
          <w:lang w:val="en-US"/>
        </w:rPr>
        <w:t xml:space="preserve">Chronology of Central European impulses during the formation of Eastern European transitional complexes between the Middle and Late Bronze Age, </w:t>
      </w:r>
      <w:r w:rsidRPr="004F4E88">
        <w:rPr>
          <w:rFonts w:ascii="Times New Roman" w:hAnsi="Times New Roman" w:cs="Times New Roman"/>
          <w:i/>
          <w:sz w:val="20"/>
          <w:szCs w:val="20"/>
          <w:lang w:val="en-US"/>
        </w:rPr>
        <w:t>Slovenská Archeológia,</w:t>
      </w:r>
      <w:r w:rsidRPr="004F4E88">
        <w:rPr>
          <w:rFonts w:ascii="Times New Roman" w:hAnsi="Times New Roman" w:cs="Times New Roman"/>
          <w:sz w:val="20"/>
          <w:szCs w:val="20"/>
          <w:lang w:val="en-US"/>
        </w:rPr>
        <w:t xml:space="preserve"> 2, 225–239.</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2020a</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w:t>
      </w:r>
      <w:r w:rsidRPr="004F4E88">
        <w:rPr>
          <w:rFonts w:ascii="Times New Roman" w:hAnsi="Times New Roman" w:cs="Times New Roman"/>
          <w:sz w:val="20"/>
          <w:szCs w:val="20"/>
          <w:lang w:val="en-US"/>
        </w:rPr>
        <w:t>Chronology of Sintashta and Near Eastern chariots</w:t>
      </w:r>
      <w:r>
        <w:rPr>
          <w:rFonts w:ascii="Times New Roman" w:hAnsi="Times New Roman" w:cs="Times New Roman"/>
          <w:sz w:val="20"/>
          <w:szCs w:val="20"/>
          <w:lang w:val="en-US"/>
        </w:rPr>
        <w:t>,</w:t>
      </w:r>
      <w:r w:rsidRPr="004F4E88">
        <w:rPr>
          <w:rFonts w:ascii="Times New Roman" w:hAnsi="Times New Roman" w:cs="Times New Roman"/>
          <w:sz w:val="20"/>
          <w:szCs w:val="20"/>
          <w:lang w:val="en-US"/>
        </w:rPr>
        <w:t xml:space="preserve"> </w:t>
      </w:r>
      <w:r w:rsidRPr="004F4E88">
        <w:rPr>
          <w:rFonts w:ascii="Times New Roman" w:hAnsi="Times New Roman" w:cs="Times New Roman"/>
          <w:i/>
          <w:sz w:val="20"/>
          <w:szCs w:val="20"/>
          <w:lang w:val="en-US"/>
        </w:rPr>
        <w:t>Magistra Vitae</w:t>
      </w:r>
      <w:r w:rsidRPr="004F4E88">
        <w:rPr>
          <w:rFonts w:ascii="Times New Roman" w:hAnsi="Times New Roman" w:cs="Times New Roman"/>
          <w:sz w:val="20"/>
          <w:szCs w:val="20"/>
          <w:lang w:val="en-US"/>
        </w:rPr>
        <w:t>, 2, 69–80.</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2020b</w:t>
      </w:r>
    </w:p>
    <w:p w:rsidR="000D556D" w:rsidRPr="00A50D02" w:rsidRDefault="000D556D" w:rsidP="000D556D">
      <w:pPr>
        <w:spacing w:after="0" w:line="240" w:lineRule="auto"/>
        <w:jc w:val="both"/>
        <w:rPr>
          <w:rFonts w:ascii="Times New Roman" w:hAnsi="Times New Roman" w:cs="Times New Roman"/>
          <w:sz w:val="20"/>
          <w:szCs w:val="20"/>
          <w:shd w:val="clear" w:color="auto" w:fill="FFFFFF"/>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w:t>
      </w:r>
      <w:r w:rsidRPr="004F4E88">
        <w:rPr>
          <w:rFonts w:ascii="Times New Roman" w:hAnsi="Times New Roman" w:cs="Times New Roman"/>
          <w:sz w:val="20"/>
          <w:szCs w:val="20"/>
          <w:shd w:val="clear" w:color="auto" w:fill="FFFFFF"/>
          <w:lang w:val="en-US"/>
        </w:rPr>
        <w:t xml:space="preserve">Radiocarbon revolution and historical “counterrevolution”. Chronology of Europe, Eurasia and China in the first half of the 2nd millennium BC, </w:t>
      </w:r>
      <w:r w:rsidRPr="004F4E88">
        <w:rPr>
          <w:rFonts w:ascii="Times New Roman" w:hAnsi="Times New Roman" w:cs="Times New Roman"/>
          <w:i/>
          <w:sz w:val="20"/>
          <w:szCs w:val="20"/>
          <w:shd w:val="clear" w:color="auto" w:fill="FFFFFF"/>
          <w:lang w:val="en-US"/>
        </w:rPr>
        <w:t xml:space="preserve">Slovenská archeológia – Supplementum </w:t>
      </w:r>
      <w:r w:rsidRPr="004F4E88">
        <w:rPr>
          <w:rFonts w:ascii="Times New Roman" w:hAnsi="Times New Roman" w:cs="Times New Roman"/>
          <w:sz w:val="20"/>
          <w:szCs w:val="20"/>
          <w:shd w:val="clear" w:color="auto" w:fill="FFFFFF"/>
          <w:lang w:val="en-US"/>
        </w:rPr>
        <w:t>1, 171–178.</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2021a</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Andronovo Problem: Studies of Cultural Genesis in the Eurasian Bronze Age,</w:t>
      </w:r>
      <w:r w:rsidRPr="004F4E88">
        <w:rPr>
          <w:rFonts w:ascii="Times New Roman" w:hAnsi="Times New Roman" w:cs="Times New Roman"/>
          <w:sz w:val="20"/>
          <w:szCs w:val="20"/>
          <w:lang w:val="en-US"/>
        </w:rPr>
        <w:t xml:space="preserve"> </w:t>
      </w:r>
      <w:r w:rsidRPr="004F4E88">
        <w:rPr>
          <w:rFonts w:ascii="Times New Roman" w:hAnsi="Times New Roman" w:cs="Times New Roman"/>
          <w:i/>
          <w:sz w:val="20"/>
          <w:szCs w:val="20"/>
          <w:lang w:val="en-US"/>
        </w:rPr>
        <w:t>Open Archaeology</w:t>
      </w:r>
      <w:r w:rsidRPr="004F4E88">
        <w:rPr>
          <w:rFonts w:ascii="Times New Roman" w:hAnsi="Times New Roman" w:cs="Times New Roman"/>
          <w:sz w:val="20"/>
          <w:szCs w:val="20"/>
          <w:lang w:val="en-US"/>
        </w:rPr>
        <w:t>, 7, p. 3–36.</w:t>
      </w:r>
    </w:p>
    <w:p w:rsidR="00724011" w:rsidRPr="00724011" w:rsidRDefault="00724011" w:rsidP="00724011">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w:t>
      </w:r>
      <w:r w:rsidRPr="00724011">
        <w:rPr>
          <w:rFonts w:ascii="Times New Roman" w:hAnsi="Times New Roman" w:cs="Times New Roman"/>
          <w:sz w:val="20"/>
          <w:szCs w:val="20"/>
          <w:lang w:val="en-US"/>
        </w:rPr>
        <w:t xml:space="preserve"> </w:t>
      </w:r>
      <w:r w:rsidRPr="00724011">
        <w:rPr>
          <w:rFonts w:ascii="Times New Roman" w:hAnsi="Times New Roman" w:cs="Times New Roman"/>
          <w:bCs/>
          <w:sz w:val="20"/>
          <w:szCs w:val="20"/>
          <w:lang w:val="en-US"/>
        </w:rPr>
        <w:t>2021</w:t>
      </w:r>
      <w:r>
        <w:rPr>
          <w:rFonts w:ascii="Times New Roman" w:hAnsi="Times New Roman" w:cs="Times New Roman"/>
          <w:bCs/>
          <w:sz w:val="20"/>
          <w:szCs w:val="20"/>
          <w:lang w:val="en-US"/>
        </w:rPr>
        <w:t>b</w:t>
      </w:r>
    </w:p>
    <w:p w:rsidR="00724011" w:rsidRPr="00C842D7" w:rsidRDefault="00724011" w:rsidP="00724011">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w:t>
      </w:r>
      <w:r w:rsidRPr="00C842D7">
        <w:rPr>
          <w:rFonts w:ascii="Times New Roman" w:hAnsi="Times New Roman" w:cs="Times New Roman"/>
          <w:sz w:val="20"/>
          <w:szCs w:val="20"/>
          <w:lang w:val="en-US"/>
        </w:rPr>
        <w:t xml:space="preserve">, </w:t>
      </w:r>
      <w:r w:rsidRPr="004F4E88">
        <w:rPr>
          <w:rFonts w:ascii="Times New Roman" w:hAnsi="Times New Roman" w:cs="Times New Roman"/>
          <w:sz w:val="20"/>
          <w:szCs w:val="20"/>
          <w:lang w:val="en-US"/>
        </w:rPr>
        <w:t>S</w:t>
      </w:r>
      <w:r w:rsidRPr="00C842D7">
        <w:rPr>
          <w:rFonts w:ascii="Times New Roman" w:hAnsi="Times New Roman" w:cs="Times New Roman"/>
          <w:sz w:val="20"/>
          <w:szCs w:val="20"/>
          <w:lang w:val="en-US"/>
        </w:rPr>
        <w:t>.</w:t>
      </w:r>
      <w:r w:rsidRPr="004F4E88">
        <w:rPr>
          <w:rFonts w:ascii="Times New Roman" w:hAnsi="Times New Roman" w:cs="Times New Roman"/>
          <w:sz w:val="20"/>
          <w:szCs w:val="20"/>
          <w:lang w:val="en-US"/>
        </w:rPr>
        <w:t>A</w:t>
      </w:r>
      <w:r w:rsidRPr="00C842D7">
        <w:rPr>
          <w:rFonts w:ascii="Times New Roman" w:hAnsi="Times New Roman" w:cs="Times New Roman"/>
          <w:sz w:val="20"/>
          <w:szCs w:val="20"/>
          <w:lang w:val="en-US"/>
        </w:rPr>
        <w:t>.,</w:t>
      </w:r>
      <w:r w:rsidRPr="00C842D7">
        <w:rPr>
          <w:rFonts w:ascii="Times New Roman" w:hAnsi="Times New Roman" w:cs="Times New Roman"/>
          <w:bCs/>
          <w:sz w:val="20"/>
          <w:szCs w:val="20"/>
          <w:lang w:val="en-US"/>
        </w:rPr>
        <w:t xml:space="preserve"> </w:t>
      </w:r>
      <w:r w:rsidRPr="00C842D7">
        <w:rPr>
          <w:rFonts w:ascii="Times New Roman" w:hAnsi="Times New Roman" w:cs="Times New Roman"/>
          <w:sz w:val="20"/>
          <w:szCs w:val="20"/>
          <w:lang w:val="en-US"/>
        </w:rPr>
        <w:t>Otnositel'naya hronologiya “kolesnichnyh” kul'tur Severnoj Evrazii</w:t>
      </w:r>
      <w:r>
        <w:rPr>
          <w:rFonts w:ascii="Times New Roman" w:hAnsi="Times New Roman" w:cs="Times New Roman"/>
          <w:sz w:val="20"/>
          <w:szCs w:val="20"/>
          <w:lang w:val="en-US"/>
        </w:rPr>
        <w:t xml:space="preserve"> [</w:t>
      </w:r>
      <w:r w:rsidRPr="00C842D7">
        <w:rPr>
          <w:rFonts w:ascii="Times New Roman" w:hAnsi="Times New Roman" w:cs="Times New Roman"/>
          <w:sz w:val="20"/>
          <w:szCs w:val="20"/>
          <w:lang w:val="en-US"/>
        </w:rPr>
        <w:t>Relative chronology of the "chariot" cultures of Northern Eurasia</w:t>
      </w:r>
      <w:r>
        <w:rPr>
          <w:rFonts w:ascii="Times New Roman" w:hAnsi="Times New Roman" w:cs="Times New Roman"/>
          <w:sz w:val="20"/>
          <w:szCs w:val="20"/>
          <w:lang w:val="en-US"/>
        </w:rPr>
        <w:t>]</w:t>
      </w:r>
      <w:r w:rsidRPr="00C842D7">
        <w:rPr>
          <w:rFonts w:ascii="Times New Roman" w:hAnsi="Times New Roman" w:cs="Times New Roman"/>
          <w:sz w:val="20"/>
          <w:szCs w:val="20"/>
          <w:lang w:val="en-US"/>
        </w:rPr>
        <w:t>. In: Tleugabulov, D.T. (ed.). Dialog kul'tur Evrazii v arheologii Kazahstana</w:t>
      </w:r>
      <w:r>
        <w:rPr>
          <w:rFonts w:ascii="Times New Roman" w:hAnsi="Times New Roman" w:cs="Times New Roman"/>
          <w:sz w:val="20"/>
          <w:szCs w:val="20"/>
          <w:lang w:val="en-US"/>
        </w:rPr>
        <w:t xml:space="preserve"> [</w:t>
      </w:r>
      <w:r w:rsidRPr="00C842D7">
        <w:rPr>
          <w:rFonts w:ascii="Times New Roman" w:hAnsi="Times New Roman" w:cs="Times New Roman"/>
          <w:sz w:val="20"/>
          <w:szCs w:val="20"/>
          <w:lang w:val="en-US"/>
        </w:rPr>
        <w:t>Dialogue of Eurasia</w:t>
      </w:r>
      <w:r>
        <w:rPr>
          <w:rFonts w:ascii="Times New Roman" w:hAnsi="Times New Roman" w:cs="Times New Roman"/>
          <w:sz w:val="20"/>
          <w:szCs w:val="20"/>
          <w:lang w:val="en-US"/>
        </w:rPr>
        <w:t>n</w:t>
      </w:r>
      <w:r w:rsidRPr="00C842D7">
        <w:rPr>
          <w:rFonts w:ascii="Times New Roman" w:hAnsi="Times New Roman" w:cs="Times New Roman"/>
          <w:sz w:val="20"/>
          <w:szCs w:val="20"/>
          <w:lang w:val="en-US"/>
        </w:rPr>
        <w:t xml:space="preserve"> cultures in archeology of Kazakhstan</w:t>
      </w:r>
      <w:r>
        <w:rPr>
          <w:rFonts w:ascii="Times New Roman" w:hAnsi="Times New Roman" w:cs="Times New Roman"/>
          <w:sz w:val="20"/>
          <w:szCs w:val="20"/>
          <w:lang w:val="en-US"/>
        </w:rPr>
        <w:t xml:space="preserve">] </w:t>
      </w:r>
      <w:r w:rsidRPr="00C842D7">
        <w:rPr>
          <w:rFonts w:ascii="Times New Roman" w:hAnsi="Times New Roman" w:cs="Times New Roman"/>
          <w:sz w:val="20"/>
          <w:szCs w:val="20"/>
          <w:lang w:val="en-US"/>
        </w:rPr>
        <w:t xml:space="preserve">– </w:t>
      </w:r>
      <w:r>
        <w:rPr>
          <w:rFonts w:ascii="Times New Roman" w:hAnsi="Times New Roman" w:cs="Times New Roman"/>
          <w:sz w:val="20"/>
          <w:szCs w:val="20"/>
          <w:lang w:val="en-US"/>
        </w:rPr>
        <w:t>in</w:t>
      </w:r>
      <w:r w:rsidRPr="00C842D7">
        <w:rPr>
          <w:rFonts w:ascii="Times New Roman" w:hAnsi="Times New Roman" w:cs="Times New Roman"/>
          <w:sz w:val="20"/>
          <w:szCs w:val="20"/>
          <w:lang w:val="en-US"/>
        </w:rPr>
        <w:t xml:space="preserve"> </w:t>
      </w:r>
      <w:r>
        <w:rPr>
          <w:rFonts w:ascii="Times New Roman" w:hAnsi="Times New Roman" w:cs="Times New Roman"/>
          <w:sz w:val="20"/>
          <w:szCs w:val="20"/>
          <w:lang w:val="en-US"/>
        </w:rPr>
        <w:t>press</w:t>
      </w:r>
      <w:r w:rsidRPr="00C842D7">
        <w:rPr>
          <w:rFonts w:ascii="Times New Roman" w:hAnsi="Times New Roman" w:cs="Times New Roman"/>
          <w:sz w:val="20"/>
          <w:szCs w:val="20"/>
          <w:lang w:val="en-US"/>
        </w:rPr>
        <w:t>.</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 xml:space="preserve">GRIGORIEV </w:t>
      </w:r>
      <w:r w:rsidRPr="004F4E88">
        <w:rPr>
          <w:rFonts w:ascii="Times New Roman" w:hAnsi="Times New Roman" w:cs="Times New Roman"/>
          <w:bCs/>
          <w:sz w:val="20"/>
          <w:szCs w:val="20"/>
          <w:lang w:val="en-US"/>
        </w:rPr>
        <w:t>2021c</w:t>
      </w:r>
    </w:p>
    <w:p w:rsidR="000D556D" w:rsidRDefault="000D556D" w:rsidP="000D556D">
      <w:pPr>
        <w:spacing w:after="0" w:line="240" w:lineRule="auto"/>
        <w:jc w:val="both"/>
        <w:rPr>
          <w:rFonts w:ascii="Times New Roman" w:hAnsi="Times New Roman" w:cs="Times New Roman"/>
          <w:sz w:val="20"/>
          <w:szCs w:val="20"/>
          <w:lang w:val="en-US"/>
        </w:rPr>
      </w:pPr>
      <w:r w:rsidRPr="004F4E88">
        <w:rPr>
          <w:rFonts w:ascii="Times New Roman" w:hAnsi="Times New Roman" w:cs="Times New Roman"/>
          <w:sz w:val="20"/>
          <w:szCs w:val="20"/>
          <w:lang w:val="en-US"/>
        </w:rPr>
        <w:t>Grigoriev, S.A.,</w:t>
      </w:r>
      <w:r w:rsidRPr="004F4E88">
        <w:rPr>
          <w:rFonts w:ascii="Times New Roman" w:hAnsi="Times New Roman" w:cs="Times New Roman"/>
          <w:bCs/>
          <w:sz w:val="20"/>
          <w:szCs w:val="20"/>
          <w:lang w:val="en-US"/>
        </w:rPr>
        <w:t xml:space="preserve"> Archeology, language and genes: </w:t>
      </w:r>
      <w:proofErr w:type="gramStart"/>
      <w:r w:rsidRPr="004F4E88">
        <w:rPr>
          <w:rFonts w:ascii="Times New Roman" w:hAnsi="Times New Roman" w:cs="Times New Roman"/>
          <w:bCs/>
          <w:sz w:val="20"/>
          <w:szCs w:val="20"/>
          <w:lang w:val="en-US"/>
        </w:rPr>
        <w:t>the</w:t>
      </w:r>
      <w:proofErr w:type="gramEnd"/>
      <w:r w:rsidRPr="004F4E88">
        <w:rPr>
          <w:rFonts w:ascii="Times New Roman" w:hAnsi="Times New Roman" w:cs="Times New Roman"/>
          <w:bCs/>
          <w:sz w:val="20"/>
          <w:szCs w:val="20"/>
          <w:lang w:val="en-US"/>
        </w:rPr>
        <w:t xml:space="preserve"> Indo-European perspective, </w:t>
      </w:r>
      <w:r w:rsidRPr="004F4E88">
        <w:rPr>
          <w:rFonts w:ascii="Times New Roman" w:hAnsi="Times New Roman" w:cs="Times New Roman"/>
          <w:bCs/>
          <w:i/>
          <w:sz w:val="20"/>
          <w:szCs w:val="20"/>
          <w:lang w:val="en-US"/>
        </w:rPr>
        <w:t>Journal of Indo-European studies</w:t>
      </w:r>
      <w:r w:rsidRPr="004F4E88">
        <w:rPr>
          <w:rFonts w:ascii="Times New Roman" w:hAnsi="Times New Roman" w:cs="Times New Roman"/>
          <w:bCs/>
          <w:sz w:val="20"/>
          <w:szCs w:val="20"/>
          <w:lang w:val="en-US"/>
        </w:rPr>
        <w:t xml:space="preserve">, </w:t>
      </w:r>
      <w:r w:rsidRPr="004F4E88">
        <w:rPr>
          <w:rFonts w:ascii="Times New Roman" w:hAnsi="Times New Roman" w:cs="Times New Roman"/>
          <w:bCs/>
          <w:color w:val="000000"/>
          <w:sz w:val="20"/>
          <w:szCs w:val="20"/>
          <w:lang w:val="en-US"/>
        </w:rPr>
        <w:t xml:space="preserve">1 &amp; 2 </w:t>
      </w:r>
      <w:r w:rsidRPr="004F4E88">
        <w:rPr>
          <w:rFonts w:ascii="Times New Roman" w:hAnsi="Times New Roman" w:cs="Times New Roman"/>
          <w:bCs/>
          <w:sz w:val="20"/>
          <w:szCs w:val="20"/>
          <w:lang w:val="en-US"/>
        </w:rPr>
        <w:t>–</w:t>
      </w:r>
      <w:r w:rsidRPr="004F4E88">
        <w:rPr>
          <w:rFonts w:ascii="Times New Roman" w:hAnsi="Times New Roman" w:cs="Times New Roman"/>
          <w:sz w:val="20"/>
          <w:szCs w:val="20"/>
          <w:lang w:val="en-US"/>
        </w:rPr>
        <w:t xml:space="preserve"> in press.</w:t>
      </w:r>
    </w:p>
    <w:p w:rsidR="000D556D" w:rsidRDefault="000D556D" w:rsidP="000D556D">
      <w:pPr>
        <w:spacing w:after="0" w:line="240" w:lineRule="auto"/>
        <w:jc w:val="both"/>
        <w:rPr>
          <w:rFonts w:ascii="Times New Roman" w:hAnsi="Times New Roman" w:cs="Times New Roman"/>
          <w:sz w:val="20"/>
          <w:szCs w:val="20"/>
          <w:lang w:val="en-US"/>
        </w:rPr>
      </w:pPr>
      <w:r w:rsidRPr="00996585">
        <w:rPr>
          <w:rFonts w:ascii="Times New Roman" w:hAnsi="Times New Roman" w:cs="Times New Roman"/>
          <w:sz w:val="20"/>
          <w:szCs w:val="20"/>
          <w:lang w:val="en-US"/>
        </w:rPr>
        <w:t xml:space="preserve">GRIGORIEV </w:t>
      </w:r>
      <w:r w:rsidRPr="00996585">
        <w:rPr>
          <w:rFonts w:ascii="Times New Roman" w:hAnsi="Times New Roman" w:cs="Times New Roman"/>
          <w:i/>
          <w:sz w:val="20"/>
          <w:szCs w:val="20"/>
          <w:lang w:val="en-US"/>
        </w:rPr>
        <w:t>et alii</w:t>
      </w:r>
      <w:r w:rsidRPr="00996585">
        <w:rPr>
          <w:rFonts w:ascii="Times New Roman" w:hAnsi="Times New Roman" w:cs="Times New Roman"/>
          <w:sz w:val="20"/>
          <w:szCs w:val="20"/>
          <w:lang w:val="en-US"/>
        </w:rPr>
        <w:t xml:space="preserve"> 2018</w:t>
      </w:r>
    </w:p>
    <w:p w:rsidR="000D556D" w:rsidRDefault="000D556D" w:rsidP="000D556D">
      <w:pPr>
        <w:spacing w:after="0" w:line="240" w:lineRule="auto"/>
        <w:jc w:val="both"/>
        <w:rPr>
          <w:rFonts w:ascii="Times New Roman" w:hAnsi="Times New Roman" w:cs="Times New Roman"/>
          <w:sz w:val="20"/>
          <w:szCs w:val="20"/>
          <w:lang w:val="en-US"/>
        </w:rPr>
      </w:pPr>
      <w:r w:rsidRPr="00996585">
        <w:rPr>
          <w:rFonts w:ascii="Times New Roman" w:hAnsi="Times New Roman" w:cs="Times New Roman"/>
          <w:sz w:val="20"/>
          <w:szCs w:val="20"/>
          <w:lang w:val="en-US"/>
        </w:rPr>
        <w:t>Grigoriev, S.A./Petrova, L.</w:t>
      </w:r>
      <w:proofErr w:type="gramStart"/>
      <w:r w:rsidRPr="00996585">
        <w:rPr>
          <w:rFonts w:ascii="Times New Roman" w:hAnsi="Times New Roman" w:cs="Times New Roman"/>
          <w:sz w:val="20"/>
          <w:szCs w:val="20"/>
          <w:lang w:val="en-US"/>
        </w:rPr>
        <w:t>Ju./</w:t>
      </w:r>
      <w:proofErr w:type="gramEnd"/>
      <w:r w:rsidRPr="00996585">
        <w:rPr>
          <w:rFonts w:ascii="Times New Roman" w:hAnsi="Times New Roman" w:cs="Times New Roman"/>
          <w:sz w:val="20"/>
          <w:szCs w:val="20"/>
          <w:lang w:val="en-US"/>
        </w:rPr>
        <w:t xml:space="preserve">Pleshanov, M.L./Gushchina, E.V./Vasina, Ju.V., </w:t>
      </w:r>
      <w:r w:rsidRPr="00B909EA">
        <w:rPr>
          <w:rFonts w:ascii="Times New Roman" w:hAnsi="Times New Roman" w:cs="Times New Roman"/>
          <w:i/>
          <w:sz w:val="20"/>
          <w:szCs w:val="20"/>
          <w:lang w:val="en-US"/>
        </w:rPr>
        <w:t xml:space="preserve">Poselenie Mochishhe i andronovskaja problema </w:t>
      </w:r>
      <w:r w:rsidRPr="00996585">
        <w:rPr>
          <w:rFonts w:ascii="Times New Roman" w:hAnsi="Times New Roman" w:cs="Times New Roman"/>
          <w:sz w:val="20"/>
          <w:szCs w:val="20"/>
          <w:lang w:val="en-US"/>
        </w:rPr>
        <w:t>[The settlement of Mochishche and the Andronovo problem] (Chelyabinsk: Cicero).</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en-US"/>
        </w:rPr>
      </w:pPr>
      <w:r w:rsidRPr="00202BB7">
        <w:rPr>
          <w:rFonts w:ascii="Times New Roman" w:hAnsi="Times New Roman" w:cs="Times New Roman"/>
          <w:color w:val="000000"/>
          <w:sz w:val="20"/>
          <w:szCs w:val="20"/>
          <w:lang w:val="en-US"/>
        </w:rPr>
        <w:t>HARDING</w:t>
      </w:r>
      <w:r w:rsidRPr="00202BB7">
        <w:rPr>
          <w:rFonts w:ascii="Times New Roman" w:hAnsi="Times New Roman" w:cs="Times New Roman"/>
          <w:color w:val="333333"/>
          <w:sz w:val="20"/>
          <w:szCs w:val="20"/>
          <w:shd w:val="clear" w:color="auto" w:fill="FFFFFF"/>
          <w:lang w:val="en-US"/>
        </w:rPr>
        <w:t xml:space="preserve"> 2005</w:t>
      </w:r>
    </w:p>
    <w:p w:rsidR="000D556D" w:rsidRPr="00202BB7" w:rsidRDefault="000D556D" w:rsidP="000D556D">
      <w:pPr>
        <w:spacing w:after="0" w:line="240" w:lineRule="auto"/>
        <w:jc w:val="both"/>
        <w:rPr>
          <w:rFonts w:ascii="Times New Roman" w:hAnsi="Times New Roman" w:cs="Times New Roman"/>
          <w:color w:val="333333"/>
          <w:sz w:val="20"/>
          <w:szCs w:val="20"/>
          <w:shd w:val="clear" w:color="auto" w:fill="FFFFFF"/>
          <w:lang w:val="en-US"/>
        </w:rPr>
      </w:pPr>
      <w:r w:rsidRPr="00202BB7">
        <w:rPr>
          <w:rFonts w:ascii="Times New Roman" w:hAnsi="Times New Roman" w:cs="Times New Roman"/>
          <w:color w:val="000000"/>
          <w:sz w:val="20"/>
          <w:szCs w:val="20"/>
          <w:lang w:val="en-US"/>
        </w:rPr>
        <w:t xml:space="preserve">Harding, A., Horse-harness and the origins of Mycenaean civilization. In: </w:t>
      </w:r>
      <w:r w:rsidRPr="00202BB7">
        <w:rPr>
          <w:rFonts w:ascii="Times New Roman" w:hAnsi="Times New Roman" w:cs="Times New Roman"/>
          <w:color w:val="333333"/>
          <w:sz w:val="20"/>
          <w:szCs w:val="20"/>
          <w:shd w:val="clear" w:color="auto" w:fill="FFFFFF"/>
          <w:lang w:val="en-US"/>
        </w:rPr>
        <w:t>Dakouri-Hild, A., Sherratt, S. (eds.), </w:t>
      </w:r>
      <w:r w:rsidRPr="00202BB7">
        <w:rPr>
          <w:rStyle w:val="a3"/>
          <w:rFonts w:ascii="Times New Roman" w:hAnsi="Times New Roman" w:cs="Times New Roman"/>
          <w:i w:val="0"/>
          <w:color w:val="333333"/>
          <w:sz w:val="20"/>
          <w:szCs w:val="20"/>
          <w:bdr w:val="none" w:sz="0" w:space="0" w:color="auto" w:frame="1"/>
          <w:shd w:val="clear" w:color="auto" w:fill="FFFFFF"/>
          <w:lang w:val="en-US"/>
        </w:rPr>
        <w:t>AUTHOCHTHON</w:t>
      </w:r>
      <w:r w:rsidRPr="00202BB7">
        <w:rPr>
          <w:rStyle w:val="a3"/>
          <w:rFonts w:ascii="Times New Roman" w:hAnsi="Times New Roman" w:cs="Times New Roman"/>
          <w:color w:val="333333"/>
          <w:sz w:val="20"/>
          <w:szCs w:val="20"/>
          <w:bdr w:val="none" w:sz="0" w:space="0" w:color="auto" w:frame="1"/>
          <w:shd w:val="clear" w:color="auto" w:fill="FFFFFF"/>
          <w:lang w:val="en-US"/>
        </w:rPr>
        <w:t xml:space="preserve">: </w:t>
      </w:r>
      <w:r w:rsidRPr="00202BB7">
        <w:rPr>
          <w:rStyle w:val="a3"/>
          <w:rFonts w:ascii="Times New Roman" w:hAnsi="Times New Roman" w:cs="Times New Roman"/>
          <w:i w:val="0"/>
          <w:color w:val="333333"/>
          <w:sz w:val="20"/>
          <w:szCs w:val="20"/>
          <w:bdr w:val="none" w:sz="0" w:space="0" w:color="auto" w:frame="1"/>
          <w:shd w:val="clear" w:color="auto" w:fill="FFFFFF"/>
          <w:lang w:val="en-US"/>
        </w:rPr>
        <w:t>Papers Presented to O.T.P.K. Dickinson on the Occasion of His Retirement</w:t>
      </w:r>
      <w:r w:rsidRPr="00202BB7">
        <w:rPr>
          <w:rFonts w:ascii="Times New Roman" w:hAnsi="Times New Roman" w:cs="Times New Roman"/>
          <w:i/>
          <w:color w:val="333333"/>
          <w:sz w:val="20"/>
          <w:szCs w:val="20"/>
          <w:shd w:val="clear" w:color="auto" w:fill="FFFFFF"/>
          <w:lang w:val="en-US"/>
        </w:rPr>
        <w:t> </w:t>
      </w:r>
      <w:r w:rsidRPr="00202BB7">
        <w:rPr>
          <w:rFonts w:ascii="Times New Roman" w:hAnsi="Times New Roman" w:cs="Times New Roman"/>
          <w:color w:val="333333"/>
          <w:sz w:val="20"/>
          <w:szCs w:val="20"/>
          <w:shd w:val="clear" w:color="auto" w:fill="FFFFFF"/>
          <w:lang w:val="en-US"/>
        </w:rPr>
        <w:t>(</w:t>
      </w:r>
      <w:r w:rsidRPr="00202BB7">
        <w:rPr>
          <w:rStyle w:val="a3"/>
          <w:rFonts w:ascii="Times New Roman" w:hAnsi="Times New Roman" w:cs="Times New Roman"/>
          <w:i w:val="0"/>
          <w:color w:val="333333"/>
          <w:sz w:val="20"/>
          <w:szCs w:val="20"/>
          <w:bdr w:val="none" w:sz="0" w:space="0" w:color="auto" w:frame="1"/>
          <w:shd w:val="clear" w:color="auto" w:fill="FFFFFF"/>
          <w:lang w:val="en-US"/>
        </w:rPr>
        <w:t>BAR-IS</w:t>
      </w:r>
      <w:r w:rsidRPr="00202BB7">
        <w:rPr>
          <w:rStyle w:val="a3"/>
          <w:rFonts w:ascii="Times New Roman" w:hAnsi="Times New Roman" w:cs="Times New Roman"/>
          <w:color w:val="333333"/>
          <w:sz w:val="20"/>
          <w:szCs w:val="20"/>
          <w:bdr w:val="none" w:sz="0" w:space="0" w:color="auto" w:frame="1"/>
          <w:shd w:val="clear" w:color="auto" w:fill="FFFFFF"/>
          <w:lang w:val="en-US"/>
        </w:rPr>
        <w:t> </w:t>
      </w:r>
      <w:r w:rsidRPr="00202BB7">
        <w:rPr>
          <w:rFonts w:ascii="Times New Roman" w:hAnsi="Times New Roman" w:cs="Times New Roman"/>
          <w:color w:val="333333"/>
          <w:sz w:val="20"/>
          <w:szCs w:val="20"/>
          <w:shd w:val="clear" w:color="auto" w:fill="FFFFFF"/>
          <w:lang w:val="en-US"/>
        </w:rPr>
        <w:t>1432) (Oxford: Archaeopress) 296–300.</w:t>
      </w:r>
    </w:p>
    <w:p w:rsidR="000D556D" w:rsidRDefault="000D556D" w:rsidP="000D556D">
      <w:pPr>
        <w:spacing w:after="0" w:line="240" w:lineRule="auto"/>
        <w:jc w:val="both"/>
        <w:rPr>
          <w:rFonts w:ascii="Times New Roman" w:hAnsi="Times New Roman" w:cs="Times New Roman"/>
          <w:sz w:val="20"/>
          <w:szCs w:val="20"/>
          <w:lang w:val="en-US"/>
        </w:rPr>
      </w:pPr>
      <w:r w:rsidRPr="00202BB7">
        <w:rPr>
          <w:rFonts w:ascii="Times New Roman" w:hAnsi="Times New Roman" w:cs="Times New Roman"/>
          <w:sz w:val="20"/>
          <w:szCs w:val="20"/>
          <w:lang w:val="en-US"/>
        </w:rPr>
        <w:t>HENNING 1978</w:t>
      </w:r>
    </w:p>
    <w:p w:rsidR="000D556D" w:rsidRPr="00202BB7" w:rsidRDefault="000D556D" w:rsidP="000D556D">
      <w:pPr>
        <w:spacing w:after="0" w:line="240" w:lineRule="auto"/>
        <w:jc w:val="both"/>
        <w:rPr>
          <w:rFonts w:ascii="Times New Roman" w:eastAsia="TimesNewRomanPS-ItalicMT" w:hAnsi="Times New Roman" w:cs="Times New Roman"/>
          <w:iCs/>
          <w:sz w:val="20"/>
          <w:szCs w:val="20"/>
          <w:lang w:val="en-US"/>
        </w:rPr>
      </w:pPr>
      <w:r w:rsidRPr="00202BB7">
        <w:rPr>
          <w:rFonts w:ascii="Times New Roman" w:hAnsi="Times New Roman" w:cs="Times New Roman"/>
          <w:sz w:val="20"/>
          <w:szCs w:val="20"/>
          <w:lang w:val="en-US"/>
        </w:rPr>
        <w:t xml:space="preserve">Henning, W.B. The First Indo-Europeans in History. In: G.L. Ullmen (ed.), </w:t>
      </w:r>
      <w:r w:rsidRPr="00202BB7">
        <w:rPr>
          <w:rFonts w:ascii="Times New Roman" w:hAnsi="Times New Roman" w:cs="Times New Roman"/>
          <w:iCs/>
          <w:sz w:val="20"/>
          <w:szCs w:val="20"/>
          <w:lang w:val="en-US"/>
        </w:rPr>
        <w:t>Society and History, Essays in Honor of Karl August Wittfogel (</w:t>
      </w:r>
      <w:r w:rsidRPr="00202BB7">
        <w:rPr>
          <w:rFonts w:ascii="Times New Roman" w:hAnsi="Times New Roman" w:cs="Times New Roman"/>
          <w:sz w:val="20"/>
          <w:szCs w:val="20"/>
          <w:lang w:val="en-US"/>
        </w:rPr>
        <w:t>Hague</w:t>
      </w:r>
      <w:r>
        <w:rPr>
          <w:rFonts w:ascii="Times New Roman" w:hAnsi="Times New Roman" w:cs="Times New Roman"/>
          <w:sz w:val="20"/>
          <w:szCs w:val="20"/>
          <w:lang w:val="en-US"/>
        </w:rPr>
        <w:t>–</w:t>
      </w:r>
      <w:r w:rsidRPr="00202BB7">
        <w:rPr>
          <w:rFonts w:ascii="Times New Roman" w:hAnsi="Times New Roman" w:cs="Times New Roman"/>
          <w:sz w:val="20"/>
          <w:szCs w:val="20"/>
          <w:lang w:val="en-US"/>
        </w:rPr>
        <w:t>Paris</w:t>
      </w:r>
      <w:r>
        <w:rPr>
          <w:rFonts w:ascii="Times New Roman" w:hAnsi="Times New Roman" w:cs="Times New Roman"/>
          <w:sz w:val="20"/>
          <w:szCs w:val="20"/>
          <w:lang w:val="en-US"/>
        </w:rPr>
        <w:t>–</w:t>
      </w:r>
      <w:r w:rsidRPr="00202BB7">
        <w:rPr>
          <w:rFonts w:ascii="Times New Roman" w:hAnsi="Times New Roman" w:cs="Times New Roman"/>
          <w:sz w:val="20"/>
          <w:szCs w:val="20"/>
          <w:lang w:val="en-US"/>
        </w:rPr>
        <w:t>New York: Mouton Publishers) 215–230.</w:t>
      </w:r>
    </w:p>
    <w:p w:rsidR="000D556D" w:rsidRDefault="000D556D" w:rsidP="000D556D">
      <w:pPr>
        <w:spacing w:after="0" w:line="240" w:lineRule="auto"/>
        <w:jc w:val="both"/>
        <w:rPr>
          <w:rFonts w:ascii="Times New Roman" w:eastAsia="TimesNewRomanPSMT" w:hAnsi="Times New Roman" w:cs="Times New Roman"/>
          <w:sz w:val="20"/>
          <w:szCs w:val="20"/>
          <w:lang w:val="en-US"/>
        </w:rPr>
      </w:pPr>
      <w:r w:rsidRPr="00202BB7">
        <w:rPr>
          <w:rFonts w:ascii="Times New Roman" w:eastAsia="TimesNewRomanPS-ItalicMT" w:hAnsi="Times New Roman" w:cs="Times New Roman"/>
          <w:iCs/>
          <w:sz w:val="20"/>
          <w:szCs w:val="20"/>
          <w:lang w:val="en-US"/>
        </w:rPr>
        <w:t xml:space="preserve">HÜTTEL </w:t>
      </w:r>
      <w:r w:rsidRPr="00202BB7">
        <w:rPr>
          <w:rFonts w:ascii="Times New Roman" w:eastAsia="TimesNewRomanPSMT" w:hAnsi="Times New Roman" w:cs="Times New Roman"/>
          <w:sz w:val="20"/>
          <w:szCs w:val="20"/>
          <w:lang w:val="en-US"/>
        </w:rPr>
        <w:t>1981</w:t>
      </w:r>
    </w:p>
    <w:p w:rsidR="000D556D" w:rsidRPr="00202BB7" w:rsidRDefault="000D556D" w:rsidP="000D556D">
      <w:pPr>
        <w:spacing w:after="0" w:line="240" w:lineRule="auto"/>
        <w:jc w:val="both"/>
        <w:rPr>
          <w:rFonts w:ascii="Times New Roman" w:eastAsia="TimesNewRomanPSMT" w:hAnsi="Times New Roman" w:cs="Times New Roman"/>
          <w:sz w:val="20"/>
          <w:szCs w:val="20"/>
          <w:lang w:val="en-US"/>
        </w:rPr>
      </w:pPr>
      <w:r w:rsidRPr="00202BB7">
        <w:rPr>
          <w:rFonts w:ascii="Times New Roman" w:eastAsia="TimesNewRomanPS-ItalicMT" w:hAnsi="Times New Roman" w:cs="Times New Roman"/>
          <w:iCs/>
          <w:sz w:val="20"/>
          <w:szCs w:val="20"/>
          <w:lang w:val="en-US"/>
        </w:rPr>
        <w:t>Hüttel, H.-G.,</w:t>
      </w:r>
      <w:r w:rsidRPr="00202BB7">
        <w:rPr>
          <w:rFonts w:ascii="Times New Roman" w:eastAsia="TimesNewRomanPS-ItalicMT" w:hAnsi="Times New Roman" w:cs="Times New Roman"/>
          <w:i/>
          <w:iCs/>
          <w:sz w:val="20"/>
          <w:szCs w:val="20"/>
          <w:lang w:val="en-US"/>
        </w:rPr>
        <w:t xml:space="preserve"> </w:t>
      </w:r>
      <w:r w:rsidRPr="00202BB7">
        <w:rPr>
          <w:rFonts w:ascii="Times New Roman" w:eastAsia="TimesNewRomanPSMT" w:hAnsi="Times New Roman" w:cs="Times New Roman"/>
          <w:i/>
          <w:sz w:val="20"/>
          <w:szCs w:val="20"/>
          <w:lang w:val="en-US"/>
        </w:rPr>
        <w:t>Bronzezeitliche Trensen in Mittel- und Osteuropa.Grundzüge ihrer Entwicklung</w:t>
      </w:r>
      <w:r w:rsidRPr="00202BB7">
        <w:rPr>
          <w:rFonts w:ascii="Times New Roman" w:eastAsia="TimesNewRomanPSMT" w:hAnsi="Times New Roman" w:cs="Times New Roman"/>
          <w:sz w:val="20"/>
          <w:szCs w:val="20"/>
          <w:lang w:val="en-US"/>
        </w:rPr>
        <w:t>. Prähistorische Bronzefunde. Abt. XVI, B.2 (München: Beck).</w:t>
      </w:r>
    </w:p>
    <w:p w:rsidR="000D556D"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B47933">
        <w:rPr>
          <w:rFonts w:ascii="Times New Roman" w:hAnsi="Times New Roman" w:cs="Times New Roman"/>
          <w:sz w:val="20"/>
          <w:szCs w:val="20"/>
          <w:lang w:val="en-US"/>
        </w:rPr>
        <w:t xml:space="preserve">KALIEVA/LOGVIN </w:t>
      </w:r>
      <w:r w:rsidRPr="00B47933">
        <w:rPr>
          <w:rFonts w:ascii="Times New Roman" w:hAnsi="Times New Roman" w:cs="Times New Roman"/>
          <w:color w:val="000000"/>
          <w:sz w:val="20"/>
          <w:szCs w:val="20"/>
          <w:shd w:val="clear" w:color="auto" w:fill="FFFFFF"/>
          <w:lang w:val="en-US"/>
        </w:rPr>
        <w:t>2009</w:t>
      </w:r>
    </w:p>
    <w:p w:rsidR="000D556D" w:rsidRDefault="000D556D" w:rsidP="000D556D">
      <w:pPr>
        <w:spacing w:after="0" w:line="240" w:lineRule="auto"/>
        <w:jc w:val="both"/>
        <w:rPr>
          <w:rFonts w:ascii="Times New Roman" w:hAnsi="Times New Roman" w:cs="Times New Roman"/>
          <w:color w:val="000000"/>
          <w:sz w:val="20"/>
          <w:szCs w:val="20"/>
          <w:shd w:val="clear" w:color="auto" w:fill="FFFFFF"/>
          <w:lang w:val="en-US"/>
        </w:rPr>
      </w:pPr>
      <w:r w:rsidRPr="00B47933">
        <w:rPr>
          <w:rFonts w:ascii="Times New Roman" w:hAnsi="Times New Roman" w:cs="Times New Roman"/>
          <w:sz w:val="20"/>
          <w:szCs w:val="20"/>
          <w:lang w:val="en-US"/>
        </w:rPr>
        <w:t>Kalieva, S.S./Logvin V.N., Mogil'nik u poselenija Bestamak (predvaritel'noe soobshhenie) [Cemetery near the settlement of Bestamak (preliminary report)]</w:t>
      </w:r>
      <w:r w:rsidRPr="00B47933">
        <w:rPr>
          <w:rFonts w:ascii="Times New Roman" w:hAnsi="Times New Roman" w:cs="Times New Roman"/>
          <w:bCs/>
          <w:sz w:val="20"/>
          <w:szCs w:val="20"/>
          <w:lang w:val="en-US"/>
        </w:rPr>
        <w:t xml:space="preserve">, </w:t>
      </w:r>
      <w:r w:rsidRPr="00B47933">
        <w:rPr>
          <w:rFonts w:ascii="Times New Roman" w:hAnsi="Times New Roman" w:cs="Times New Roman"/>
          <w:i/>
          <w:iCs/>
          <w:color w:val="000000"/>
          <w:sz w:val="20"/>
          <w:szCs w:val="20"/>
          <w:lang w:val="en-GB"/>
        </w:rPr>
        <w:t>Vestnik</w:t>
      </w:r>
      <w:r w:rsidRPr="00B47933">
        <w:rPr>
          <w:rFonts w:ascii="Times New Roman" w:hAnsi="Times New Roman" w:cs="Times New Roman"/>
          <w:i/>
          <w:iCs/>
          <w:color w:val="000000"/>
          <w:sz w:val="20"/>
          <w:szCs w:val="20"/>
          <w:lang w:val="en-US"/>
        </w:rPr>
        <w:t xml:space="preserve"> </w:t>
      </w:r>
      <w:r w:rsidRPr="00B47933">
        <w:rPr>
          <w:rFonts w:ascii="Times New Roman" w:hAnsi="Times New Roman" w:cs="Times New Roman"/>
          <w:i/>
          <w:iCs/>
          <w:color w:val="000000"/>
          <w:sz w:val="20"/>
          <w:szCs w:val="20"/>
          <w:lang w:val="en-GB"/>
        </w:rPr>
        <w:t>Arheologii</w:t>
      </w:r>
      <w:r w:rsidRPr="00B47933">
        <w:rPr>
          <w:rFonts w:ascii="Times New Roman" w:hAnsi="Times New Roman" w:cs="Times New Roman"/>
          <w:i/>
          <w:iCs/>
          <w:color w:val="000000"/>
          <w:sz w:val="20"/>
          <w:szCs w:val="20"/>
          <w:lang w:val="en-US"/>
        </w:rPr>
        <w:t xml:space="preserve">, </w:t>
      </w:r>
      <w:r w:rsidRPr="00B47933">
        <w:rPr>
          <w:rFonts w:ascii="Times New Roman" w:hAnsi="Times New Roman" w:cs="Times New Roman"/>
          <w:i/>
          <w:iCs/>
          <w:color w:val="000000"/>
          <w:sz w:val="20"/>
          <w:szCs w:val="20"/>
          <w:lang w:val="en-GB"/>
        </w:rPr>
        <w:t>Antropologii</w:t>
      </w:r>
      <w:r w:rsidRPr="00B47933">
        <w:rPr>
          <w:rFonts w:ascii="Times New Roman" w:hAnsi="Times New Roman" w:cs="Times New Roman"/>
          <w:i/>
          <w:iCs/>
          <w:color w:val="000000"/>
          <w:sz w:val="20"/>
          <w:szCs w:val="20"/>
          <w:lang w:val="en-US"/>
        </w:rPr>
        <w:t xml:space="preserve"> </w:t>
      </w:r>
      <w:r w:rsidRPr="00B47933">
        <w:rPr>
          <w:rFonts w:ascii="Times New Roman" w:hAnsi="Times New Roman" w:cs="Times New Roman"/>
          <w:i/>
          <w:iCs/>
          <w:color w:val="000000"/>
          <w:sz w:val="20"/>
          <w:szCs w:val="20"/>
          <w:lang w:val="en-GB"/>
        </w:rPr>
        <w:t>i</w:t>
      </w:r>
      <w:r w:rsidRPr="00B47933">
        <w:rPr>
          <w:rFonts w:ascii="Times New Roman" w:hAnsi="Times New Roman" w:cs="Times New Roman"/>
          <w:i/>
          <w:iCs/>
          <w:color w:val="000000"/>
          <w:sz w:val="20"/>
          <w:szCs w:val="20"/>
          <w:lang w:val="en-US"/>
        </w:rPr>
        <w:t xml:space="preserve"> </w:t>
      </w:r>
      <w:r w:rsidRPr="00B47933">
        <w:rPr>
          <w:rFonts w:ascii="Times New Roman" w:hAnsi="Times New Roman" w:cs="Times New Roman"/>
          <w:i/>
          <w:iCs/>
          <w:color w:val="000000"/>
          <w:sz w:val="20"/>
          <w:szCs w:val="20"/>
          <w:lang w:val="en-GB"/>
        </w:rPr>
        <w:t>E</w:t>
      </w:r>
      <w:r w:rsidRPr="00B47933">
        <w:rPr>
          <w:rFonts w:ascii="Times New Roman" w:hAnsi="Times New Roman" w:cs="Times New Roman"/>
          <w:i/>
          <w:iCs/>
          <w:color w:val="000000"/>
          <w:sz w:val="20"/>
          <w:szCs w:val="20"/>
          <w:lang w:val="en-US"/>
        </w:rPr>
        <w:t>tn</w:t>
      </w:r>
      <w:r w:rsidRPr="00B47933">
        <w:rPr>
          <w:rFonts w:ascii="Times New Roman" w:hAnsi="Times New Roman" w:cs="Times New Roman"/>
          <w:i/>
          <w:iCs/>
          <w:color w:val="000000"/>
          <w:sz w:val="20"/>
          <w:szCs w:val="20"/>
          <w:lang w:val="en-GB"/>
        </w:rPr>
        <w:t>ografii</w:t>
      </w:r>
      <w:r w:rsidRPr="00B47933">
        <w:rPr>
          <w:rFonts w:ascii="Times New Roman" w:hAnsi="Times New Roman" w:cs="Times New Roman"/>
          <w:i/>
          <w:iCs/>
          <w:color w:val="000000"/>
          <w:sz w:val="20"/>
          <w:szCs w:val="20"/>
          <w:lang w:val="en-US"/>
        </w:rPr>
        <w:t>,</w:t>
      </w:r>
      <w:r w:rsidRPr="00B47933">
        <w:rPr>
          <w:rFonts w:ascii="Times New Roman" w:hAnsi="Times New Roman" w:cs="Times New Roman"/>
          <w:color w:val="000000"/>
          <w:sz w:val="20"/>
          <w:szCs w:val="20"/>
          <w:shd w:val="clear" w:color="auto" w:fill="FFFFFF"/>
          <w:lang w:val="en-US"/>
        </w:rPr>
        <w:t xml:space="preserve"> 9, 32–58.</w:t>
      </w:r>
    </w:p>
    <w:p w:rsidR="000D556D" w:rsidRDefault="000D556D" w:rsidP="000D556D">
      <w:pPr>
        <w:spacing w:after="0" w:line="240" w:lineRule="auto"/>
        <w:jc w:val="both"/>
        <w:rPr>
          <w:rFonts w:ascii="Times New Roman" w:eastAsia="TimesNewRomanPSMT" w:hAnsi="Times New Roman" w:cs="Times New Roman"/>
          <w:sz w:val="20"/>
          <w:szCs w:val="20"/>
          <w:lang w:val="en-US"/>
        </w:rPr>
      </w:pPr>
      <w:r w:rsidRPr="008B1BDE">
        <w:rPr>
          <w:rFonts w:ascii="Times New Roman" w:eastAsia="TimesNewRomanPS-ItalicMT" w:hAnsi="Times New Roman" w:cs="Times New Roman"/>
          <w:iCs/>
          <w:sz w:val="20"/>
          <w:szCs w:val="20"/>
          <w:lang w:val="en-US"/>
        </w:rPr>
        <w:t>KARO</w:t>
      </w:r>
      <w:r w:rsidRPr="008B1BDE">
        <w:rPr>
          <w:rFonts w:ascii="Times New Roman" w:eastAsia="TimesNewRomanPSMT" w:hAnsi="Times New Roman" w:cs="Times New Roman"/>
          <w:sz w:val="20"/>
          <w:szCs w:val="20"/>
          <w:lang w:val="en-US"/>
        </w:rPr>
        <w:t xml:space="preserve"> 1930</w:t>
      </w:r>
    </w:p>
    <w:p w:rsidR="000D556D" w:rsidRPr="008B1BDE" w:rsidRDefault="000D556D" w:rsidP="000D556D">
      <w:pPr>
        <w:spacing w:after="0" w:line="240" w:lineRule="auto"/>
        <w:jc w:val="both"/>
        <w:rPr>
          <w:rFonts w:ascii="Times New Roman" w:hAnsi="Times New Roman" w:cs="Times New Roman"/>
          <w:sz w:val="20"/>
          <w:szCs w:val="20"/>
          <w:lang w:val="en-US"/>
        </w:rPr>
      </w:pPr>
      <w:r w:rsidRPr="008B1BDE">
        <w:rPr>
          <w:rFonts w:ascii="Times New Roman" w:eastAsia="TimesNewRomanPS-ItalicMT" w:hAnsi="Times New Roman" w:cs="Times New Roman"/>
          <w:iCs/>
          <w:sz w:val="20"/>
          <w:szCs w:val="20"/>
          <w:lang w:val="en-US"/>
        </w:rPr>
        <w:t xml:space="preserve">Karo, G., </w:t>
      </w:r>
      <w:r w:rsidRPr="008B1BDE">
        <w:rPr>
          <w:rFonts w:ascii="Times New Roman" w:eastAsia="TimesNewRomanPSMT" w:hAnsi="Times New Roman" w:cs="Times New Roman"/>
          <w:i/>
          <w:sz w:val="20"/>
          <w:szCs w:val="20"/>
          <w:lang w:val="en-US"/>
        </w:rPr>
        <w:t>Die Schachgräber von Mykenai</w:t>
      </w:r>
      <w:r w:rsidRPr="008B1BDE">
        <w:rPr>
          <w:rFonts w:ascii="Times New Roman" w:eastAsia="TimesNewRomanPSMT" w:hAnsi="Times New Roman" w:cs="Times New Roman"/>
          <w:sz w:val="20"/>
          <w:szCs w:val="20"/>
          <w:lang w:val="en-US"/>
        </w:rPr>
        <w:t xml:space="preserve"> (München: </w:t>
      </w:r>
      <w:r w:rsidRPr="008B1BDE">
        <w:rPr>
          <w:rFonts w:ascii="Times New Roman" w:hAnsi="Times New Roman" w:cs="Times New Roman"/>
          <w:color w:val="000000"/>
          <w:sz w:val="20"/>
          <w:szCs w:val="20"/>
          <w:lang w:val="en-US"/>
        </w:rPr>
        <w:t>Bruckmann)</w:t>
      </w:r>
      <w:r w:rsidRPr="008B1BDE">
        <w:rPr>
          <w:rFonts w:ascii="Times New Roman" w:eastAsia="TimesNewRomanPSMT" w:hAnsi="Times New Roman" w:cs="Times New Roman"/>
          <w:sz w:val="20"/>
          <w:szCs w:val="20"/>
          <w:lang w:val="en-US"/>
        </w:rPr>
        <w:t>.</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de-DE"/>
        </w:rPr>
      </w:pPr>
      <w:r w:rsidRPr="008B1BDE">
        <w:rPr>
          <w:rFonts w:ascii="Times New Roman" w:hAnsi="Times New Roman" w:cs="Times New Roman"/>
          <w:sz w:val="20"/>
          <w:szCs w:val="20"/>
          <w:lang w:val="de-DE"/>
        </w:rPr>
        <w:t>KRAHE 1964</w:t>
      </w:r>
    </w:p>
    <w:p w:rsidR="000D556D" w:rsidRPr="008B1BDE" w:rsidRDefault="000D556D" w:rsidP="000D556D">
      <w:pPr>
        <w:autoSpaceDE w:val="0"/>
        <w:autoSpaceDN w:val="0"/>
        <w:adjustRightInd w:val="0"/>
        <w:spacing w:after="0" w:line="240" w:lineRule="auto"/>
        <w:jc w:val="both"/>
        <w:rPr>
          <w:rFonts w:ascii="Times New Roman" w:hAnsi="Times New Roman" w:cs="Times New Roman"/>
          <w:sz w:val="20"/>
          <w:szCs w:val="20"/>
          <w:lang w:val="de-DE"/>
        </w:rPr>
      </w:pPr>
      <w:r w:rsidRPr="008B1BDE">
        <w:rPr>
          <w:rFonts w:ascii="Times New Roman" w:hAnsi="Times New Roman" w:cs="Times New Roman"/>
          <w:sz w:val="20"/>
          <w:szCs w:val="20"/>
          <w:lang w:val="de-DE"/>
        </w:rPr>
        <w:t xml:space="preserve">Krahe, H., </w:t>
      </w:r>
      <w:r w:rsidRPr="008B1BDE">
        <w:rPr>
          <w:rFonts w:ascii="Times New Roman" w:hAnsi="Times New Roman" w:cs="Times New Roman"/>
          <w:i/>
          <w:iCs/>
          <w:sz w:val="20"/>
          <w:szCs w:val="20"/>
          <w:lang w:val="de-DE"/>
        </w:rPr>
        <w:t xml:space="preserve">Unsere </w:t>
      </w:r>
      <w:r w:rsidRPr="008B1BDE">
        <w:rPr>
          <w:rStyle w:val="a-size-extra-large"/>
          <w:rFonts w:ascii="Times New Roman" w:hAnsi="Times New Roman" w:cs="Times New Roman"/>
          <w:i/>
          <w:color w:val="111111"/>
          <w:sz w:val="20"/>
          <w:szCs w:val="20"/>
          <w:lang w:val="de-DE"/>
        </w:rPr>
        <w:t>ä</w:t>
      </w:r>
      <w:r w:rsidRPr="008B1BDE">
        <w:rPr>
          <w:rFonts w:ascii="Times New Roman" w:hAnsi="Times New Roman" w:cs="Times New Roman"/>
          <w:i/>
          <w:sz w:val="20"/>
          <w:szCs w:val="20"/>
          <w:lang w:val="de-DE"/>
        </w:rPr>
        <w:t>ltesten Flussnamen</w:t>
      </w:r>
      <w:r w:rsidRPr="008B1BDE">
        <w:rPr>
          <w:rFonts w:ascii="Times New Roman" w:hAnsi="Times New Roman" w:cs="Times New Roman"/>
          <w:sz w:val="20"/>
          <w:szCs w:val="20"/>
          <w:lang w:val="de-DE"/>
        </w:rPr>
        <w:t xml:space="preserve"> (Wiesbaden: Otto Harrassowitz).</w:t>
      </w:r>
    </w:p>
    <w:p w:rsidR="000D556D" w:rsidRDefault="000D556D" w:rsidP="000D556D">
      <w:pPr>
        <w:spacing w:after="0" w:line="240" w:lineRule="auto"/>
        <w:jc w:val="both"/>
        <w:rPr>
          <w:rFonts w:ascii="Times New Roman" w:hAnsi="Times New Roman" w:cs="Times New Roman"/>
          <w:sz w:val="20"/>
          <w:szCs w:val="20"/>
          <w:lang w:val="uk-UA"/>
        </w:rPr>
      </w:pPr>
      <w:r w:rsidRPr="008B1BDE">
        <w:rPr>
          <w:rFonts w:ascii="Times New Roman" w:hAnsi="Times New Roman" w:cs="Times New Roman"/>
          <w:bCs/>
          <w:sz w:val="20"/>
          <w:szCs w:val="20"/>
          <w:lang w:val="en-US" w:eastAsia="ru-RU"/>
        </w:rPr>
        <w:t>KRAUSE</w:t>
      </w:r>
      <w:r w:rsidRPr="008B1BDE">
        <w:rPr>
          <w:rFonts w:ascii="Times New Roman" w:hAnsi="Times New Roman" w:cs="Times New Roman"/>
          <w:sz w:val="20"/>
          <w:szCs w:val="20"/>
          <w:lang w:val="uk-UA"/>
        </w:rPr>
        <w:t xml:space="preserve"> </w:t>
      </w:r>
      <w:r w:rsidRPr="008B1BDE">
        <w:rPr>
          <w:rFonts w:ascii="Times New Roman" w:hAnsi="Times New Roman" w:cs="Times New Roman"/>
          <w:i/>
          <w:sz w:val="20"/>
          <w:szCs w:val="20"/>
          <w:lang w:val="en-US"/>
        </w:rPr>
        <w:t>et alii</w:t>
      </w:r>
      <w:r w:rsidRPr="008B1BDE">
        <w:rPr>
          <w:rFonts w:ascii="Times New Roman" w:hAnsi="Times New Roman" w:cs="Times New Roman"/>
          <w:sz w:val="20"/>
          <w:szCs w:val="20"/>
          <w:lang w:val="en-US"/>
        </w:rPr>
        <w:t xml:space="preserve"> </w:t>
      </w:r>
      <w:r w:rsidRPr="008B1BDE">
        <w:rPr>
          <w:rFonts w:ascii="Times New Roman" w:hAnsi="Times New Roman" w:cs="Times New Roman"/>
          <w:sz w:val="20"/>
          <w:szCs w:val="20"/>
          <w:lang w:val="uk-UA"/>
        </w:rPr>
        <w:t>2019</w:t>
      </w:r>
    </w:p>
    <w:p w:rsidR="000D556D" w:rsidRPr="008B1BDE" w:rsidRDefault="000D556D" w:rsidP="000D556D">
      <w:pPr>
        <w:spacing w:after="0" w:line="240" w:lineRule="auto"/>
        <w:jc w:val="both"/>
        <w:rPr>
          <w:rFonts w:ascii="Times New Roman" w:hAnsi="Times New Roman" w:cs="Times New Roman"/>
          <w:sz w:val="20"/>
          <w:szCs w:val="20"/>
          <w:lang w:val="uk-UA"/>
        </w:rPr>
      </w:pPr>
      <w:r w:rsidRPr="008B1BDE">
        <w:rPr>
          <w:rFonts w:ascii="Times New Roman" w:hAnsi="Times New Roman" w:cs="Times New Roman"/>
          <w:bCs/>
          <w:sz w:val="20"/>
          <w:szCs w:val="20"/>
          <w:lang w:val="en-US" w:eastAsia="ru-RU"/>
        </w:rPr>
        <w:t>Krause</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R./Epimakhov</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A.V./Kupriyanova</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E.V./Novikov</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I.K./Stolarczyk</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E.,</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The</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Petrovka</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Bronze</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Age</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Sites</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Issues</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in</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Taxonomy</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and</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bCs/>
          <w:sz w:val="20"/>
          <w:szCs w:val="20"/>
          <w:lang w:val="en-US" w:eastAsia="ru-RU"/>
        </w:rPr>
        <w:t>Chronology</w:t>
      </w:r>
      <w:r w:rsidRPr="008B1BDE">
        <w:rPr>
          <w:rFonts w:ascii="Times New Roman" w:hAnsi="Times New Roman" w:cs="Times New Roman"/>
          <w:bCs/>
          <w:sz w:val="20"/>
          <w:szCs w:val="20"/>
          <w:lang w:val="uk-UA" w:eastAsia="ru-RU"/>
        </w:rPr>
        <w:t xml:space="preserve">, </w:t>
      </w:r>
      <w:r w:rsidRPr="008B1BDE">
        <w:rPr>
          <w:rFonts w:ascii="Times New Roman" w:hAnsi="Times New Roman" w:cs="Times New Roman"/>
          <w:i/>
          <w:sz w:val="20"/>
          <w:szCs w:val="20"/>
          <w:lang w:val="en-US"/>
        </w:rPr>
        <w:t>Archaeology</w:t>
      </w:r>
      <w:r w:rsidRPr="008B1BDE">
        <w:rPr>
          <w:rFonts w:ascii="Times New Roman" w:hAnsi="Times New Roman" w:cs="Times New Roman"/>
          <w:i/>
          <w:sz w:val="20"/>
          <w:szCs w:val="20"/>
          <w:lang w:val="uk-UA"/>
        </w:rPr>
        <w:t xml:space="preserve">, </w:t>
      </w:r>
      <w:r w:rsidRPr="008B1BDE">
        <w:rPr>
          <w:rFonts w:ascii="Times New Roman" w:hAnsi="Times New Roman" w:cs="Times New Roman"/>
          <w:i/>
          <w:sz w:val="20"/>
          <w:szCs w:val="20"/>
          <w:lang w:val="en-US"/>
        </w:rPr>
        <w:t>Ethnology</w:t>
      </w:r>
      <w:r w:rsidRPr="008B1BDE">
        <w:rPr>
          <w:rFonts w:ascii="Times New Roman" w:hAnsi="Times New Roman" w:cs="Times New Roman"/>
          <w:i/>
          <w:sz w:val="20"/>
          <w:szCs w:val="20"/>
          <w:lang w:val="uk-UA"/>
        </w:rPr>
        <w:t xml:space="preserve"> &amp; </w:t>
      </w:r>
      <w:r w:rsidRPr="008B1BDE">
        <w:rPr>
          <w:rFonts w:ascii="Times New Roman" w:hAnsi="Times New Roman" w:cs="Times New Roman"/>
          <w:i/>
          <w:sz w:val="20"/>
          <w:szCs w:val="20"/>
          <w:lang w:val="en-US"/>
        </w:rPr>
        <w:t>Anthropology</w:t>
      </w:r>
      <w:r w:rsidRPr="008B1BDE">
        <w:rPr>
          <w:rFonts w:ascii="Times New Roman" w:hAnsi="Times New Roman" w:cs="Times New Roman"/>
          <w:i/>
          <w:sz w:val="20"/>
          <w:szCs w:val="20"/>
          <w:lang w:val="uk-UA"/>
        </w:rPr>
        <w:t xml:space="preserve"> </w:t>
      </w:r>
      <w:r w:rsidRPr="008B1BDE">
        <w:rPr>
          <w:rFonts w:ascii="Times New Roman" w:hAnsi="Times New Roman" w:cs="Times New Roman"/>
          <w:i/>
          <w:sz w:val="20"/>
          <w:szCs w:val="20"/>
          <w:lang w:val="en-US"/>
        </w:rPr>
        <w:t>of</w:t>
      </w:r>
      <w:r w:rsidRPr="008B1BDE">
        <w:rPr>
          <w:rFonts w:ascii="Times New Roman" w:hAnsi="Times New Roman" w:cs="Times New Roman"/>
          <w:i/>
          <w:sz w:val="20"/>
          <w:szCs w:val="20"/>
          <w:lang w:val="uk-UA"/>
        </w:rPr>
        <w:t xml:space="preserve"> </w:t>
      </w:r>
      <w:r w:rsidRPr="008B1BDE">
        <w:rPr>
          <w:rFonts w:ascii="Times New Roman" w:hAnsi="Times New Roman" w:cs="Times New Roman"/>
          <w:i/>
          <w:sz w:val="20"/>
          <w:szCs w:val="20"/>
          <w:lang w:val="en-US"/>
        </w:rPr>
        <w:t>Eurasia</w:t>
      </w:r>
      <w:r w:rsidRPr="008B1BDE">
        <w:rPr>
          <w:rFonts w:ascii="Times New Roman" w:hAnsi="Times New Roman" w:cs="Times New Roman"/>
          <w:sz w:val="20"/>
          <w:szCs w:val="20"/>
          <w:lang w:val="uk-UA"/>
        </w:rPr>
        <w:t>, 47</w:t>
      </w:r>
      <w:r w:rsidRPr="008B1BDE">
        <w:rPr>
          <w:rFonts w:ascii="Times New Roman" w:hAnsi="Times New Roman" w:cs="Times New Roman"/>
          <w:sz w:val="20"/>
          <w:szCs w:val="20"/>
          <w:lang w:val="en-US"/>
        </w:rPr>
        <w:t xml:space="preserve"> (</w:t>
      </w:r>
      <w:r w:rsidRPr="008B1BDE">
        <w:rPr>
          <w:rFonts w:ascii="Times New Roman" w:hAnsi="Times New Roman" w:cs="Times New Roman"/>
          <w:sz w:val="20"/>
          <w:szCs w:val="20"/>
          <w:lang w:val="uk-UA"/>
        </w:rPr>
        <w:t>1</w:t>
      </w:r>
      <w:r w:rsidRPr="008B1BDE">
        <w:rPr>
          <w:rFonts w:ascii="Times New Roman" w:hAnsi="Times New Roman" w:cs="Times New Roman"/>
          <w:sz w:val="20"/>
          <w:szCs w:val="20"/>
          <w:lang w:val="en-US"/>
        </w:rPr>
        <w:t>)</w:t>
      </w:r>
      <w:r w:rsidRPr="008B1BDE">
        <w:rPr>
          <w:rFonts w:ascii="Times New Roman" w:hAnsi="Times New Roman" w:cs="Times New Roman"/>
          <w:sz w:val="20"/>
          <w:szCs w:val="20"/>
          <w:lang w:val="uk-UA"/>
        </w:rPr>
        <w:t>, 54–63.</w:t>
      </w:r>
    </w:p>
    <w:p w:rsidR="000D556D" w:rsidRDefault="000D556D" w:rsidP="000D556D">
      <w:pPr>
        <w:spacing w:after="0" w:line="240" w:lineRule="auto"/>
        <w:jc w:val="both"/>
        <w:rPr>
          <w:rFonts w:ascii="Times New Roman" w:hAnsi="Times New Roman" w:cs="Times New Roman"/>
          <w:sz w:val="20"/>
          <w:szCs w:val="20"/>
          <w:lang w:val="en-US"/>
        </w:rPr>
      </w:pPr>
      <w:r w:rsidRPr="008B1BDE">
        <w:rPr>
          <w:rFonts w:ascii="Times New Roman" w:hAnsi="Times New Roman" w:cs="Times New Roman"/>
          <w:sz w:val="20"/>
          <w:szCs w:val="20"/>
          <w:lang w:val="en-US"/>
        </w:rPr>
        <w:t>KUZ’MINA 2007</w:t>
      </w:r>
    </w:p>
    <w:p w:rsidR="000D556D" w:rsidRPr="008B1BDE" w:rsidRDefault="000D556D" w:rsidP="000D556D">
      <w:pPr>
        <w:spacing w:after="0" w:line="240" w:lineRule="auto"/>
        <w:jc w:val="both"/>
        <w:rPr>
          <w:rFonts w:ascii="Times New Roman" w:hAnsi="Times New Roman" w:cs="Times New Roman"/>
          <w:sz w:val="20"/>
          <w:szCs w:val="20"/>
          <w:lang w:val="en-US"/>
        </w:rPr>
      </w:pPr>
      <w:r w:rsidRPr="008B1BDE">
        <w:rPr>
          <w:rFonts w:ascii="Times New Roman" w:hAnsi="Times New Roman" w:cs="Times New Roman"/>
          <w:sz w:val="20"/>
          <w:szCs w:val="20"/>
          <w:lang w:val="en-US"/>
        </w:rPr>
        <w:t xml:space="preserve">Kuz’mina, E.E., </w:t>
      </w:r>
      <w:r w:rsidRPr="008B1BDE">
        <w:rPr>
          <w:rFonts w:ascii="Times New Roman" w:hAnsi="Times New Roman" w:cs="Times New Roman"/>
          <w:i/>
          <w:sz w:val="20"/>
          <w:szCs w:val="20"/>
          <w:lang w:val="en-US"/>
        </w:rPr>
        <w:t>The origin of the Indo-Iranians</w:t>
      </w:r>
      <w:r w:rsidRPr="008B1BDE">
        <w:rPr>
          <w:rFonts w:ascii="Times New Roman" w:hAnsi="Times New Roman" w:cs="Times New Roman"/>
          <w:sz w:val="20"/>
          <w:szCs w:val="20"/>
          <w:lang w:val="en-US"/>
        </w:rPr>
        <w:t xml:space="preserve"> (Leiden, Boston: Brill).</w:t>
      </w:r>
    </w:p>
    <w:p w:rsidR="000D556D" w:rsidRDefault="000D556D" w:rsidP="000D556D">
      <w:pPr>
        <w:spacing w:after="0" w:line="240" w:lineRule="auto"/>
        <w:jc w:val="both"/>
        <w:rPr>
          <w:rFonts w:ascii="Times New Roman" w:hAnsi="Times New Roman" w:cs="Times New Roman"/>
          <w:sz w:val="20"/>
          <w:szCs w:val="20"/>
          <w:lang w:val="en-US"/>
        </w:rPr>
      </w:pPr>
      <w:r w:rsidRPr="00A54B0E">
        <w:rPr>
          <w:rFonts w:ascii="Times New Roman" w:hAnsi="Times New Roman" w:cs="Times New Roman"/>
          <w:sz w:val="20"/>
          <w:szCs w:val="20"/>
          <w:lang w:val="en-US"/>
        </w:rPr>
        <w:t>KUZ'MINA 1980</w:t>
      </w:r>
    </w:p>
    <w:p w:rsidR="000D556D" w:rsidRDefault="000D556D" w:rsidP="000D556D">
      <w:pPr>
        <w:spacing w:after="0" w:line="240" w:lineRule="auto"/>
        <w:jc w:val="both"/>
        <w:rPr>
          <w:rFonts w:ascii="Times New Roman" w:hAnsi="Times New Roman" w:cs="Times New Roman"/>
          <w:sz w:val="20"/>
          <w:szCs w:val="20"/>
          <w:lang w:val="en-US"/>
        </w:rPr>
      </w:pPr>
      <w:r w:rsidRPr="00A54B0E">
        <w:rPr>
          <w:rFonts w:ascii="Times New Roman" w:hAnsi="Times New Roman" w:cs="Times New Roman"/>
          <w:sz w:val="20"/>
          <w:szCs w:val="20"/>
          <w:lang w:val="en-US"/>
        </w:rPr>
        <w:t xml:space="preserve">Kuz'mina, E.E., Eshhe raz o diskovidnyh psalijah Evrazijskih stepej [Once again about the disc-shaped cheekpieces of the Eurasian steppes], </w:t>
      </w:r>
      <w:r w:rsidRPr="00A54B0E">
        <w:rPr>
          <w:rFonts w:ascii="Times New Roman" w:hAnsi="Times New Roman" w:cs="Times New Roman"/>
          <w:i/>
          <w:sz w:val="20"/>
          <w:szCs w:val="20"/>
          <w:lang w:val="en-US"/>
        </w:rPr>
        <w:t>Kratkie soobshhenija Instituta arheologii</w:t>
      </w:r>
      <w:r w:rsidRPr="00A54B0E">
        <w:rPr>
          <w:rFonts w:ascii="Times New Roman" w:hAnsi="Times New Roman" w:cs="Times New Roman"/>
          <w:sz w:val="20"/>
          <w:szCs w:val="20"/>
          <w:lang w:val="en-US"/>
        </w:rPr>
        <w:t xml:space="preserve"> [Brief reports of the Institute of Archeology], 161, 8–21.</w:t>
      </w:r>
    </w:p>
    <w:p w:rsidR="000D556D" w:rsidRDefault="000D556D" w:rsidP="000D556D">
      <w:pPr>
        <w:spacing w:after="0" w:line="240" w:lineRule="auto"/>
        <w:jc w:val="both"/>
        <w:rPr>
          <w:rFonts w:ascii="Times New Roman" w:hAnsi="Times New Roman" w:cs="Times New Roman"/>
          <w:sz w:val="20"/>
          <w:szCs w:val="20"/>
          <w:lang w:val="en-US"/>
        </w:rPr>
      </w:pPr>
      <w:r w:rsidRPr="00333909">
        <w:rPr>
          <w:rFonts w:ascii="Times New Roman" w:hAnsi="Times New Roman" w:cs="Times New Roman"/>
          <w:sz w:val="20"/>
          <w:szCs w:val="20"/>
          <w:lang w:val="en-US"/>
        </w:rPr>
        <w:t>KUZ'MINA 1999</w:t>
      </w:r>
    </w:p>
    <w:p w:rsidR="000D556D" w:rsidRDefault="000D556D" w:rsidP="000D556D">
      <w:pPr>
        <w:spacing w:after="0" w:line="240" w:lineRule="auto"/>
        <w:jc w:val="both"/>
        <w:rPr>
          <w:rFonts w:ascii="Times New Roman" w:hAnsi="Times New Roman" w:cs="Times New Roman"/>
          <w:sz w:val="20"/>
          <w:szCs w:val="20"/>
          <w:lang w:val="en-US"/>
        </w:rPr>
      </w:pPr>
      <w:r w:rsidRPr="00333909">
        <w:rPr>
          <w:rFonts w:ascii="Times New Roman" w:hAnsi="Times New Roman" w:cs="Times New Roman"/>
          <w:sz w:val="20"/>
          <w:szCs w:val="20"/>
          <w:lang w:val="en-US"/>
        </w:rPr>
        <w:lastRenderedPageBreak/>
        <w:t xml:space="preserve">Kuz'mina, </w:t>
      </w:r>
      <w:r w:rsidRPr="00333909">
        <w:rPr>
          <w:rFonts w:ascii="Times New Roman" w:hAnsi="Times New Roman" w:cs="Times New Roman"/>
          <w:sz w:val="20"/>
          <w:szCs w:val="20"/>
        </w:rPr>
        <w:t>О</w:t>
      </w:r>
      <w:r w:rsidRPr="00333909">
        <w:rPr>
          <w:rFonts w:ascii="Times New Roman" w:hAnsi="Times New Roman" w:cs="Times New Roman"/>
          <w:sz w:val="20"/>
          <w:szCs w:val="20"/>
          <w:lang w:val="en-US"/>
        </w:rPr>
        <w:t xml:space="preserve">. </w:t>
      </w:r>
      <w:r w:rsidRPr="00333909">
        <w:rPr>
          <w:rFonts w:ascii="Times New Roman" w:hAnsi="Times New Roman" w:cs="Times New Roman"/>
          <w:sz w:val="20"/>
          <w:szCs w:val="20"/>
        </w:rPr>
        <w:t>В</w:t>
      </w:r>
      <w:r w:rsidRPr="00333909">
        <w:rPr>
          <w:rFonts w:ascii="Times New Roman" w:hAnsi="Times New Roman" w:cs="Times New Roman"/>
          <w:sz w:val="20"/>
          <w:szCs w:val="20"/>
          <w:lang w:val="en-US"/>
        </w:rPr>
        <w:t xml:space="preserve">., Keramika abashevskoj kul'tury [Ceramics of the Abashevo culture], </w:t>
      </w:r>
      <w:r w:rsidRPr="00333909">
        <w:rPr>
          <w:rFonts w:ascii="Times New Roman" w:hAnsi="Times New Roman" w:cs="Times New Roman"/>
          <w:i/>
          <w:sz w:val="20"/>
          <w:szCs w:val="20"/>
          <w:lang w:val="en-US"/>
        </w:rPr>
        <w:t>Voprosy arheologii Povolzh'ja</w:t>
      </w:r>
      <w:r w:rsidRPr="00333909">
        <w:rPr>
          <w:rFonts w:ascii="Times New Roman" w:hAnsi="Times New Roman" w:cs="Times New Roman"/>
          <w:sz w:val="20"/>
          <w:szCs w:val="20"/>
          <w:lang w:val="en-US"/>
        </w:rPr>
        <w:t xml:space="preserve"> [Problems of archeology of the Volga region], 1, 154–205.</w:t>
      </w:r>
    </w:p>
    <w:p w:rsidR="000D556D" w:rsidRDefault="000D556D" w:rsidP="000D556D">
      <w:pPr>
        <w:spacing w:after="0" w:line="240" w:lineRule="auto"/>
        <w:jc w:val="both"/>
        <w:rPr>
          <w:rFonts w:ascii="Times New Roman" w:hAnsi="Times New Roman" w:cs="Times New Roman"/>
          <w:sz w:val="20"/>
          <w:szCs w:val="20"/>
          <w:lang w:val="en-US"/>
        </w:rPr>
      </w:pPr>
      <w:r w:rsidRPr="00333909">
        <w:rPr>
          <w:rFonts w:ascii="Times New Roman" w:hAnsi="Times New Roman" w:cs="Times New Roman"/>
          <w:sz w:val="20"/>
          <w:szCs w:val="20"/>
          <w:lang w:val="en-US"/>
        </w:rPr>
        <w:t>KUZ'MINA 2000</w:t>
      </w:r>
    </w:p>
    <w:p w:rsidR="000D556D"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333909">
        <w:rPr>
          <w:rFonts w:ascii="Times New Roman" w:hAnsi="Times New Roman" w:cs="Times New Roman"/>
          <w:sz w:val="20"/>
          <w:szCs w:val="20"/>
          <w:lang w:val="en-US"/>
        </w:rPr>
        <w:t xml:space="preserve">Kuz'mina, </w:t>
      </w:r>
      <w:r w:rsidRPr="00333909">
        <w:rPr>
          <w:rFonts w:ascii="Times New Roman" w:hAnsi="Times New Roman" w:cs="Times New Roman"/>
          <w:sz w:val="20"/>
          <w:szCs w:val="20"/>
        </w:rPr>
        <w:t>О</w:t>
      </w:r>
      <w:r w:rsidRPr="00333909">
        <w:rPr>
          <w:rFonts w:ascii="Times New Roman" w:hAnsi="Times New Roman" w:cs="Times New Roman"/>
          <w:sz w:val="20"/>
          <w:szCs w:val="20"/>
          <w:lang w:val="en-US"/>
        </w:rPr>
        <w:t xml:space="preserve">. </w:t>
      </w:r>
      <w:r w:rsidRPr="00333909">
        <w:rPr>
          <w:rFonts w:ascii="Times New Roman" w:hAnsi="Times New Roman" w:cs="Times New Roman"/>
          <w:sz w:val="20"/>
          <w:szCs w:val="20"/>
        </w:rPr>
        <w:t>В</w:t>
      </w:r>
      <w:r w:rsidRPr="00333909">
        <w:rPr>
          <w:rFonts w:ascii="Times New Roman" w:hAnsi="Times New Roman" w:cs="Times New Roman"/>
          <w:sz w:val="20"/>
          <w:szCs w:val="20"/>
          <w:lang w:val="en-US"/>
        </w:rPr>
        <w:t>., Abashevskaja kul'tura v Samarskom Povolzh'e [Abashevskaya culture in the Samara Volga region]</w:t>
      </w:r>
      <w:r w:rsidRPr="00333909">
        <w:rPr>
          <w:rFonts w:ascii="Times New Roman" w:hAnsi="Times New Roman" w:cs="Times New Roman"/>
          <w:sz w:val="20"/>
          <w:szCs w:val="20"/>
          <w:shd w:val="clear" w:color="auto" w:fill="FFFFFF"/>
          <w:lang w:val="en-US"/>
        </w:rPr>
        <w:t xml:space="preserve">. </w:t>
      </w:r>
      <w:r w:rsidRPr="00333909">
        <w:rPr>
          <w:rFonts w:ascii="Times New Roman" w:hAnsi="Times New Roman" w:cs="Times New Roman"/>
          <w:color w:val="202122"/>
          <w:sz w:val="20"/>
          <w:szCs w:val="20"/>
          <w:shd w:val="clear" w:color="auto" w:fill="FFFFFF"/>
          <w:lang w:val="en-US"/>
        </w:rPr>
        <w:t>In: Kabytov, P.S. (ed.), Istorija Samarskogo Povolzh'ja s drevnejshih vremen do nashih dnej. Bronzovyj vek [History of the Samara Volga region from ancient times to the present day. Bronze Age] (Samara: Samara scientific center RAS), 85–121.</w:t>
      </w:r>
    </w:p>
    <w:p w:rsidR="000D556D" w:rsidRDefault="000D556D" w:rsidP="000D556D">
      <w:pPr>
        <w:spacing w:after="0" w:line="240" w:lineRule="auto"/>
        <w:jc w:val="both"/>
        <w:rPr>
          <w:rFonts w:ascii="Times New Roman" w:hAnsi="Times New Roman" w:cs="Times New Roman"/>
          <w:sz w:val="20"/>
          <w:szCs w:val="20"/>
          <w:lang w:val="en-US"/>
        </w:rPr>
      </w:pPr>
      <w:r w:rsidRPr="00A54B0E">
        <w:rPr>
          <w:rFonts w:ascii="Times New Roman" w:hAnsi="Times New Roman" w:cs="Times New Roman"/>
          <w:sz w:val="20"/>
          <w:szCs w:val="20"/>
          <w:lang w:val="en-US"/>
        </w:rPr>
        <w:t>KUZNE</w:t>
      </w:r>
      <w:r>
        <w:rPr>
          <w:rFonts w:ascii="Times New Roman" w:hAnsi="Times New Roman" w:cs="Times New Roman"/>
          <w:sz w:val="20"/>
          <w:szCs w:val="20"/>
          <w:lang w:val="en-US"/>
        </w:rPr>
        <w:t>TS</w:t>
      </w:r>
      <w:r w:rsidRPr="00A54B0E">
        <w:rPr>
          <w:rFonts w:ascii="Times New Roman" w:hAnsi="Times New Roman" w:cs="Times New Roman"/>
          <w:sz w:val="20"/>
          <w:szCs w:val="20"/>
          <w:lang w:val="en-US"/>
        </w:rPr>
        <w:t>OV 2004</w:t>
      </w:r>
    </w:p>
    <w:p w:rsidR="000D556D" w:rsidRDefault="000D556D" w:rsidP="000D556D">
      <w:pPr>
        <w:spacing w:after="0" w:line="240" w:lineRule="auto"/>
        <w:jc w:val="both"/>
        <w:rPr>
          <w:rFonts w:ascii="Times New Roman" w:hAnsi="Times New Roman" w:cs="Times New Roman"/>
          <w:sz w:val="20"/>
          <w:szCs w:val="20"/>
          <w:lang w:val="en-US"/>
        </w:rPr>
      </w:pPr>
      <w:r w:rsidRPr="00A54B0E">
        <w:rPr>
          <w:rFonts w:ascii="Times New Roman" w:hAnsi="Times New Roman" w:cs="Times New Roman"/>
          <w:sz w:val="20"/>
          <w:szCs w:val="20"/>
          <w:lang w:val="en-US"/>
        </w:rPr>
        <w:t>Kuzne</w:t>
      </w:r>
      <w:r>
        <w:rPr>
          <w:rFonts w:ascii="Times New Roman" w:hAnsi="Times New Roman" w:cs="Times New Roman"/>
          <w:sz w:val="20"/>
          <w:szCs w:val="20"/>
          <w:lang w:val="en-US"/>
        </w:rPr>
        <w:t>ts</w:t>
      </w:r>
      <w:r w:rsidRPr="00A54B0E">
        <w:rPr>
          <w:rFonts w:ascii="Times New Roman" w:hAnsi="Times New Roman" w:cs="Times New Roman"/>
          <w:sz w:val="20"/>
          <w:szCs w:val="20"/>
          <w:lang w:val="en-US"/>
        </w:rPr>
        <w:t>ov P.F. Rekonstrukcija kreplenija konskoj uzdy po rezul'tatam izuchenija diskovidnyh psaliev Povolzh'ja [Reconstruction of the horse bridle attachment based on results of disc-shaped cheekpieces study of the Volga region]. In: Usachuk, A.N. (ed.), Arheologicheskij al'manah 15 [Archaeological Almanac 15]. Donetsk, 31–38.</w:t>
      </w:r>
    </w:p>
    <w:p w:rsidR="000D556D"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A54B0E">
        <w:rPr>
          <w:rFonts w:ascii="Times New Roman" w:hAnsi="Times New Roman" w:cs="Times New Roman"/>
          <w:color w:val="202122"/>
          <w:sz w:val="20"/>
          <w:szCs w:val="20"/>
          <w:shd w:val="clear" w:color="auto" w:fill="FFFFFF"/>
          <w:lang w:val="en-US"/>
        </w:rPr>
        <w:t>KUZNE</w:t>
      </w:r>
      <w:r>
        <w:rPr>
          <w:rFonts w:ascii="Times New Roman" w:hAnsi="Times New Roman" w:cs="Times New Roman"/>
          <w:color w:val="202122"/>
          <w:sz w:val="20"/>
          <w:szCs w:val="20"/>
          <w:shd w:val="clear" w:color="auto" w:fill="FFFFFF"/>
          <w:lang w:val="en-US"/>
        </w:rPr>
        <w:t>TS</w:t>
      </w:r>
      <w:r w:rsidRPr="00A54B0E">
        <w:rPr>
          <w:rFonts w:ascii="Times New Roman" w:hAnsi="Times New Roman" w:cs="Times New Roman"/>
          <w:color w:val="202122"/>
          <w:sz w:val="20"/>
          <w:szCs w:val="20"/>
          <w:shd w:val="clear" w:color="auto" w:fill="FFFFFF"/>
          <w:lang w:val="en-US"/>
        </w:rPr>
        <w:t>OV/SEMENOVA 2000</w:t>
      </w:r>
    </w:p>
    <w:p w:rsidR="000D556D" w:rsidRPr="00333909"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A54B0E">
        <w:rPr>
          <w:rFonts w:ascii="Times New Roman" w:hAnsi="Times New Roman" w:cs="Times New Roman"/>
          <w:color w:val="202122"/>
          <w:sz w:val="20"/>
          <w:szCs w:val="20"/>
          <w:shd w:val="clear" w:color="auto" w:fill="FFFFFF"/>
          <w:lang w:val="en-US"/>
        </w:rPr>
        <w:t>Kuzne</w:t>
      </w:r>
      <w:r>
        <w:rPr>
          <w:rFonts w:ascii="Times New Roman" w:hAnsi="Times New Roman" w:cs="Times New Roman"/>
          <w:color w:val="202122"/>
          <w:sz w:val="20"/>
          <w:szCs w:val="20"/>
          <w:shd w:val="clear" w:color="auto" w:fill="FFFFFF"/>
          <w:lang w:val="en-US"/>
        </w:rPr>
        <w:t>ts</w:t>
      </w:r>
      <w:r w:rsidRPr="00A54B0E">
        <w:rPr>
          <w:rFonts w:ascii="Times New Roman" w:hAnsi="Times New Roman" w:cs="Times New Roman"/>
          <w:color w:val="202122"/>
          <w:sz w:val="20"/>
          <w:szCs w:val="20"/>
          <w:shd w:val="clear" w:color="auto" w:fill="FFFFFF"/>
          <w:lang w:val="en-US"/>
        </w:rPr>
        <w:t xml:space="preserve">ov, P.F./Semenova, A.P., Pamjatniki potapovskogo tipa [Sites of Potapovka type]. In: Kabytov, P.S. (ed.), Istorija Samarskogo Povolzh'ja s drevnejshih vremen do nashih dnej. Bronzovyj vek [History of the Samara Volga region from ancient times to the present day. Bronze Age] (Samara: Samara scientific center RAS), </w:t>
      </w:r>
      <w:r w:rsidRPr="00333909">
        <w:rPr>
          <w:rFonts w:ascii="Times New Roman" w:hAnsi="Times New Roman" w:cs="Times New Roman"/>
          <w:color w:val="202122"/>
          <w:sz w:val="20"/>
          <w:szCs w:val="20"/>
          <w:shd w:val="clear" w:color="auto" w:fill="FFFFFF"/>
          <w:lang w:val="en-US"/>
        </w:rPr>
        <w:t>122</w:t>
      </w:r>
      <w:r w:rsidRPr="00A54B0E">
        <w:rPr>
          <w:rFonts w:ascii="Times New Roman" w:hAnsi="Times New Roman" w:cs="Times New Roman"/>
          <w:color w:val="202122"/>
          <w:sz w:val="20"/>
          <w:szCs w:val="20"/>
          <w:shd w:val="clear" w:color="auto" w:fill="FFFFFF"/>
          <w:lang w:val="en-US"/>
        </w:rPr>
        <w:t>–</w:t>
      </w:r>
      <w:r w:rsidRPr="00333909">
        <w:rPr>
          <w:rFonts w:ascii="Times New Roman" w:hAnsi="Times New Roman" w:cs="Times New Roman"/>
          <w:color w:val="202122"/>
          <w:sz w:val="20"/>
          <w:szCs w:val="20"/>
          <w:shd w:val="clear" w:color="auto" w:fill="FFFFFF"/>
          <w:lang w:val="en-US"/>
        </w:rPr>
        <w:t>152.</w:t>
      </w:r>
    </w:p>
    <w:p w:rsidR="000D556D" w:rsidRDefault="000D556D" w:rsidP="000D556D">
      <w:pPr>
        <w:spacing w:after="0" w:line="240" w:lineRule="auto"/>
        <w:jc w:val="both"/>
        <w:rPr>
          <w:rFonts w:ascii="Times New Roman" w:hAnsi="Times New Roman" w:cs="Times New Roman"/>
          <w:sz w:val="20"/>
          <w:szCs w:val="20"/>
          <w:lang w:val="en-US"/>
        </w:rPr>
      </w:pPr>
      <w:r w:rsidRPr="008B1BDE">
        <w:rPr>
          <w:rFonts w:ascii="Times New Roman" w:hAnsi="Times New Roman" w:cs="Times New Roman"/>
          <w:sz w:val="20"/>
          <w:szCs w:val="20"/>
          <w:lang w:val="en-US"/>
        </w:rPr>
        <w:t xml:space="preserve">LAZARIDIS </w:t>
      </w:r>
      <w:r w:rsidRPr="008B1BDE">
        <w:rPr>
          <w:rFonts w:ascii="Times New Roman" w:hAnsi="Times New Roman" w:cs="Times New Roman"/>
          <w:i/>
          <w:sz w:val="20"/>
          <w:szCs w:val="20"/>
          <w:lang w:val="en-US"/>
        </w:rPr>
        <w:t>et alii</w:t>
      </w:r>
      <w:r w:rsidRPr="008B1BDE">
        <w:rPr>
          <w:rFonts w:ascii="Times New Roman" w:hAnsi="Times New Roman" w:cs="Times New Roman"/>
          <w:sz w:val="20"/>
          <w:szCs w:val="20"/>
          <w:lang w:val="en-US"/>
        </w:rPr>
        <w:t xml:space="preserve"> 2017</w:t>
      </w:r>
    </w:p>
    <w:p w:rsidR="000D556D" w:rsidRPr="008B1BDE" w:rsidRDefault="000D556D" w:rsidP="000D556D">
      <w:pPr>
        <w:spacing w:after="0" w:line="240" w:lineRule="auto"/>
        <w:jc w:val="both"/>
        <w:rPr>
          <w:rFonts w:ascii="Times New Roman" w:hAnsi="Times New Roman" w:cs="Times New Roman"/>
          <w:sz w:val="20"/>
          <w:szCs w:val="20"/>
          <w:lang w:val="en-US"/>
        </w:rPr>
      </w:pPr>
      <w:r w:rsidRPr="008B1BDE">
        <w:rPr>
          <w:rFonts w:ascii="Times New Roman" w:hAnsi="Times New Roman" w:cs="Times New Roman"/>
          <w:sz w:val="20"/>
          <w:szCs w:val="20"/>
          <w:lang w:val="en-US"/>
        </w:rPr>
        <w:t xml:space="preserve">Lazaridis, I. </w:t>
      </w:r>
      <w:r w:rsidRPr="008B1BDE">
        <w:rPr>
          <w:rFonts w:ascii="Times New Roman" w:hAnsi="Times New Roman" w:cs="Times New Roman"/>
          <w:i/>
          <w:sz w:val="20"/>
          <w:szCs w:val="20"/>
          <w:lang w:val="en-US"/>
        </w:rPr>
        <w:t>et alii</w:t>
      </w:r>
      <w:r w:rsidRPr="008B1BDE">
        <w:rPr>
          <w:rFonts w:ascii="Times New Roman" w:hAnsi="Times New Roman" w:cs="Times New Roman"/>
          <w:sz w:val="20"/>
          <w:szCs w:val="20"/>
          <w:lang w:val="en-US"/>
        </w:rPr>
        <w:t xml:space="preserve">, Genetic origins of the Minoans and Mycenaeans. </w:t>
      </w:r>
      <w:r w:rsidRPr="008B1BDE">
        <w:rPr>
          <w:rFonts w:ascii="Times New Roman" w:hAnsi="Times New Roman" w:cs="Times New Roman"/>
          <w:i/>
          <w:iCs/>
          <w:sz w:val="20"/>
          <w:szCs w:val="20"/>
          <w:lang w:val="en-US"/>
        </w:rPr>
        <w:t xml:space="preserve">Nature </w:t>
      </w:r>
      <w:r w:rsidRPr="008B1BDE">
        <w:rPr>
          <w:rFonts w:ascii="Times New Roman" w:hAnsi="Times New Roman" w:cs="Times New Roman"/>
          <w:sz w:val="20"/>
          <w:szCs w:val="20"/>
          <w:lang w:val="en-US"/>
        </w:rPr>
        <w:t>548, 214–218.</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333909">
        <w:rPr>
          <w:rFonts w:ascii="Times New Roman" w:hAnsi="Times New Roman" w:cs="Times New Roman"/>
          <w:sz w:val="20"/>
          <w:szCs w:val="20"/>
          <w:shd w:val="clear" w:color="auto" w:fill="FFFFFF"/>
          <w:lang w:val="en-US"/>
        </w:rPr>
        <w:t>LESKOV 1964</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333909">
        <w:rPr>
          <w:rFonts w:ascii="Times New Roman" w:hAnsi="Times New Roman" w:cs="Times New Roman"/>
          <w:sz w:val="20"/>
          <w:szCs w:val="20"/>
          <w:shd w:val="clear" w:color="auto" w:fill="FFFFFF"/>
          <w:lang w:val="en-US"/>
        </w:rPr>
        <w:t>Leskov, A.M. Drevnejshie rogovye psalii iz Trahtemirova [The oldest horn cheekpieces from Trakhtem</w:t>
      </w:r>
      <w:r w:rsidR="005F6257">
        <w:rPr>
          <w:rFonts w:ascii="Times New Roman" w:hAnsi="Times New Roman" w:cs="Times New Roman"/>
          <w:sz w:val="20"/>
          <w:szCs w:val="20"/>
          <w:shd w:val="clear" w:color="auto" w:fill="FFFFFF"/>
          <w:lang w:val="en-US"/>
        </w:rPr>
        <w:t>i</w:t>
      </w:r>
      <w:r w:rsidRPr="00333909">
        <w:rPr>
          <w:rFonts w:ascii="Times New Roman" w:hAnsi="Times New Roman" w:cs="Times New Roman"/>
          <w:sz w:val="20"/>
          <w:szCs w:val="20"/>
          <w:shd w:val="clear" w:color="auto" w:fill="FFFFFF"/>
          <w:lang w:val="en-US"/>
        </w:rPr>
        <w:t xml:space="preserve">rov], </w:t>
      </w:r>
      <w:r w:rsidRPr="00B909EA">
        <w:rPr>
          <w:rFonts w:ascii="Times New Roman" w:hAnsi="Times New Roman" w:cs="Times New Roman"/>
          <w:i/>
          <w:sz w:val="20"/>
          <w:szCs w:val="20"/>
          <w:shd w:val="clear" w:color="auto" w:fill="FFFFFF"/>
          <w:lang w:val="en-US"/>
        </w:rPr>
        <w:t>Sovetskaja Arheologija</w:t>
      </w:r>
      <w:r w:rsidRPr="00333909">
        <w:rPr>
          <w:rFonts w:ascii="Times New Roman" w:hAnsi="Times New Roman" w:cs="Times New Roman"/>
          <w:sz w:val="20"/>
          <w:szCs w:val="20"/>
          <w:shd w:val="clear" w:color="auto" w:fill="FFFFFF"/>
          <w:lang w:val="en-US"/>
        </w:rPr>
        <w:t>, 1, 299–303.</w:t>
      </w:r>
    </w:p>
    <w:p w:rsidR="000D556D" w:rsidRDefault="000D556D" w:rsidP="000D556D">
      <w:pPr>
        <w:spacing w:after="0" w:line="240" w:lineRule="auto"/>
        <w:jc w:val="both"/>
        <w:rPr>
          <w:rFonts w:ascii="Times New Roman" w:hAnsi="Times New Roman" w:cs="Times New Roman"/>
          <w:sz w:val="20"/>
          <w:szCs w:val="20"/>
          <w:lang w:val="de-DE"/>
        </w:rPr>
      </w:pPr>
      <w:r w:rsidRPr="00D96A42">
        <w:rPr>
          <w:rFonts w:ascii="Times New Roman" w:hAnsi="Times New Roman" w:cs="Times New Roman"/>
          <w:sz w:val="20"/>
          <w:szCs w:val="20"/>
          <w:lang w:val="de-DE"/>
        </w:rPr>
        <w:t>LICHARDUS/VLADÁR 1996</w:t>
      </w:r>
    </w:p>
    <w:p w:rsidR="000D556D" w:rsidRPr="00D96A42" w:rsidRDefault="000D556D" w:rsidP="000D556D">
      <w:pPr>
        <w:spacing w:after="0" w:line="240" w:lineRule="auto"/>
        <w:jc w:val="both"/>
        <w:rPr>
          <w:rFonts w:ascii="Times New Roman" w:hAnsi="Times New Roman" w:cs="Times New Roman"/>
          <w:sz w:val="20"/>
          <w:szCs w:val="20"/>
          <w:lang w:val="en-US"/>
        </w:rPr>
      </w:pPr>
      <w:r w:rsidRPr="00D96A42">
        <w:rPr>
          <w:rFonts w:ascii="Times New Roman" w:hAnsi="Times New Roman" w:cs="Times New Roman"/>
          <w:sz w:val="20"/>
          <w:szCs w:val="20"/>
          <w:lang w:val="de-DE"/>
        </w:rPr>
        <w:t xml:space="preserve">Lichardus, J./Vladár, J., Karpatenbecken – Sintašta – Mykene. Ein Beitrag zur Definition der Bronzezeit als historischer Epoche, </w:t>
      </w:r>
      <w:r w:rsidRPr="00D96A42">
        <w:rPr>
          <w:rFonts w:ascii="Times New Roman" w:hAnsi="Times New Roman" w:cs="Times New Roman"/>
          <w:i/>
          <w:sz w:val="20"/>
          <w:szCs w:val="20"/>
          <w:lang w:val="de-DE"/>
        </w:rPr>
        <w:t>Slovenská archeológia</w:t>
      </w:r>
      <w:r w:rsidRPr="00D96A42">
        <w:rPr>
          <w:rFonts w:ascii="Times New Roman" w:hAnsi="Times New Roman" w:cs="Times New Roman"/>
          <w:sz w:val="20"/>
          <w:szCs w:val="20"/>
          <w:lang w:val="de-DE"/>
        </w:rPr>
        <w:t>, XLIV, 1, 25–94.</w:t>
      </w:r>
    </w:p>
    <w:p w:rsidR="000D556D" w:rsidRDefault="000D556D" w:rsidP="000D556D">
      <w:pPr>
        <w:spacing w:after="0" w:line="240" w:lineRule="auto"/>
        <w:jc w:val="both"/>
        <w:rPr>
          <w:rFonts w:ascii="Times New Roman" w:hAnsi="Times New Roman" w:cs="Times New Roman"/>
          <w:bCs/>
          <w:sz w:val="20"/>
          <w:szCs w:val="20"/>
          <w:lang w:val="en-US"/>
        </w:rPr>
      </w:pPr>
      <w:r w:rsidRPr="008B1BDE">
        <w:rPr>
          <w:rFonts w:ascii="Times New Roman" w:hAnsi="Times New Roman" w:cs="Times New Roman"/>
          <w:bCs/>
          <w:sz w:val="20"/>
          <w:szCs w:val="20"/>
          <w:lang w:val="en-US"/>
        </w:rPr>
        <w:t>LITTAUER/CROUWEL 1979</w:t>
      </w:r>
    </w:p>
    <w:p w:rsidR="000D556D" w:rsidRPr="008B1BDE" w:rsidRDefault="000D556D" w:rsidP="000D556D">
      <w:pPr>
        <w:spacing w:after="0" w:line="240" w:lineRule="auto"/>
        <w:jc w:val="both"/>
        <w:rPr>
          <w:rFonts w:ascii="Times New Roman" w:hAnsi="Times New Roman" w:cs="Times New Roman"/>
          <w:bCs/>
          <w:sz w:val="20"/>
          <w:szCs w:val="20"/>
          <w:lang w:val="en-US"/>
        </w:rPr>
      </w:pPr>
      <w:r w:rsidRPr="008B1BDE">
        <w:rPr>
          <w:rFonts w:ascii="Times New Roman" w:hAnsi="Times New Roman" w:cs="Times New Roman"/>
          <w:bCs/>
          <w:sz w:val="20"/>
          <w:szCs w:val="20"/>
          <w:lang w:val="en-US"/>
        </w:rPr>
        <w:t xml:space="preserve">Littauer, M.A./Crouwel, J.H., </w:t>
      </w:r>
      <w:r w:rsidRPr="008B1BDE">
        <w:rPr>
          <w:rFonts w:ascii="Times New Roman" w:hAnsi="Times New Roman" w:cs="Times New Roman"/>
          <w:bCs/>
          <w:i/>
          <w:sz w:val="20"/>
          <w:szCs w:val="20"/>
          <w:lang w:val="en-US"/>
        </w:rPr>
        <w:t>Wheeled Vehicles and Ridden Animals in the Ancient Near East</w:t>
      </w:r>
      <w:r w:rsidRPr="008B1BDE">
        <w:rPr>
          <w:rFonts w:ascii="Times New Roman" w:hAnsi="Times New Roman" w:cs="Times New Roman"/>
          <w:bCs/>
          <w:sz w:val="20"/>
          <w:szCs w:val="20"/>
          <w:lang w:val="en-US"/>
        </w:rPr>
        <w:t xml:space="preserve"> (Leiden: Brill).</w:t>
      </w:r>
    </w:p>
    <w:p w:rsidR="000D556D" w:rsidRDefault="000D556D" w:rsidP="000D556D">
      <w:pPr>
        <w:spacing w:after="0" w:line="240" w:lineRule="auto"/>
        <w:jc w:val="both"/>
        <w:rPr>
          <w:rFonts w:ascii="Times New Roman" w:hAnsi="Times New Roman" w:cs="Times New Roman"/>
          <w:sz w:val="20"/>
          <w:szCs w:val="20"/>
          <w:lang w:val="en-US"/>
        </w:rPr>
      </w:pPr>
      <w:r w:rsidRPr="00DB769D">
        <w:rPr>
          <w:rFonts w:ascii="Times New Roman" w:hAnsi="Times New Roman" w:cs="Times New Roman"/>
          <w:sz w:val="20"/>
          <w:szCs w:val="20"/>
          <w:lang w:val="en-US"/>
        </w:rPr>
        <w:t>LITVINENKO 1998</w:t>
      </w:r>
    </w:p>
    <w:p w:rsidR="000D556D" w:rsidRPr="00DB769D" w:rsidRDefault="000D556D" w:rsidP="000D556D">
      <w:pPr>
        <w:spacing w:after="0" w:line="240" w:lineRule="auto"/>
        <w:jc w:val="both"/>
        <w:rPr>
          <w:rFonts w:ascii="Times New Roman" w:hAnsi="Times New Roman" w:cs="Times New Roman"/>
          <w:sz w:val="20"/>
          <w:szCs w:val="20"/>
          <w:lang w:val="en-US"/>
        </w:rPr>
      </w:pPr>
      <w:r w:rsidRPr="00DB769D">
        <w:rPr>
          <w:rFonts w:ascii="Times New Roman" w:hAnsi="Times New Roman" w:cs="Times New Roman"/>
          <w:sz w:val="20"/>
          <w:szCs w:val="20"/>
          <w:lang w:val="en-US"/>
        </w:rPr>
        <w:t>Litvinenko, R.A., Byla li abashevskaja kul'tura na Ukraine? [Was Abashev culture in Ukraine?]. In: Pryakhin, A.D. (ed.), Dono-Doneckij region v jepohu srednej i pozdnej bronzy. Arheologija</w:t>
      </w:r>
      <w:r w:rsidRPr="00A50D02">
        <w:rPr>
          <w:rFonts w:ascii="Times New Roman" w:hAnsi="Times New Roman" w:cs="Times New Roman"/>
          <w:sz w:val="20"/>
          <w:szCs w:val="20"/>
          <w:lang w:val="en-US"/>
        </w:rPr>
        <w:t xml:space="preserve"> </w:t>
      </w:r>
      <w:r w:rsidRPr="00DB769D">
        <w:rPr>
          <w:rFonts w:ascii="Times New Roman" w:hAnsi="Times New Roman" w:cs="Times New Roman"/>
          <w:sz w:val="20"/>
          <w:szCs w:val="20"/>
          <w:lang w:val="en-US"/>
        </w:rPr>
        <w:t>Vostochnoevropejskoj</w:t>
      </w:r>
      <w:r w:rsidRPr="00A50D02">
        <w:rPr>
          <w:rFonts w:ascii="Times New Roman" w:hAnsi="Times New Roman" w:cs="Times New Roman"/>
          <w:sz w:val="20"/>
          <w:szCs w:val="20"/>
          <w:lang w:val="en-US"/>
        </w:rPr>
        <w:t xml:space="preserve"> </w:t>
      </w:r>
      <w:r w:rsidRPr="00DB769D">
        <w:rPr>
          <w:rFonts w:ascii="Times New Roman" w:hAnsi="Times New Roman" w:cs="Times New Roman"/>
          <w:sz w:val="20"/>
          <w:szCs w:val="20"/>
          <w:lang w:val="en-US"/>
        </w:rPr>
        <w:t>lesostepi</w:t>
      </w:r>
      <w:r w:rsidRPr="00A50D02">
        <w:rPr>
          <w:rFonts w:ascii="Times New Roman" w:hAnsi="Times New Roman" w:cs="Times New Roman"/>
          <w:sz w:val="20"/>
          <w:szCs w:val="20"/>
          <w:lang w:val="en-US"/>
        </w:rPr>
        <w:t xml:space="preserve">. </w:t>
      </w:r>
      <w:r w:rsidRPr="00DB769D">
        <w:rPr>
          <w:rFonts w:ascii="Times New Roman" w:hAnsi="Times New Roman" w:cs="Times New Roman"/>
          <w:sz w:val="20"/>
          <w:szCs w:val="20"/>
          <w:lang w:val="en-US"/>
        </w:rPr>
        <w:t>11 [Dono-Donetsk region in the Middle and Late Bronze Age. Archeology of the East European forest-steppe]. (Voronezh: University press) 90–100.</w:t>
      </w:r>
    </w:p>
    <w:p w:rsidR="000D556D" w:rsidRDefault="000D556D" w:rsidP="000D556D">
      <w:pPr>
        <w:spacing w:after="0" w:line="240" w:lineRule="auto"/>
        <w:jc w:val="both"/>
        <w:rPr>
          <w:rFonts w:ascii="Times New Roman" w:hAnsi="Times New Roman" w:cs="Times New Roman"/>
          <w:sz w:val="20"/>
          <w:szCs w:val="20"/>
          <w:lang w:val="en-US"/>
        </w:rPr>
      </w:pPr>
      <w:r w:rsidRPr="00DB769D">
        <w:rPr>
          <w:rFonts w:ascii="Times New Roman" w:hAnsi="Times New Roman" w:cs="Times New Roman"/>
          <w:sz w:val="20"/>
          <w:szCs w:val="20"/>
          <w:lang w:val="en-US"/>
        </w:rPr>
        <w:t>LITVINENKO 2005</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DB769D">
        <w:rPr>
          <w:rFonts w:ascii="Times New Roman" w:hAnsi="Times New Roman" w:cs="Times New Roman"/>
          <w:sz w:val="20"/>
          <w:szCs w:val="20"/>
          <w:lang w:val="en-US"/>
        </w:rPr>
        <w:t xml:space="preserve">Litvinenko, R.A., Do problemi psalіїv, bojovih kolіsnic' і voїnіv-kolіsnichih u babins'kіj kul'turі [To the problem of cheekpieces, chariots and charioteers in the Babino culture], </w:t>
      </w:r>
      <w:r w:rsidRPr="00B909EA">
        <w:rPr>
          <w:rFonts w:ascii="Times New Roman" w:hAnsi="Times New Roman" w:cs="Times New Roman"/>
          <w:i/>
          <w:sz w:val="20"/>
          <w:szCs w:val="20"/>
          <w:lang w:val="en-US"/>
        </w:rPr>
        <w:t>Arheologіja</w:t>
      </w:r>
      <w:r w:rsidRPr="00DB769D">
        <w:rPr>
          <w:rFonts w:ascii="Times New Roman" w:hAnsi="Times New Roman" w:cs="Times New Roman"/>
          <w:sz w:val="20"/>
          <w:szCs w:val="20"/>
          <w:shd w:val="clear" w:color="auto" w:fill="FFFFFF"/>
          <w:lang w:val="en-US"/>
        </w:rPr>
        <w:t>, 4, 37–52.</w:t>
      </w:r>
    </w:p>
    <w:p w:rsidR="000D556D" w:rsidRDefault="000D556D" w:rsidP="000D556D">
      <w:pPr>
        <w:spacing w:after="0" w:line="240" w:lineRule="auto"/>
        <w:jc w:val="both"/>
        <w:rPr>
          <w:rFonts w:ascii="Times New Roman" w:hAnsi="Times New Roman" w:cs="Times New Roman"/>
          <w:sz w:val="20"/>
          <w:szCs w:val="20"/>
          <w:lang w:val="en-US"/>
        </w:rPr>
      </w:pPr>
      <w:r w:rsidRPr="00DB769D">
        <w:rPr>
          <w:rFonts w:ascii="Times New Roman" w:hAnsi="Times New Roman" w:cs="Times New Roman"/>
          <w:sz w:val="20"/>
          <w:szCs w:val="20"/>
          <w:lang w:val="en-US"/>
        </w:rPr>
        <w:t>LITVINENKO 2006</w:t>
      </w:r>
    </w:p>
    <w:p w:rsidR="000D556D" w:rsidRDefault="000D556D" w:rsidP="000D556D">
      <w:pPr>
        <w:spacing w:after="0" w:line="240" w:lineRule="auto"/>
        <w:jc w:val="both"/>
        <w:rPr>
          <w:rFonts w:ascii="Times New Roman" w:hAnsi="Times New Roman" w:cs="Times New Roman"/>
          <w:sz w:val="20"/>
          <w:szCs w:val="20"/>
          <w:lang w:val="en-US"/>
        </w:rPr>
      </w:pPr>
      <w:r w:rsidRPr="00DB769D">
        <w:rPr>
          <w:rFonts w:ascii="Times New Roman" w:hAnsi="Times New Roman" w:cs="Times New Roman"/>
          <w:sz w:val="20"/>
          <w:szCs w:val="20"/>
          <w:lang w:val="en-US"/>
        </w:rPr>
        <w:t>Litvinenko, R.A., Kul'turnye oblasti Babino i Sintashty: k probleme hronologicheskogo sootnoshenija [Cultural areas of Babino and Sintashta: to the problem of chronological relation]. In: Obydennova, G.T. et alii (eds.), Uralo-Povolzhskaja lesostep' v jepohu bronzovogo veka [Ural-Volga forest-steppe in the Bronze Age] (Ufa: Bashkiria pedagogical university) 92–105.</w:t>
      </w:r>
    </w:p>
    <w:p w:rsidR="000D556D" w:rsidRDefault="000D556D" w:rsidP="000D556D">
      <w:pPr>
        <w:spacing w:after="0" w:line="240" w:lineRule="auto"/>
        <w:jc w:val="both"/>
        <w:rPr>
          <w:rFonts w:ascii="Times New Roman" w:hAnsi="Times New Roman" w:cs="Times New Roman"/>
          <w:sz w:val="20"/>
          <w:szCs w:val="20"/>
          <w:lang w:val="en-US"/>
        </w:rPr>
      </w:pPr>
      <w:r w:rsidRPr="00D21B64">
        <w:rPr>
          <w:rFonts w:ascii="Times New Roman" w:hAnsi="Times New Roman" w:cs="Times New Roman"/>
          <w:sz w:val="20"/>
          <w:szCs w:val="20"/>
          <w:lang w:val="en-US"/>
        </w:rPr>
        <w:t>LITVINENKO/SANZ</w:t>
      </w:r>
      <w:r>
        <w:rPr>
          <w:rFonts w:ascii="Times New Roman" w:hAnsi="Times New Roman" w:cs="Times New Roman"/>
          <w:sz w:val="20"/>
          <w:szCs w:val="20"/>
          <w:lang w:val="en-US"/>
        </w:rPr>
        <w:t>H</w:t>
      </w:r>
      <w:r w:rsidRPr="00D21B64">
        <w:rPr>
          <w:rFonts w:ascii="Times New Roman" w:hAnsi="Times New Roman" w:cs="Times New Roman"/>
          <w:sz w:val="20"/>
          <w:szCs w:val="20"/>
          <w:lang w:val="en-US"/>
        </w:rPr>
        <w:t>AROV/USACHUK 2013</w:t>
      </w:r>
    </w:p>
    <w:p w:rsidR="000D556D" w:rsidRDefault="000D556D" w:rsidP="000D556D">
      <w:pPr>
        <w:spacing w:after="0" w:line="240" w:lineRule="auto"/>
        <w:jc w:val="both"/>
        <w:rPr>
          <w:rFonts w:ascii="Times New Roman" w:eastAsia="TimesNewRoman" w:hAnsi="Times New Roman" w:cs="Times New Roman"/>
          <w:sz w:val="20"/>
          <w:szCs w:val="20"/>
          <w:lang w:val="en-US"/>
        </w:rPr>
      </w:pPr>
      <w:r w:rsidRPr="00D21B64">
        <w:rPr>
          <w:rFonts w:ascii="Times New Roman" w:hAnsi="Times New Roman" w:cs="Times New Roman"/>
          <w:sz w:val="20"/>
          <w:szCs w:val="20"/>
          <w:lang w:val="en-US"/>
        </w:rPr>
        <w:t xml:space="preserve">Litvinenko, R.O./Sanzharov, S.M./Usachuk, A.M., Kіstjanij disk z karpato-mіkens'kim dekorom іz Seredn'ogo Podoncіv’ja ta dejakі pitannja hronologії zrubnoї kul'turi [Bone disk with Carpatho-Mycenaean decor from the Middle Donets and some questions of the chronology of Srubnaja culture], </w:t>
      </w:r>
      <w:r w:rsidRPr="00D21B64">
        <w:rPr>
          <w:rFonts w:ascii="Times New Roman" w:hAnsi="Times New Roman" w:cs="Times New Roman"/>
          <w:i/>
          <w:sz w:val="20"/>
          <w:szCs w:val="20"/>
          <w:lang w:val="en-US"/>
        </w:rPr>
        <w:t>Donec'kij arheologіchnij zbіrnik</w:t>
      </w:r>
      <w:r w:rsidRPr="00D21B64">
        <w:rPr>
          <w:rFonts w:ascii="Times New Roman" w:hAnsi="Times New Roman" w:cs="Times New Roman"/>
          <w:sz w:val="20"/>
          <w:szCs w:val="20"/>
          <w:lang w:val="en-US"/>
        </w:rPr>
        <w:t xml:space="preserve"> [Donetsk archeological miscellany], 17</w:t>
      </w:r>
      <w:r w:rsidRPr="00D21B64">
        <w:rPr>
          <w:rFonts w:ascii="Times New Roman" w:hAnsi="Times New Roman" w:cs="Times New Roman"/>
          <w:bCs/>
          <w:sz w:val="20"/>
          <w:szCs w:val="20"/>
          <w:lang w:val="en-US"/>
        </w:rPr>
        <w:t xml:space="preserve">, </w:t>
      </w:r>
      <w:r w:rsidRPr="00D21B64">
        <w:rPr>
          <w:rFonts w:ascii="Times New Roman" w:hAnsi="Times New Roman" w:cs="Times New Roman"/>
          <w:sz w:val="20"/>
          <w:szCs w:val="20"/>
          <w:lang w:val="en-US"/>
        </w:rPr>
        <w:t>Donetsk</w:t>
      </w:r>
      <w:r w:rsidRPr="00D21B64">
        <w:rPr>
          <w:rFonts w:ascii="Times New Roman" w:hAnsi="Times New Roman" w:cs="Times New Roman"/>
          <w:bCs/>
          <w:sz w:val="20"/>
          <w:szCs w:val="20"/>
          <w:lang w:val="en-US"/>
        </w:rPr>
        <w:t>,</w:t>
      </w:r>
      <w:r w:rsidRPr="00D21B64">
        <w:rPr>
          <w:rFonts w:ascii="Times New Roman" w:eastAsia="TimesNewRoman" w:hAnsi="Times New Roman" w:cs="Times New Roman"/>
          <w:sz w:val="20"/>
          <w:szCs w:val="20"/>
          <w:lang w:val="en-US"/>
        </w:rPr>
        <w:t xml:space="preserve"> 180–198.</w:t>
      </w:r>
    </w:p>
    <w:p w:rsidR="000D556D" w:rsidRDefault="000D556D" w:rsidP="000D556D">
      <w:pPr>
        <w:spacing w:after="0" w:line="240" w:lineRule="auto"/>
        <w:jc w:val="both"/>
        <w:rPr>
          <w:rFonts w:ascii="Times New Roman" w:hAnsi="Times New Roman" w:cs="Times New Roman"/>
          <w:color w:val="000000"/>
          <w:sz w:val="20"/>
          <w:szCs w:val="20"/>
          <w:lang w:val="en-US" w:eastAsia="ru-RU"/>
        </w:rPr>
      </w:pPr>
      <w:r w:rsidRPr="00CE7811">
        <w:rPr>
          <w:rFonts w:ascii="Times New Roman" w:hAnsi="Times New Roman" w:cs="Times New Roman"/>
          <w:color w:val="000000"/>
          <w:sz w:val="20"/>
          <w:szCs w:val="20"/>
          <w:lang w:val="en-US" w:eastAsia="ru-RU"/>
        </w:rPr>
        <w:t>LIU</w:t>
      </w:r>
      <w:r w:rsidRPr="00CE7811">
        <w:rPr>
          <w:rFonts w:ascii="Times New Roman" w:hAnsi="Times New Roman" w:cs="Times New Roman"/>
          <w:sz w:val="20"/>
          <w:szCs w:val="20"/>
          <w:lang w:val="en-US" w:eastAsia="ru-RU"/>
        </w:rPr>
        <w:t xml:space="preserve"> </w:t>
      </w:r>
      <w:r w:rsidRPr="00CE7811">
        <w:rPr>
          <w:rFonts w:ascii="Times New Roman" w:hAnsi="Times New Roman" w:cs="Times New Roman"/>
          <w:i/>
          <w:sz w:val="20"/>
          <w:szCs w:val="20"/>
          <w:lang w:val="en-US" w:eastAsia="ru-RU"/>
        </w:rPr>
        <w:t>et alii</w:t>
      </w:r>
      <w:r w:rsidRPr="00CE7811">
        <w:rPr>
          <w:rFonts w:ascii="Times New Roman" w:hAnsi="Times New Roman" w:cs="Times New Roman"/>
          <w:sz w:val="20"/>
          <w:szCs w:val="20"/>
          <w:lang w:val="en-US" w:eastAsia="ru-RU"/>
        </w:rPr>
        <w:t xml:space="preserve"> 2020</w:t>
      </w:r>
    </w:p>
    <w:p w:rsidR="000D556D" w:rsidRPr="00CE7811" w:rsidRDefault="000D556D" w:rsidP="000D556D">
      <w:pPr>
        <w:spacing w:after="0" w:line="240" w:lineRule="auto"/>
        <w:jc w:val="both"/>
        <w:rPr>
          <w:rFonts w:ascii="Times New Roman" w:hAnsi="Times New Roman" w:cs="Times New Roman"/>
          <w:sz w:val="20"/>
          <w:szCs w:val="20"/>
          <w:lang w:val="en-US" w:eastAsia="ru-RU"/>
        </w:rPr>
      </w:pPr>
      <w:r w:rsidRPr="00CE7811">
        <w:rPr>
          <w:rFonts w:ascii="Times New Roman" w:hAnsi="Times New Roman" w:cs="Times New Roman"/>
          <w:color w:val="000000"/>
          <w:sz w:val="20"/>
          <w:szCs w:val="20"/>
          <w:lang w:val="en-US" w:eastAsia="ru-RU"/>
        </w:rPr>
        <w:t>Liu,</w:t>
      </w:r>
      <w:r w:rsidRPr="00CE7811">
        <w:rPr>
          <w:rFonts w:ascii="Times New Roman" w:hAnsi="Times New Roman" w:cs="Times New Roman"/>
          <w:color w:val="0000FF"/>
          <w:sz w:val="20"/>
          <w:szCs w:val="20"/>
          <w:lang w:val="en-US" w:eastAsia="ru-RU"/>
        </w:rPr>
        <w:t xml:space="preserve"> </w:t>
      </w:r>
      <w:r w:rsidRPr="00CE7811">
        <w:rPr>
          <w:rFonts w:ascii="Times New Roman" w:hAnsi="Times New Roman" w:cs="Times New Roman"/>
          <w:color w:val="000000"/>
          <w:sz w:val="20"/>
          <w:szCs w:val="20"/>
          <w:lang w:val="en-US" w:eastAsia="ru-RU"/>
        </w:rPr>
        <w:t xml:space="preserve">K./Wu, X./Guo, </w:t>
      </w:r>
      <w:proofErr w:type="gramStart"/>
      <w:r w:rsidRPr="00CE7811">
        <w:rPr>
          <w:rFonts w:ascii="Times New Roman" w:hAnsi="Times New Roman" w:cs="Times New Roman"/>
          <w:color w:val="000000"/>
          <w:sz w:val="20"/>
          <w:szCs w:val="20"/>
          <w:lang w:val="en-US" w:eastAsia="ru-RU"/>
        </w:rPr>
        <w:t>Zh./</w:t>
      </w:r>
      <w:proofErr w:type="gramEnd"/>
      <w:r w:rsidRPr="00CE7811">
        <w:rPr>
          <w:rFonts w:ascii="Times New Roman" w:hAnsi="Times New Roman" w:cs="Times New Roman"/>
          <w:color w:val="000000"/>
          <w:sz w:val="20"/>
          <w:szCs w:val="20"/>
          <w:lang w:val="en-US" w:eastAsia="ru-RU"/>
        </w:rPr>
        <w:t>Yuan, S./Ding X./Fu, D./Pan Y.</w:t>
      </w:r>
      <w:r w:rsidRPr="00CE7811">
        <w:rPr>
          <w:rFonts w:ascii="Times New Roman" w:hAnsi="Times New Roman" w:cs="Times New Roman"/>
          <w:sz w:val="20"/>
          <w:szCs w:val="20"/>
          <w:lang w:val="en-US" w:eastAsia="ru-RU"/>
        </w:rPr>
        <w:t xml:space="preserve">, </w:t>
      </w:r>
      <w:r w:rsidRPr="00CE7811">
        <w:rPr>
          <w:rFonts w:ascii="Times New Roman" w:hAnsi="Times New Roman" w:cs="Times New Roman"/>
          <w:color w:val="000000"/>
          <w:sz w:val="20"/>
          <w:szCs w:val="20"/>
          <w:lang w:val="en-US" w:eastAsia="ru-RU"/>
        </w:rPr>
        <w:t xml:space="preserve">Radiocarbon dating of oracle bones of late Shang period in ancient china. </w:t>
      </w:r>
      <w:r w:rsidRPr="00CE7811">
        <w:rPr>
          <w:rFonts w:ascii="Times New Roman" w:hAnsi="Times New Roman" w:cs="Times New Roman"/>
          <w:i/>
          <w:sz w:val="20"/>
          <w:szCs w:val="20"/>
          <w:lang w:val="en-US" w:eastAsia="ru-RU"/>
        </w:rPr>
        <w:t>Radiocarbon</w:t>
      </w:r>
      <w:r w:rsidRPr="00CE7811">
        <w:rPr>
          <w:rFonts w:ascii="Times New Roman" w:hAnsi="Times New Roman" w:cs="Times New Roman"/>
          <w:sz w:val="20"/>
          <w:szCs w:val="20"/>
          <w:lang w:val="en-US" w:eastAsia="ru-RU"/>
        </w:rPr>
        <w:t>, 00(00), 1–21. https://doi.org/10.1017/RDC.2020.90.</w:t>
      </w:r>
    </w:p>
    <w:p w:rsidR="000D556D"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LYTVYNENKO 2013</w:t>
      </w:r>
    </w:p>
    <w:p w:rsidR="000D556D" w:rsidRPr="00CE7811"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 xml:space="preserve">Lytvynenko, R.O., Central European parallels to the Dnieper-Don centre of Babyno Culture, </w:t>
      </w:r>
      <w:r w:rsidRPr="00CE7811">
        <w:rPr>
          <w:rFonts w:ascii="Times New Roman" w:hAnsi="Times New Roman" w:cs="Times New Roman"/>
          <w:i/>
          <w:sz w:val="20"/>
          <w:szCs w:val="20"/>
          <w:lang w:val="en-US"/>
        </w:rPr>
        <w:t>Baltic-Pontic studies</w:t>
      </w:r>
      <w:r w:rsidRPr="00CE7811">
        <w:rPr>
          <w:rFonts w:ascii="Times New Roman" w:hAnsi="Times New Roman" w:cs="Times New Roman"/>
          <w:sz w:val="20"/>
          <w:szCs w:val="20"/>
          <w:lang w:val="en-US"/>
        </w:rPr>
        <w:t>, 18, 121–138.</w:t>
      </w:r>
    </w:p>
    <w:p w:rsidR="000D556D" w:rsidRDefault="000D556D" w:rsidP="000D556D">
      <w:pPr>
        <w:spacing w:after="0" w:line="240" w:lineRule="auto"/>
        <w:jc w:val="both"/>
        <w:rPr>
          <w:rFonts w:ascii="Times New Roman" w:hAnsi="Times New Roman" w:cs="Times New Roman"/>
          <w:spacing w:val="4"/>
          <w:sz w:val="20"/>
          <w:szCs w:val="20"/>
          <w:shd w:val="clear" w:color="auto" w:fill="FFFFFF"/>
          <w:lang w:val="en-US"/>
        </w:rPr>
      </w:pPr>
      <w:r w:rsidRPr="00CE7811">
        <w:rPr>
          <w:rFonts w:ascii="Times New Roman" w:hAnsi="Times New Roman" w:cs="Times New Roman"/>
          <w:sz w:val="20"/>
          <w:szCs w:val="20"/>
          <w:lang w:val="en-US"/>
        </w:rPr>
        <w:t>MAKKEY</w:t>
      </w:r>
      <w:r w:rsidRPr="00CE7811">
        <w:rPr>
          <w:rFonts w:ascii="Times New Roman" w:hAnsi="Times New Roman" w:cs="Times New Roman"/>
          <w:spacing w:val="4"/>
          <w:sz w:val="20"/>
          <w:szCs w:val="20"/>
          <w:shd w:val="clear" w:color="auto" w:fill="FFFFFF"/>
          <w:lang w:val="en-US"/>
        </w:rPr>
        <w:t xml:space="preserve"> 2000</w:t>
      </w:r>
    </w:p>
    <w:p w:rsidR="000D556D" w:rsidRPr="00CE7811"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 xml:space="preserve">Makkey, J., </w:t>
      </w:r>
      <w:r w:rsidRPr="00CE7811">
        <w:rPr>
          <w:rFonts w:ascii="Times New Roman" w:hAnsi="Times New Roman" w:cs="Times New Roman"/>
          <w:i/>
          <w:sz w:val="20"/>
          <w:szCs w:val="20"/>
          <w:lang w:val="en-US"/>
        </w:rPr>
        <w:t xml:space="preserve">The early Mycenaean rulers </w:t>
      </w:r>
      <w:r w:rsidRPr="00CE7811">
        <w:rPr>
          <w:rFonts w:ascii="Times New Roman" w:hAnsi="Times New Roman" w:cs="Times New Roman"/>
          <w:i/>
          <w:spacing w:val="4"/>
          <w:sz w:val="20"/>
          <w:szCs w:val="20"/>
          <w:shd w:val="clear" w:color="auto" w:fill="FFFFFF"/>
          <w:lang w:val="en-US"/>
        </w:rPr>
        <w:t>and the contemporary </w:t>
      </w:r>
      <w:r w:rsidRPr="00CE7811">
        <w:rPr>
          <w:rStyle w:val="a3"/>
          <w:rFonts w:ascii="Times New Roman" w:hAnsi="Times New Roman" w:cs="Times New Roman"/>
          <w:bCs/>
          <w:i w:val="0"/>
          <w:iCs w:val="0"/>
          <w:spacing w:val="4"/>
          <w:sz w:val="20"/>
          <w:szCs w:val="20"/>
          <w:shd w:val="clear" w:color="auto" w:fill="FFFFFF"/>
          <w:lang w:val="en-US"/>
        </w:rPr>
        <w:t>Early</w:t>
      </w:r>
      <w:r w:rsidRPr="00CE7811">
        <w:rPr>
          <w:rFonts w:ascii="Times New Roman" w:hAnsi="Times New Roman" w:cs="Times New Roman"/>
          <w:i/>
          <w:spacing w:val="4"/>
          <w:sz w:val="20"/>
          <w:szCs w:val="20"/>
          <w:shd w:val="clear" w:color="auto" w:fill="FFFFFF"/>
          <w:lang w:val="en-US"/>
        </w:rPr>
        <w:t> Iranians of the Northeast</w:t>
      </w:r>
      <w:r w:rsidRPr="00CE7811">
        <w:rPr>
          <w:rFonts w:ascii="Times New Roman" w:hAnsi="Times New Roman" w:cs="Times New Roman"/>
          <w:spacing w:val="4"/>
          <w:sz w:val="20"/>
          <w:szCs w:val="20"/>
          <w:shd w:val="clear" w:color="auto" w:fill="FFFFFF"/>
          <w:lang w:val="en-US"/>
        </w:rPr>
        <w:t xml:space="preserve"> (Budapest: author’s edition).</w:t>
      </w:r>
    </w:p>
    <w:p w:rsidR="000D556D" w:rsidRDefault="000D556D" w:rsidP="000D556D">
      <w:pPr>
        <w:spacing w:after="0" w:line="240" w:lineRule="auto"/>
        <w:jc w:val="both"/>
        <w:rPr>
          <w:rFonts w:ascii="Times New Roman" w:hAnsi="Times New Roman" w:cs="Times New Roman"/>
          <w:sz w:val="20"/>
          <w:szCs w:val="20"/>
          <w:lang w:val="en-US"/>
        </w:rPr>
      </w:pPr>
      <w:r w:rsidRPr="00D21B64">
        <w:rPr>
          <w:rFonts w:ascii="Times New Roman" w:hAnsi="Times New Roman" w:cs="Times New Roman"/>
          <w:sz w:val="20"/>
          <w:szCs w:val="20"/>
          <w:lang w:val="en-US"/>
        </w:rPr>
        <w:t>MALOV 1999</w:t>
      </w:r>
    </w:p>
    <w:p w:rsidR="000D556D" w:rsidRDefault="000D556D" w:rsidP="000D556D">
      <w:pPr>
        <w:spacing w:after="0" w:line="240" w:lineRule="auto"/>
        <w:jc w:val="both"/>
        <w:rPr>
          <w:rFonts w:ascii="Times New Roman" w:hAnsi="Times New Roman" w:cs="Times New Roman"/>
          <w:sz w:val="20"/>
          <w:szCs w:val="20"/>
          <w:lang w:val="en-US"/>
        </w:rPr>
      </w:pPr>
      <w:r w:rsidRPr="00D21B64">
        <w:rPr>
          <w:rFonts w:ascii="Times New Roman" w:hAnsi="Times New Roman" w:cs="Times New Roman"/>
          <w:sz w:val="20"/>
          <w:szCs w:val="20"/>
          <w:lang w:val="en-US"/>
        </w:rPr>
        <w:t>Malov, N.M., Kop'ja – znaki arhaicheskih liderov pokrovskoj arheologicheskoj kul'tury [Spears – signs of archaic leaders of the Pokrovsk archaeological culture]. In: Zdanovich, G.B. (ed.), Kompleksnye obshhestva Central'noj Evrazii v III-I tys. do n.je. [Complex societies of Central Eurasia in the III-I mill. BC] (Cheljabinsk: University press)</w:t>
      </w:r>
      <w:r w:rsidRPr="00A50D02">
        <w:rPr>
          <w:rFonts w:ascii="Times New Roman" w:hAnsi="Times New Roman" w:cs="Times New Roman"/>
          <w:sz w:val="20"/>
          <w:szCs w:val="20"/>
          <w:lang w:val="en-US"/>
        </w:rPr>
        <w:t xml:space="preserve"> 240–250</w:t>
      </w:r>
      <w:r w:rsidRPr="00D21B64">
        <w:rPr>
          <w:rFonts w:ascii="Times New Roman" w:hAnsi="Times New Roman" w:cs="Times New Roman"/>
          <w:sz w:val="20"/>
          <w:szCs w:val="20"/>
          <w:lang w:val="en-US"/>
        </w:rPr>
        <w:t>.</w:t>
      </w:r>
    </w:p>
    <w:p w:rsidR="000D556D"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MANNING</w:t>
      </w:r>
      <w:r w:rsidRPr="00CE7811">
        <w:rPr>
          <w:rFonts w:ascii="Times New Roman" w:hAnsi="Times New Roman" w:cs="Times New Roman"/>
          <w:i/>
          <w:sz w:val="20"/>
          <w:szCs w:val="20"/>
          <w:lang w:val="en-US"/>
        </w:rPr>
        <w:t xml:space="preserve"> et alii</w:t>
      </w:r>
      <w:r w:rsidRPr="00CE7811">
        <w:rPr>
          <w:rFonts w:ascii="Times New Roman" w:hAnsi="Times New Roman" w:cs="Times New Roman"/>
          <w:sz w:val="20"/>
          <w:szCs w:val="20"/>
          <w:lang w:val="en-US"/>
        </w:rPr>
        <w:t xml:space="preserve"> 2016</w:t>
      </w:r>
    </w:p>
    <w:p w:rsidR="000D556D" w:rsidRPr="00CE7811"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 xml:space="preserve">Manning, S.W./Griggs C.B./Lorentzen B./Barjamovic G./Ramsey C.B./Kromer B., </w:t>
      </w:r>
      <w:r w:rsidRPr="00CE7811">
        <w:rPr>
          <w:rFonts w:ascii="Times New Roman" w:hAnsi="Times New Roman" w:cs="Times New Roman"/>
          <w:i/>
          <w:sz w:val="20"/>
          <w:szCs w:val="20"/>
          <w:lang w:val="en-US"/>
        </w:rPr>
        <w:t>et alii</w:t>
      </w:r>
      <w:r w:rsidRPr="00CE7811">
        <w:rPr>
          <w:rFonts w:ascii="Times New Roman" w:hAnsi="Times New Roman" w:cs="Times New Roman"/>
          <w:sz w:val="20"/>
          <w:szCs w:val="20"/>
          <w:lang w:val="en-US"/>
        </w:rPr>
        <w:t xml:space="preserve">, Integrated Tree-Ring-Radiocarbon High-Resolution Timeframe to Resolve Earlier Second Millennium BCE Mesopotamian Chronology, </w:t>
      </w:r>
      <w:r w:rsidRPr="00CE7811">
        <w:rPr>
          <w:rFonts w:ascii="Times New Roman" w:hAnsi="Times New Roman" w:cs="Times New Roman"/>
          <w:i/>
          <w:sz w:val="20"/>
          <w:szCs w:val="20"/>
          <w:lang w:val="en-US"/>
        </w:rPr>
        <w:t>PLoS ONE</w:t>
      </w:r>
      <w:r w:rsidRPr="00CE7811">
        <w:rPr>
          <w:rFonts w:ascii="Times New Roman" w:hAnsi="Times New Roman" w:cs="Times New Roman"/>
          <w:sz w:val="20"/>
          <w:szCs w:val="20"/>
          <w:lang w:val="en-US"/>
        </w:rPr>
        <w:t xml:space="preserve">, 11(7), e0157144. </w:t>
      </w:r>
      <w:proofErr w:type="gramStart"/>
      <w:r w:rsidRPr="00CE7811">
        <w:rPr>
          <w:rFonts w:ascii="Times New Roman" w:hAnsi="Times New Roman" w:cs="Times New Roman"/>
          <w:sz w:val="20"/>
          <w:szCs w:val="20"/>
          <w:lang w:val="en-US"/>
        </w:rPr>
        <w:t>doi:10.1371/journal.pone</w:t>
      </w:r>
      <w:proofErr w:type="gramEnd"/>
      <w:r w:rsidRPr="00CE7811">
        <w:rPr>
          <w:rFonts w:ascii="Times New Roman" w:hAnsi="Times New Roman" w:cs="Times New Roman"/>
          <w:sz w:val="20"/>
          <w:szCs w:val="20"/>
          <w:lang w:val="en-US"/>
        </w:rPr>
        <w:t>.0157144.</w:t>
      </w:r>
    </w:p>
    <w:p w:rsidR="000D556D"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t>MARINATOS 1976</w:t>
      </w:r>
    </w:p>
    <w:p w:rsidR="000D556D" w:rsidRPr="00CE7811" w:rsidRDefault="000D556D" w:rsidP="000D556D">
      <w:pPr>
        <w:spacing w:after="0" w:line="240" w:lineRule="auto"/>
        <w:jc w:val="both"/>
        <w:rPr>
          <w:rFonts w:ascii="Times New Roman" w:hAnsi="Times New Roman" w:cs="Times New Roman"/>
          <w:sz w:val="20"/>
          <w:szCs w:val="20"/>
          <w:lang w:val="en-US"/>
        </w:rPr>
      </w:pPr>
      <w:r w:rsidRPr="00CE7811">
        <w:rPr>
          <w:rFonts w:ascii="Times New Roman" w:hAnsi="Times New Roman" w:cs="Times New Roman"/>
          <w:sz w:val="20"/>
          <w:szCs w:val="20"/>
          <w:lang w:val="en-US"/>
        </w:rPr>
        <w:lastRenderedPageBreak/>
        <w:t xml:space="preserve">Marinatos, S., </w:t>
      </w:r>
      <w:r w:rsidRPr="00CE7811">
        <w:rPr>
          <w:rFonts w:ascii="Times New Roman" w:hAnsi="Times New Roman" w:cs="Times New Roman"/>
          <w:i/>
          <w:sz w:val="20"/>
          <w:szCs w:val="20"/>
          <w:lang w:val="en-US"/>
        </w:rPr>
        <w:t>Kreta, Thera und das Mykenische Hellas</w:t>
      </w:r>
      <w:r w:rsidRPr="00CE7811">
        <w:rPr>
          <w:rFonts w:ascii="Times New Roman" w:hAnsi="Times New Roman" w:cs="Times New Roman"/>
          <w:sz w:val="20"/>
          <w:szCs w:val="20"/>
          <w:lang w:val="en-US"/>
        </w:rPr>
        <w:t xml:space="preserve"> (München: Hirmer).</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803547">
        <w:rPr>
          <w:rFonts w:ascii="Times New Roman" w:hAnsi="Times New Roman" w:cs="Times New Roman"/>
          <w:sz w:val="20"/>
          <w:szCs w:val="20"/>
          <w:shd w:val="clear" w:color="auto" w:fill="FFFFFF"/>
          <w:lang w:val="en-US"/>
        </w:rPr>
        <w:t>MARTHARI 1993</w:t>
      </w:r>
    </w:p>
    <w:p w:rsidR="000D556D" w:rsidRPr="00803547" w:rsidRDefault="000D556D" w:rsidP="000D556D">
      <w:pPr>
        <w:spacing w:after="0" w:line="240" w:lineRule="auto"/>
        <w:jc w:val="both"/>
        <w:rPr>
          <w:rFonts w:ascii="Times New Roman" w:hAnsi="Times New Roman" w:cs="Times New Roman"/>
          <w:sz w:val="20"/>
          <w:szCs w:val="20"/>
          <w:shd w:val="clear" w:color="auto" w:fill="FFFFFF"/>
          <w:lang w:val="en-US"/>
        </w:rPr>
      </w:pPr>
      <w:r w:rsidRPr="00803547">
        <w:rPr>
          <w:rFonts w:ascii="Times New Roman" w:hAnsi="Times New Roman" w:cs="Times New Roman"/>
          <w:sz w:val="20"/>
          <w:szCs w:val="20"/>
          <w:shd w:val="clear" w:color="auto" w:fill="FFFFFF"/>
          <w:lang w:val="en-US"/>
        </w:rPr>
        <w:t xml:space="preserve">Marthari, M., </w:t>
      </w:r>
      <w:r w:rsidRPr="00803547">
        <w:rPr>
          <w:rFonts w:ascii="Times New Roman" w:hAnsi="Times New Roman" w:cs="Times New Roman"/>
          <w:sz w:val="20"/>
          <w:szCs w:val="20"/>
          <w:lang w:val="en-US"/>
        </w:rPr>
        <w:t xml:space="preserve">The ceramic evidence for contacts between Thera and the Greek Mainland. In: </w:t>
      </w:r>
      <w:r w:rsidRPr="00803547">
        <w:rPr>
          <w:rFonts w:ascii="Times New Roman" w:hAnsi="Times New Roman" w:cs="Times New Roman"/>
          <w:sz w:val="20"/>
          <w:szCs w:val="20"/>
          <w:shd w:val="clear" w:color="auto" w:fill="FFFFFF"/>
          <w:lang w:val="en-US"/>
        </w:rPr>
        <w:t xml:space="preserve">Zerner, C. </w:t>
      </w:r>
      <w:r w:rsidRPr="00803547">
        <w:rPr>
          <w:rFonts w:ascii="Times New Roman" w:hAnsi="Times New Roman" w:cs="Times New Roman"/>
          <w:i/>
          <w:sz w:val="20"/>
          <w:szCs w:val="20"/>
          <w:shd w:val="clear" w:color="auto" w:fill="FFFFFF"/>
          <w:lang w:val="en-US"/>
        </w:rPr>
        <w:t>et alii</w:t>
      </w:r>
      <w:r w:rsidRPr="00803547">
        <w:rPr>
          <w:rFonts w:ascii="Times New Roman" w:hAnsi="Times New Roman" w:cs="Times New Roman"/>
          <w:sz w:val="20"/>
          <w:szCs w:val="20"/>
          <w:shd w:val="clear" w:color="auto" w:fill="FFFFFF"/>
          <w:lang w:val="en-US"/>
        </w:rPr>
        <w:t xml:space="preserve"> (eds.), Wace and Blegen: Pottery as Evidence for Trade in the Aegean Bronze Age (Amsterdam: Gieben) 249–256.</w:t>
      </w:r>
    </w:p>
    <w:p w:rsidR="000D556D" w:rsidRDefault="000D556D" w:rsidP="000D556D">
      <w:pPr>
        <w:spacing w:after="0" w:line="240" w:lineRule="auto"/>
        <w:jc w:val="both"/>
        <w:rPr>
          <w:rFonts w:ascii="Times New Roman" w:hAnsi="Times New Roman" w:cs="Times New Roman"/>
          <w:sz w:val="20"/>
          <w:szCs w:val="20"/>
          <w:lang w:val="en-US"/>
        </w:rPr>
      </w:pPr>
      <w:r w:rsidRPr="00803547">
        <w:rPr>
          <w:rFonts w:ascii="Times New Roman" w:hAnsi="Times New Roman" w:cs="Times New Roman"/>
          <w:sz w:val="20"/>
          <w:szCs w:val="20"/>
          <w:lang w:val="en-US"/>
        </w:rPr>
        <w:t>MELLAART 1971</w:t>
      </w:r>
    </w:p>
    <w:p w:rsidR="000D556D" w:rsidRPr="00803547" w:rsidRDefault="000D556D" w:rsidP="000D556D">
      <w:pPr>
        <w:spacing w:after="0" w:line="240" w:lineRule="auto"/>
        <w:jc w:val="both"/>
        <w:rPr>
          <w:rFonts w:ascii="Times New Roman" w:hAnsi="Times New Roman" w:cs="Times New Roman"/>
          <w:sz w:val="20"/>
          <w:szCs w:val="20"/>
          <w:lang w:val="en-US"/>
        </w:rPr>
      </w:pPr>
      <w:r w:rsidRPr="00803547">
        <w:rPr>
          <w:rFonts w:ascii="Times New Roman" w:hAnsi="Times New Roman" w:cs="Times New Roman"/>
          <w:sz w:val="20"/>
          <w:szCs w:val="20"/>
          <w:lang w:val="en-US"/>
        </w:rPr>
        <w:t>Mellaart, J., Anatolia c. 2300–1750 BC. In: Edwards, I.E.S., Gadd, C.J., Hammond, N.G.L. (eds.), The Cambridge Ancient History. V. I, Part 2 (Cambridge: University Press).</w:t>
      </w:r>
    </w:p>
    <w:p w:rsidR="000D556D" w:rsidRDefault="000D556D" w:rsidP="000D556D">
      <w:pPr>
        <w:spacing w:after="0" w:line="240" w:lineRule="auto"/>
        <w:jc w:val="both"/>
        <w:rPr>
          <w:rFonts w:ascii="Times New Roman" w:hAnsi="Times New Roman" w:cs="Times New Roman"/>
          <w:sz w:val="20"/>
          <w:szCs w:val="20"/>
          <w:lang w:val="en-US"/>
        </w:rPr>
      </w:pPr>
      <w:r w:rsidRPr="00D21B64">
        <w:rPr>
          <w:rFonts w:ascii="Times New Roman" w:hAnsi="Times New Roman" w:cs="Times New Roman"/>
          <w:sz w:val="20"/>
          <w:szCs w:val="20"/>
          <w:lang w:val="en-US"/>
        </w:rPr>
        <w:t>MIMO</w:t>
      </w:r>
      <w:r w:rsidR="00E018FB">
        <w:rPr>
          <w:rFonts w:ascii="Times New Roman" w:hAnsi="Times New Roman" w:cs="Times New Roman"/>
          <w:sz w:val="20"/>
          <w:szCs w:val="20"/>
          <w:lang w:val="en-US"/>
        </w:rPr>
        <w:t>K</w:t>
      </w:r>
      <w:r w:rsidRPr="00D21B64">
        <w:rPr>
          <w:rFonts w:ascii="Times New Roman" w:hAnsi="Times New Roman" w:cs="Times New Roman"/>
          <w:sz w:val="20"/>
          <w:szCs w:val="20"/>
          <w:lang w:val="en-US"/>
        </w:rPr>
        <w:t>HOD 2009-2010</w:t>
      </w:r>
    </w:p>
    <w:p w:rsidR="000D556D" w:rsidRDefault="000D556D" w:rsidP="000D556D">
      <w:pPr>
        <w:spacing w:after="0" w:line="240" w:lineRule="auto"/>
        <w:jc w:val="both"/>
        <w:rPr>
          <w:rFonts w:ascii="Times New Roman" w:hAnsi="Times New Roman" w:cs="Times New Roman"/>
          <w:sz w:val="20"/>
          <w:szCs w:val="20"/>
          <w:lang w:val="en-US"/>
        </w:rPr>
      </w:pPr>
      <w:r w:rsidRPr="00D21B64">
        <w:rPr>
          <w:rFonts w:ascii="Times New Roman" w:hAnsi="Times New Roman" w:cs="Times New Roman"/>
          <w:sz w:val="20"/>
          <w:szCs w:val="20"/>
          <w:lang w:val="en-US"/>
        </w:rPr>
        <w:t>Mimo</w:t>
      </w:r>
      <w:r w:rsidR="00E018FB">
        <w:rPr>
          <w:rFonts w:ascii="Times New Roman" w:hAnsi="Times New Roman" w:cs="Times New Roman"/>
          <w:sz w:val="20"/>
          <w:szCs w:val="20"/>
          <w:lang w:val="en-US"/>
        </w:rPr>
        <w:t>k</w:t>
      </w:r>
      <w:r w:rsidRPr="00D21B64">
        <w:rPr>
          <w:rFonts w:ascii="Times New Roman" w:hAnsi="Times New Roman" w:cs="Times New Roman"/>
          <w:sz w:val="20"/>
          <w:szCs w:val="20"/>
          <w:lang w:val="en-US"/>
        </w:rPr>
        <w:t>hod, R.A., Pogrebenija finala srednej bronzy v Volgo-Ural'e i nekotorye problemy regional'nogo kul'turogeneza [Final Middle Bronze Age burials in the Volga-Urals and some problems of regional cultural genesis]</w:t>
      </w:r>
      <w:r w:rsidRPr="00D21B64">
        <w:rPr>
          <w:rFonts w:ascii="Times New Roman" w:hAnsi="Times New Roman" w:cs="Times New Roman"/>
          <w:iCs/>
          <w:sz w:val="20"/>
          <w:szCs w:val="20"/>
          <w:lang w:val="en-US"/>
        </w:rPr>
        <w:t>,</w:t>
      </w:r>
      <w:r w:rsidRPr="00D21B64">
        <w:rPr>
          <w:rFonts w:ascii="Times New Roman" w:hAnsi="Times New Roman" w:cs="Times New Roman"/>
          <w:sz w:val="20"/>
          <w:szCs w:val="20"/>
          <w:lang w:val="en-US"/>
        </w:rPr>
        <w:t xml:space="preserve"> </w:t>
      </w:r>
      <w:r w:rsidRPr="00D21B64">
        <w:rPr>
          <w:rFonts w:ascii="Times New Roman" w:hAnsi="Times New Roman" w:cs="Times New Roman"/>
          <w:i/>
          <w:sz w:val="20"/>
          <w:szCs w:val="20"/>
          <w:lang w:val="en-US"/>
        </w:rPr>
        <w:t>Donec'kij arheolog</w:t>
      </w:r>
      <w:r w:rsidRPr="00D21B64">
        <w:rPr>
          <w:rFonts w:ascii="Times New Roman" w:hAnsi="Times New Roman" w:cs="Times New Roman"/>
          <w:i/>
          <w:sz w:val="20"/>
          <w:szCs w:val="20"/>
        </w:rPr>
        <w:t>і</w:t>
      </w:r>
      <w:r w:rsidRPr="00D21B64">
        <w:rPr>
          <w:rFonts w:ascii="Times New Roman" w:hAnsi="Times New Roman" w:cs="Times New Roman"/>
          <w:i/>
          <w:sz w:val="20"/>
          <w:szCs w:val="20"/>
          <w:lang w:val="en-US"/>
        </w:rPr>
        <w:t>chnij zb</w:t>
      </w:r>
      <w:r w:rsidRPr="00D21B64">
        <w:rPr>
          <w:rFonts w:ascii="Times New Roman" w:hAnsi="Times New Roman" w:cs="Times New Roman"/>
          <w:i/>
          <w:sz w:val="20"/>
          <w:szCs w:val="20"/>
        </w:rPr>
        <w:t>і</w:t>
      </w:r>
      <w:r w:rsidRPr="00D21B64">
        <w:rPr>
          <w:rFonts w:ascii="Times New Roman" w:hAnsi="Times New Roman" w:cs="Times New Roman"/>
          <w:i/>
          <w:sz w:val="20"/>
          <w:szCs w:val="20"/>
          <w:lang w:val="en-US"/>
        </w:rPr>
        <w:t>rnik</w:t>
      </w:r>
      <w:r w:rsidRPr="00D21B64">
        <w:rPr>
          <w:rFonts w:ascii="Times New Roman" w:hAnsi="Times New Roman" w:cs="Times New Roman"/>
          <w:sz w:val="20"/>
          <w:szCs w:val="20"/>
          <w:lang w:val="en-US"/>
        </w:rPr>
        <w:t xml:space="preserve"> [Donetsk archeological miscellany], 13/14, 67–82.</w:t>
      </w:r>
    </w:p>
    <w:p w:rsidR="000D556D" w:rsidRDefault="000D556D" w:rsidP="000D556D">
      <w:pPr>
        <w:spacing w:after="0" w:line="240" w:lineRule="auto"/>
        <w:jc w:val="both"/>
        <w:rPr>
          <w:rFonts w:ascii="Times New Roman" w:hAnsi="Times New Roman" w:cs="Times New Roman"/>
          <w:sz w:val="20"/>
          <w:szCs w:val="20"/>
          <w:lang w:val="en-US"/>
        </w:rPr>
      </w:pPr>
      <w:r w:rsidRPr="00CF7114">
        <w:rPr>
          <w:rFonts w:ascii="Times New Roman" w:hAnsi="Times New Roman" w:cs="Times New Roman"/>
          <w:sz w:val="20"/>
          <w:szCs w:val="20"/>
          <w:lang w:val="en-US"/>
        </w:rPr>
        <w:t>MIMO</w:t>
      </w:r>
      <w:r w:rsidR="00E018FB">
        <w:rPr>
          <w:rFonts w:ascii="Times New Roman" w:hAnsi="Times New Roman" w:cs="Times New Roman"/>
          <w:sz w:val="20"/>
          <w:szCs w:val="20"/>
          <w:lang w:val="en-US"/>
        </w:rPr>
        <w:t>K</w:t>
      </w:r>
      <w:r w:rsidRPr="00CF7114">
        <w:rPr>
          <w:rFonts w:ascii="Times New Roman" w:hAnsi="Times New Roman" w:cs="Times New Roman"/>
          <w:sz w:val="20"/>
          <w:szCs w:val="20"/>
          <w:lang w:val="en-US"/>
        </w:rPr>
        <w:t>HOD 2011</w:t>
      </w:r>
    </w:p>
    <w:p w:rsidR="000D556D" w:rsidRDefault="000D556D" w:rsidP="000D556D">
      <w:pPr>
        <w:spacing w:after="0" w:line="240" w:lineRule="auto"/>
        <w:jc w:val="both"/>
        <w:rPr>
          <w:rFonts w:ascii="Times New Roman" w:hAnsi="Times New Roman" w:cs="Times New Roman"/>
          <w:sz w:val="20"/>
          <w:szCs w:val="20"/>
          <w:lang w:val="en-US"/>
        </w:rPr>
      </w:pPr>
      <w:r w:rsidRPr="00CF7114">
        <w:rPr>
          <w:rFonts w:ascii="Times New Roman" w:hAnsi="Times New Roman" w:cs="Times New Roman"/>
          <w:sz w:val="20"/>
          <w:szCs w:val="20"/>
          <w:lang w:val="en-US"/>
        </w:rPr>
        <w:t>Mimo</w:t>
      </w:r>
      <w:r w:rsidR="00E018FB">
        <w:rPr>
          <w:rFonts w:ascii="Times New Roman" w:hAnsi="Times New Roman" w:cs="Times New Roman"/>
          <w:sz w:val="20"/>
          <w:szCs w:val="20"/>
          <w:lang w:val="en-US"/>
        </w:rPr>
        <w:t>k</w:t>
      </w:r>
      <w:r w:rsidRPr="00CF7114">
        <w:rPr>
          <w:rFonts w:ascii="Times New Roman" w:hAnsi="Times New Roman" w:cs="Times New Roman"/>
          <w:sz w:val="20"/>
          <w:szCs w:val="20"/>
          <w:lang w:val="en-US"/>
        </w:rPr>
        <w:t xml:space="preserve">hod, R.A., Radiouglerodnaja hronologija bloka postkatakombnyh kul'turnyh obrazovanij [Radiocarbon Chronology of the Block of Post-Catacomb Cultural Formations], </w:t>
      </w:r>
      <w:r w:rsidRPr="00CF7114">
        <w:rPr>
          <w:rFonts w:ascii="Times New Roman" w:hAnsi="Times New Roman" w:cs="Times New Roman"/>
          <w:i/>
          <w:sz w:val="20"/>
          <w:szCs w:val="20"/>
          <w:lang w:val="en-US"/>
        </w:rPr>
        <w:t>Kratkie soobshhenija Instituta arheologii</w:t>
      </w:r>
      <w:r w:rsidRPr="00CF7114">
        <w:rPr>
          <w:rFonts w:ascii="Times New Roman" w:hAnsi="Times New Roman" w:cs="Times New Roman"/>
          <w:sz w:val="20"/>
          <w:szCs w:val="20"/>
          <w:lang w:val="en-US"/>
        </w:rPr>
        <w:t xml:space="preserve"> [Brief reports of the Institute of Archeology], 225, 28–53.</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CF7114">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CF7114">
        <w:rPr>
          <w:rFonts w:ascii="Times New Roman" w:hAnsi="Times New Roman" w:cs="Times New Roman"/>
          <w:sz w:val="20"/>
          <w:szCs w:val="20"/>
          <w:shd w:val="clear" w:color="auto" w:fill="FFFFFF"/>
          <w:lang w:val="en-US"/>
        </w:rPr>
        <w:t>HOD 2013</w:t>
      </w:r>
    </w:p>
    <w:p w:rsidR="000D556D" w:rsidRPr="00A50D02" w:rsidRDefault="000D556D" w:rsidP="000D556D">
      <w:pPr>
        <w:spacing w:after="0" w:line="240" w:lineRule="auto"/>
        <w:jc w:val="both"/>
        <w:rPr>
          <w:rFonts w:ascii="Times New Roman" w:hAnsi="Times New Roman" w:cs="Times New Roman"/>
          <w:sz w:val="20"/>
          <w:szCs w:val="20"/>
          <w:shd w:val="clear" w:color="auto" w:fill="FFFFFF"/>
          <w:lang w:val="en-US"/>
        </w:rPr>
      </w:pPr>
      <w:r w:rsidRPr="00CF7114">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CF7114">
        <w:rPr>
          <w:rFonts w:ascii="Times New Roman" w:hAnsi="Times New Roman" w:cs="Times New Roman"/>
          <w:sz w:val="20"/>
          <w:szCs w:val="20"/>
          <w:shd w:val="clear" w:color="auto" w:fill="FFFFFF"/>
          <w:lang w:val="en-US"/>
        </w:rPr>
        <w:t xml:space="preserve">hod, R.A., </w:t>
      </w:r>
      <w:r w:rsidRPr="00B909EA">
        <w:rPr>
          <w:rFonts w:ascii="Times New Roman" w:hAnsi="Times New Roman" w:cs="Times New Roman"/>
          <w:i/>
          <w:sz w:val="20"/>
          <w:szCs w:val="20"/>
          <w:shd w:val="clear" w:color="auto" w:fill="FFFFFF"/>
          <w:lang w:val="en-US"/>
        </w:rPr>
        <w:t>Lolinskaja kul'tura. Severo-zapadnyj Prikaspij na rubezhe srednego i pozdnego periodov bronzovogo veka</w:t>
      </w:r>
      <w:r w:rsidRPr="00CF7114">
        <w:rPr>
          <w:rFonts w:ascii="Times New Roman" w:hAnsi="Times New Roman" w:cs="Times New Roman"/>
          <w:sz w:val="20"/>
          <w:szCs w:val="20"/>
          <w:shd w:val="clear" w:color="auto" w:fill="FFFFFF"/>
          <w:lang w:val="en-US"/>
        </w:rPr>
        <w:t xml:space="preserve"> [Lola culture. Northwestern Caspian Sea at the turn of the Middle and Late Bronze Age]. Moscow</w:t>
      </w:r>
      <w:r w:rsidRPr="00A50D02">
        <w:rPr>
          <w:rFonts w:ascii="Times New Roman" w:hAnsi="Times New Roman" w:cs="Times New Roman"/>
          <w:sz w:val="20"/>
          <w:szCs w:val="20"/>
          <w:shd w:val="clear" w:color="auto" w:fill="FFFFFF"/>
          <w:lang w:val="en-US"/>
        </w:rPr>
        <w:t xml:space="preserve">: </w:t>
      </w:r>
      <w:r w:rsidRPr="00CF7114">
        <w:rPr>
          <w:rFonts w:ascii="Times New Roman" w:hAnsi="Times New Roman" w:cs="Times New Roman"/>
          <w:sz w:val="20"/>
          <w:szCs w:val="20"/>
          <w:shd w:val="clear" w:color="auto" w:fill="FFFFFF"/>
          <w:lang w:val="en-US"/>
        </w:rPr>
        <w:t>Institut</w:t>
      </w:r>
      <w:r w:rsidRPr="00A50D02">
        <w:rPr>
          <w:rFonts w:ascii="Times New Roman" w:hAnsi="Times New Roman" w:cs="Times New Roman"/>
          <w:sz w:val="20"/>
          <w:szCs w:val="20"/>
          <w:shd w:val="clear" w:color="auto" w:fill="FFFFFF"/>
          <w:lang w:val="en-US"/>
        </w:rPr>
        <w:t xml:space="preserve"> </w:t>
      </w:r>
      <w:r w:rsidRPr="00CF7114">
        <w:rPr>
          <w:rFonts w:ascii="Times New Roman" w:hAnsi="Times New Roman" w:cs="Times New Roman"/>
          <w:sz w:val="20"/>
          <w:szCs w:val="20"/>
          <w:shd w:val="clear" w:color="auto" w:fill="FFFFFF"/>
          <w:lang w:val="en-US"/>
        </w:rPr>
        <w:t>Arheologii</w:t>
      </w:r>
      <w:r w:rsidRPr="00A50D02">
        <w:rPr>
          <w:rFonts w:ascii="Times New Roman" w:hAnsi="Times New Roman" w:cs="Times New Roman"/>
          <w:sz w:val="20"/>
          <w:szCs w:val="20"/>
          <w:shd w:val="clear" w:color="auto" w:fill="FFFFFF"/>
          <w:lang w:val="en-US"/>
        </w:rPr>
        <w:t>.</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4644D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4644D3">
        <w:rPr>
          <w:rFonts w:ascii="Times New Roman" w:hAnsi="Times New Roman" w:cs="Times New Roman"/>
          <w:sz w:val="20"/>
          <w:szCs w:val="20"/>
          <w:shd w:val="clear" w:color="auto" w:fill="FFFFFF"/>
          <w:lang w:val="en-US"/>
        </w:rPr>
        <w:t>HOD</w:t>
      </w:r>
      <w:r w:rsidRPr="00A50D02">
        <w:rPr>
          <w:rFonts w:ascii="Times New Roman" w:hAnsi="Times New Roman" w:cs="Times New Roman"/>
          <w:sz w:val="20"/>
          <w:szCs w:val="20"/>
          <w:shd w:val="clear" w:color="auto" w:fill="FFFFFF"/>
          <w:lang w:val="en-US"/>
        </w:rPr>
        <w:t xml:space="preserve"> 2018</w:t>
      </w:r>
      <w:r>
        <w:rPr>
          <w:rFonts w:ascii="Times New Roman" w:hAnsi="Times New Roman" w:cs="Times New Roman"/>
          <w:sz w:val="20"/>
          <w:szCs w:val="20"/>
          <w:shd w:val="clear" w:color="auto" w:fill="FFFFFF"/>
          <w:lang w:val="en-US"/>
        </w:rPr>
        <w:t>a</w:t>
      </w:r>
    </w:p>
    <w:p w:rsidR="000D556D" w:rsidRDefault="000D556D" w:rsidP="000D556D">
      <w:pPr>
        <w:spacing w:after="0" w:line="240" w:lineRule="auto"/>
        <w:jc w:val="both"/>
        <w:rPr>
          <w:rFonts w:ascii="Times New Roman" w:hAnsi="Times New Roman" w:cs="Times New Roman"/>
          <w:iCs/>
          <w:sz w:val="20"/>
          <w:szCs w:val="20"/>
          <w:lang w:val="en-US"/>
        </w:rPr>
      </w:pPr>
      <w:r w:rsidRPr="004644D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4644D3">
        <w:rPr>
          <w:rFonts w:ascii="Times New Roman" w:hAnsi="Times New Roman" w:cs="Times New Roman"/>
          <w:sz w:val="20"/>
          <w:szCs w:val="20"/>
          <w:shd w:val="clear" w:color="auto" w:fill="FFFFFF"/>
          <w:lang w:val="en-US"/>
        </w:rPr>
        <w:t>hod</w:t>
      </w:r>
      <w:r w:rsidRPr="00A50D02">
        <w:rPr>
          <w:rFonts w:ascii="Times New Roman" w:hAnsi="Times New Roman" w:cs="Times New Roman"/>
          <w:sz w:val="20"/>
          <w:szCs w:val="20"/>
          <w:shd w:val="clear" w:color="auto" w:fill="FFFFFF"/>
          <w:lang w:val="en-US"/>
        </w:rPr>
        <w:t xml:space="preserve">, </w:t>
      </w:r>
      <w:r w:rsidRPr="004644D3">
        <w:rPr>
          <w:rFonts w:ascii="Times New Roman" w:hAnsi="Times New Roman" w:cs="Times New Roman"/>
          <w:sz w:val="20"/>
          <w:szCs w:val="20"/>
          <w:shd w:val="clear" w:color="auto" w:fill="FFFFFF"/>
          <w:lang w:val="en-US"/>
        </w:rPr>
        <w:t>R</w:t>
      </w:r>
      <w:r w:rsidRPr="00A50D02">
        <w:rPr>
          <w:rFonts w:ascii="Times New Roman" w:hAnsi="Times New Roman" w:cs="Times New Roman"/>
          <w:sz w:val="20"/>
          <w:szCs w:val="20"/>
          <w:shd w:val="clear" w:color="auto" w:fill="FFFFFF"/>
          <w:lang w:val="en-US"/>
        </w:rPr>
        <w:t>.</w:t>
      </w:r>
      <w:r w:rsidRPr="004644D3">
        <w:rPr>
          <w:rFonts w:ascii="Times New Roman" w:hAnsi="Times New Roman" w:cs="Times New Roman"/>
          <w:sz w:val="20"/>
          <w:szCs w:val="20"/>
          <w:shd w:val="clear" w:color="auto" w:fill="FFFFFF"/>
          <w:lang w:val="en-US"/>
        </w:rPr>
        <w:t>A</w:t>
      </w:r>
      <w:r w:rsidRPr="00A50D02">
        <w:rPr>
          <w:rFonts w:ascii="Times New Roman" w:hAnsi="Times New Roman" w:cs="Times New Roman"/>
          <w:sz w:val="20"/>
          <w:szCs w:val="20"/>
          <w:shd w:val="clear" w:color="auto" w:fill="FFFFFF"/>
          <w:lang w:val="en-US"/>
        </w:rPr>
        <w:t xml:space="preserve">., Vol'sko-lbishhenskaja keramika v pogrebal'nyh kompleksah: kul'turnye markery ili markery v kul'turah? </w:t>
      </w:r>
      <w:r w:rsidRPr="004644D3">
        <w:rPr>
          <w:rFonts w:ascii="Times New Roman" w:hAnsi="Times New Roman" w:cs="Times New Roman"/>
          <w:sz w:val="20"/>
          <w:szCs w:val="20"/>
          <w:shd w:val="clear" w:color="auto" w:fill="FFFFFF"/>
          <w:lang w:val="en-US"/>
        </w:rPr>
        <w:t>[Volsk-Lbischche ceramics in burial complexes: cultural markers or markers in cultures?]</w:t>
      </w:r>
      <w:r w:rsidRPr="004644D3">
        <w:rPr>
          <w:rFonts w:ascii="Times New Roman" w:hAnsi="Times New Roman" w:cs="Times New Roman"/>
          <w:bCs/>
          <w:sz w:val="20"/>
          <w:szCs w:val="20"/>
          <w:lang w:val="en-US"/>
        </w:rPr>
        <w:t xml:space="preserve">, </w:t>
      </w:r>
      <w:r w:rsidRPr="004644D3">
        <w:rPr>
          <w:rFonts w:ascii="Times New Roman" w:hAnsi="Times New Roman" w:cs="Times New Roman"/>
          <w:i/>
          <w:iCs/>
          <w:sz w:val="20"/>
          <w:szCs w:val="20"/>
          <w:lang w:val="en-US"/>
        </w:rPr>
        <w:t>Izvestia of Samara Scientific Center of the Russian Academy of Sciences</w:t>
      </w:r>
      <w:r w:rsidRPr="004644D3">
        <w:rPr>
          <w:rFonts w:ascii="Times New Roman" w:hAnsi="Times New Roman" w:cs="Times New Roman"/>
          <w:iCs/>
          <w:sz w:val="20"/>
          <w:szCs w:val="20"/>
          <w:lang w:val="en-US"/>
        </w:rPr>
        <w:t>, 20 (3), 223–233.</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4644D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4644D3">
        <w:rPr>
          <w:rFonts w:ascii="Times New Roman" w:hAnsi="Times New Roman" w:cs="Times New Roman"/>
          <w:sz w:val="20"/>
          <w:szCs w:val="20"/>
          <w:shd w:val="clear" w:color="auto" w:fill="FFFFFF"/>
          <w:lang w:val="en-US"/>
        </w:rPr>
        <w:t>HOD 2018</w:t>
      </w:r>
      <w:r>
        <w:rPr>
          <w:rFonts w:ascii="Times New Roman" w:hAnsi="Times New Roman" w:cs="Times New Roman"/>
          <w:sz w:val="20"/>
          <w:szCs w:val="20"/>
          <w:shd w:val="clear" w:color="auto" w:fill="FFFFFF"/>
          <w:lang w:val="en-US"/>
        </w:rPr>
        <w:t>b</w:t>
      </w:r>
    </w:p>
    <w:p w:rsidR="000D556D" w:rsidRDefault="000D556D" w:rsidP="000D556D">
      <w:pPr>
        <w:spacing w:after="0" w:line="240" w:lineRule="auto"/>
        <w:jc w:val="both"/>
        <w:rPr>
          <w:rFonts w:ascii="Times New Roman" w:hAnsi="Times New Roman" w:cs="Times New Roman"/>
          <w:sz w:val="20"/>
          <w:szCs w:val="20"/>
          <w:lang w:val="en-US"/>
        </w:rPr>
      </w:pPr>
      <w:r w:rsidRPr="004644D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4644D3">
        <w:rPr>
          <w:rFonts w:ascii="Times New Roman" w:hAnsi="Times New Roman" w:cs="Times New Roman"/>
          <w:sz w:val="20"/>
          <w:szCs w:val="20"/>
          <w:shd w:val="clear" w:color="auto" w:fill="FFFFFF"/>
          <w:lang w:val="en-US"/>
        </w:rPr>
        <w:t xml:space="preserve">hod, R.A., Paleoklimat i kul'turogenez v Vostochnoj Evrope v konce III tys. do n.je. [Paleoclimate and cultural genesis in Eastern Europe </w:t>
      </w:r>
      <w:r>
        <w:rPr>
          <w:rFonts w:ascii="Times New Roman" w:hAnsi="Times New Roman" w:cs="Times New Roman"/>
          <w:sz w:val="20"/>
          <w:szCs w:val="20"/>
          <w:shd w:val="clear" w:color="auto" w:fill="FFFFFF"/>
          <w:lang w:val="en-US"/>
        </w:rPr>
        <w:t xml:space="preserve">in </w:t>
      </w:r>
      <w:r w:rsidRPr="004644D3">
        <w:rPr>
          <w:rFonts w:ascii="Times New Roman" w:hAnsi="Times New Roman" w:cs="Times New Roman"/>
          <w:sz w:val="20"/>
          <w:szCs w:val="20"/>
          <w:shd w:val="clear" w:color="auto" w:fill="FFFFFF"/>
          <w:lang w:val="en-US"/>
        </w:rPr>
        <w:t xml:space="preserve">the </w:t>
      </w:r>
      <w:r>
        <w:rPr>
          <w:rFonts w:ascii="Times New Roman" w:hAnsi="Times New Roman" w:cs="Times New Roman"/>
          <w:sz w:val="20"/>
          <w:szCs w:val="20"/>
          <w:shd w:val="clear" w:color="auto" w:fill="FFFFFF"/>
          <w:lang w:val="en-US"/>
        </w:rPr>
        <w:t xml:space="preserve">late </w:t>
      </w:r>
      <w:r w:rsidRPr="004644D3">
        <w:rPr>
          <w:rFonts w:ascii="Times New Roman" w:hAnsi="Times New Roman" w:cs="Times New Roman"/>
          <w:sz w:val="20"/>
          <w:szCs w:val="20"/>
          <w:shd w:val="clear" w:color="auto" w:fill="FFFFFF"/>
          <w:lang w:val="en-US"/>
        </w:rPr>
        <w:t>3rd mill</w:t>
      </w:r>
      <w:r>
        <w:rPr>
          <w:rFonts w:ascii="Times New Roman" w:hAnsi="Times New Roman" w:cs="Times New Roman"/>
          <w:sz w:val="20"/>
          <w:szCs w:val="20"/>
          <w:shd w:val="clear" w:color="auto" w:fill="FFFFFF"/>
          <w:lang w:val="en-US"/>
        </w:rPr>
        <w:t>.</w:t>
      </w:r>
      <w:r w:rsidRPr="004644D3">
        <w:rPr>
          <w:rFonts w:ascii="Times New Roman" w:hAnsi="Times New Roman" w:cs="Times New Roman"/>
          <w:sz w:val="20"/>
          <w:szCs w:val="20"/>
          <w:shd w:val="clear" w:color="auto" w:fill="FFFFFF"/>
          <w:lang w:val="en-US"/>
        </w:rPr>
        <w:t xml:space="preserve"> BC]</w:t>
      </w:r>
      <w:r w:rsidRPr="004644D3">
        <w:rPr>
          <w:rFonts w:ascii="Times New Roman" w:hAnsi="Times New Roman" w:cs="Times New Roman"/>
          <w:sz w:val="20"/>
          <w:szCs w:val="20"/>
          <w:lang w:val="en-US"/>
        </w:rPr>
        <w:t xml:space="preserve">, </w:t>
      </w:r>
      <w:r w:rsidRPr="004644D3">
        <w:rPr>
          <w:rFonts w:ascii="Times New Roman" w:hAnsi="Times New Roman" w:cs="Times New Roman"/>
          <w:i/>
          <w:sz w:val="20"/>
          <w:szCs w:val="20"/>
          <w:lang w:val="en-US"/>
        </w:rPr>
        <w:t>Russian Archaeology</w:t>
      </w:r>
      <w:r w:rsidRPr="004644D3">
        <w:rPr>
          <w:rFonts w:ascii="Times New Roman" w:hAnsi="Times New Roman" w:cs="Times New Roman"/>
          <w:sz w:val="20"/>
          <w:szCs w:val="20"/>
          <w:lang w:val="en-US" w:eastAsia="zh-CN"/>
        </w:rPr>
        <w:t>,</w:t>
      </w:r>
      <w:r w:rsidRPr="004644D3">
        <w:rPr>
          <w:rFonts w:ascii="Times New Roman" w:hAnsi="Times New Roman" w:cs="Times New Roman"/>
          <w:sz w:val="20"/>
          <w:szCs w:val="20"/>
          <w:lang w:val="en-US"/>
        </w:rPr>
        <w:t xml:space="preserve"> 2, 33–48.</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1F3DE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1F3DE3">
        <w:rPr>
          <w:rFonts w:ascii="Times New Roman" w:hAnsi="Times New Roman" w:cs="Times New Roman"/>
          <w:sz w:val="20"/>
          <w:szCs w:val="20"/>
          <w:shd w:val="clear" w:color="auto" w:fill="FFFFFF"/>
          <w:lang w:val="en-US"/>
        </w:rPr>
        <w:t>HOD 2019</w:t>
      </w:r>
    </w:p>
    <w:p w:rsidR="000D556D" w:rsidRDefault="000D556D" w:rsidP="000D556D">
      <w:pPr>
        <w:spacing w:after="0" w:line="240" w:lineRule="auto"/>
        <w:jc w:val="both"/>
        <w:rPr>
          <w:rFonts w:ascii="Times New Roman" w:hAnsi="Times New Roman" w:cs="Times New Roman"/>
          <w:sz w:val="20"/>
          <w:szCs w:val="20"/>
          <w:lang w:val="en-US"/>
        </w:rPr>
      </w:pPr>
      <w:r w:rsidRPr="001F3DE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1F3DE3">
        <w:rPr>
          <w:rFonts w:ascii="Times New Roman" w:hAnsi="Times New Roman" w:cs="Times New Roman"/>
          <w:sz w:val="20"/>
          <w:szCs w:val="20"/>
          <w:shd w:val="clear" w:color="auto" w:fill="FFFFFF"/>
          <w:lang w:val="en-US"/>
        </w:rPr>
        <w:t>hod, R.A., Hronologija voronezhskoj kul'tury (po materialam pogrebal'nyh pamjatnikov) [Chronology of Voronezh culture (based on materials from burial sites)]</w:t>
      </w:r>
      <w:r w:rsidRPr="001F3DE3">
        <w:rPr>
          <w:rFonts w:ascii="Times New Roman" w:hAnsi="Times New Roman" w:cs="Times New Roman"/>
          <w:sz w:val="20"/>
          <w:szCs w:val="20"/>
          <w:lang w:val="en-US"/>
        </w:rPr>
        <w:t xml:space="preserve">, </w:t>
      </w:r>
      <w:r w:rsidRPr="001F3DE3">
        <w:rPr>
          <w:rFonts w:ascii="Times New Roman" w:hAnsi="Times New Roman" w:cs="Times New Roman"/>
          <w:i/>
          <w:sz w:val="20"/>
          <w:szCs w:val="20"/>
          <w:lang w:val="en-US"/>
        </w:rPr>
        <w:t>Kratkie soobshhenija Instituta arheologii</w:t>
      </w:r>
      <w:r w:rsidRPr="001F3DE3">
        <w:rPr>
          <w:rFonts w:ascii="Times New Roman" w:hAnsi="Times New Roman" w:cs="Times New Roman"/>
          <w:sz w:val="20"/>
          <w:szCs w:val="20"/>
          <w:lang w:val="en-US"/>
        </w:rPr>
        <w:t xml:space="preserve"> [Brief reports of the Institute of Archeology], </w:t>
      </w:r>
      <w:r w:rsidRPr="001F3DE3">
        <w:rPr>
          <w:rFonts w:ascii="Times New Roman" w:eastAsia="TimesNewRomanPS-BoldMT" w:hAnsi="Times New Roman" w:cs="Times New Roman"/>
          <w:bCs/>
          <w:sz w:val="20"/>
          <w:szCs w:val="20"/>
          <w:lang w:val="en-US"/>
        </w:rPr>
        <w:t xml:space="preserve">256, </w:t>
      </w:r>
      <w:r w:rsidRPr="001F3DE3">
        <w:rPr>
          <w:rFonts w:ascii="Times New Roman" w:hAnsi="Times New Roman" w:cs="Times New Roman"/>
          <w:sz w:val="20"/>
          <w:szCs w:val="20"/>
          <w:lang w:val="en-US"/>
        </w:rPr>
        <w:t>121–136.</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1F3DE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1F3DE3">
        <w:rPr>
          <w:rFonts w:ascii="Times New Roman" w:hAnsi="Times New Roman" w:cs="Times New Roman"/>
          <w:sz w:val="20"/>
          <w:szCs w:val="20"/>
          <w:shd w:val="clear" w:color="auto" w:fill="FFFFFF"/>
          <w:lang w:val="en-US"/>
        </w:rPr>
        <w:t>HOD 2020</w:t>
      </w:r>
    </w:p>
    <w:p w:rsidR="000D556D" w:rsidRDefault="000D556D" w:rsidP="000D556D">
      <w:pPr>
        <w:spacing w:after="0" w:line="240" w:lineRule="auto"/>
        <w:jc w:val="both"/>
        <w:rPr>
          <w:rFonts w:ascii="Times New Roman" w:hAnsi="Times New Roman" w:cs="Times New Roman"/>
          <w:color w:val="000000"/>
          <w:sz w:val="20"/>
          <w:szCs w:val="20"/>
          <w:lang w:val="en-US"/>
        </w:rPr>
      </w:pPr>
      <w:r w:rsidRPr="001F3DE3">
        <w:rPr>
          <w:rFonts w:ascii="Times New Roman" w:hAnsi="Times New Roman" w:cs="Times New Roman"/>
          <w:sz w:val="20"/>
          <w:szCs w:val="20"/>
          <w:shd w:val="clear" w:color="auto" w:fill="FFFFFF"/>
          <w:lang w:val="en-US"/>
        </w:rPr>
        <w:t>Mimo</w:t>
      </w:r>
      <w:r w:rsidR="00E018FB">
        <w:rPr>
          <w:rFonts w:ascii="Times New Roman" w:hAnsi="Times New Roman" w:cs="Times New Roman"/>
          <w:sz w:val="20"/>
          <w:szCs w:val="20"/>
          <w:shd w:val="clear" w:color="auto" w:fill="FFFFFF"/>
          <w:lang w:val="en-US"/>
        </w:rPr>
        <w:t>k</w:t>
      </w:r>
      <w:r w:rsidRPr="001F3DE3">
        <w:rPr>
          <w:rFonts w:ascii="Times New Roman" w:hAnsi="Times New Roman" w:cs="Times New Roman"/>
          <w:sz w:val="20"/>
          <w:szCs w:val="20"/>
          <w:shd w:val="clear" w:color="auto" w:fill="FFFFFF"/>
          <w:lang w:val="en-US"/>
        </w:rPr>
        <w:t>hod, R.A., Keramicheskij kompleks volgo-donskoj babinskoj kul'tury: problema identifikacii i kul'turnoj specifiki [Ceramic complex of the Volga-Don Babino culture: the problem of identification and cultural specificity]</w:t>
      </w:r>
      <w:r w:rsidRPr="001F3DE3">
        <w:rPr>
          <w:rFonts w:ascii="Times New Roman" w:hAnsi="Times New Roman" w:cs="Times New Roman"/>
          <w:color w:val="000000"/>
          <w:sz w:val="20"/>
          <w:szCs w:val="20"/>
          <w:lang w:val="en-US"/>
        </w:rPr>
        <w:t xml:space="preserve">, </w:t>
      </w:r>
      <w:r w:rsidRPr="001F3DE3">
        <w:rPr>
          <w:rFonts w:ascii="Times New Roman" w:hAnsi="Times New Roman" w:cs="Times New Roman"/>
          <w:i/>
          <w:sz w:val="20"/>
          <w:szCs w:val="20"/>
          <w:lang w:val="en-US"/>
        </w:rPr>
        <w:t>Kratkie soobshhenija Instituta arheologii</w:t>
      </w:r>
      <w:r w:rsidRPr="001F3DE3">
        <w:rPr>
          <w:rFonts w:ascii="Times New Roman" w:hAnsi="Times New Roman" w:cs="Times New Roman"/>
          <w:sz w:val="20"/>
          <w:szCs w:val="20"/>
          <w:lang w:val="en-US"/>
        </w:rPr>
        <w:t xml:space="preserve"> [Brief reports of the Institute of Archeology], </w:t>
      </w:r>
      <w:r w:rsidRPr="001F3DE3">
        <w:rPr>
          <w:rStyle w:val="A20"/>
          <w:rFonts w:ascii="Times New Roman" w:hAnsi="Times New Roman" w:cs="Times New Roman"/>
          <w:b w:val="0"/>
          <w:sz w:val="20"/>
          <w:szCs w:val="20"/>
          <w:lang w:val="en-US"/>
        </w:rPr>
        <w:t>259,</w:t>
      </w:r>
      <w:r w:rsidRPr="001F3DE3">
        <w:rPr>
          <w:rStyle w:val="A20"/>
          <w:rFonts w:ascii="Times New Roman" w:hAnsi="Times New Roman" w:cs="Times New Roman"/>
          <w:sz w:val="20"/>
          <w:szCs w:val="20"/>
          <w:lang w:val="en-US"/>
        </w:rPr>
        <w:t xml:space="preserve"> </w:t>
      </w:r>
      <w:r w:rsidRPr="001F3DE3">
        <w:rPr>
          <w:rFonts w:ascii="Times New Roman" w:hAnsi="Times New Roman" w:cs="Times New Roman"/>
          <w:color w:val="000000"/>
          <w:sz w:val="20"/>
          <w:szCs w:val="20"/>
          <w:lang w:val="en-US"/>
        </w:rPr>
        <w:t>148–163.</w:t>
      </w:r>
    </w:p>
    <w:p w:rsidR="000D556D" w:rsidRDefault="000D556D" w:rsidP="000D556D">
      <w:pPr>
        <w:spacing w:after="0" w:line="240" w:lineRule="auto"/>
        <w:jc w:val="both"/>
        <w:rPr>
          <w:rFonts w:ascii="Times New Roman" w:eastAsia="TimesNewRomanPS-BoldMT" w:hAnsi="Times New Roman" w:cs="Times New Roman"/>
          <w:bCs/>
          <w:sz w:val="20"/>
          <w:szCs w:val="20"/>
          <w:lang w:val="en-US"/>
        </w:rPr>
      </w:pPr>
      <w:r w:rsidRPr="00B909EA">
        <w:rPr>
          <w:rFonts w:ascii="Times New Roman" w:eastAsia="TimesNewRomanPS-BoldMT" w:hAnsi="Times New Roman" w:cs="Times New Roman"/>
          <w:bCs/>
          <w:sz w:val="20"/>
          <w:szCs w:val="20"/>
          <w:lang w:val="en-US"/>
        </w:rPr>
        <w:t>MOCHALOV 2008</w:t>
      </w:r>
    </w:p>
    <w:p w:rsidR="000D556D" w:rsidRPr="00B909EA" w:rsidRDefault="000D556D" w:rsidP="000D556D">
      <w:pPr>
        <w:spacing w:after="0" w:line="240" w:lineRule="auto"/>
        <w:jc w:val="both"/>
        <w:rPr>
          <w:rFonts w:ascii="Times New Roman" w:eastAsia="TimesNewRomanPS-BoldMT" w:hAnsi="Times New Roman" w:cs="Times New Roman"/>
          <w:bCs/>
          <w:sz w:val="20"/>
          <w:szCs w:val="20"/>
          <w:lang w:val="en-US"/>
        </w:rPr>
      </w:pPr>
      <w:r w:rsidRPr="00B909EA">
        <w:rPr>
          <w:rFonts w:ascii="Times New Roman" w:eastAsia="TimesNewRomanPS-BoldMT" w:hAnsi="Times New Roman" w:cs="Times New Roman"/>
          <w:bCs/>
          <w:sz w:val="20"/>
          <w:szCs w:val="20"/>
          <w:lang w:val="en-US"/>
        </w:rPr>
        <w:t xml:space="preserve">Mochalov, O.D., </w:t>
      </w:r>
      <w:r w:rsidRPr="00B909EA">
        <w:rPr>
          <w:rFonts w:ascii="Times New Roman" w:eastAsia="TimesNewRomanPS-BoldMT" w:hAnsi="Times New Roman" w:cs="Times New Roman"/>
          <w:bCs/>
          <w:i/>
          <w:sz w:val="20"/>
          <w:szCs w:val="20"/>
          <w:lang w:val="en-US"/>
        </w:rPr>
        <w:t xml:space="preserve">Keramika pogrebal'nyh pamjatnikov jepohi bronzy lesostepi Volgo-Ural'skogo mezhdurech'ja </w:t>
      </w:r>
      <w:r w:rsidRPr="00B909EA">
        <w:rPr>
          <w:rFonts w:ascii="Times New Roman" w:eastAsia="TimesNewRomanPS-BoldMT" w:hAnsi="Times New Roman" w:cs="Times New Roman"/>
          <w:bCs/>
          <w:sz w:val="20"/>
          <w:szCs w:val="20"/>
          <w:lang w:val="en-US"/>
        </w:rPr>
        <w:t>[Ceramics of burial sites of the Bronze Age in the forest-steppe of the Volga-Ural interfluve] (Samara: Pedagogical University press).</w:t>
      </w:r>
    </w:p>
    <w:p w:rsidR="000D556D" w:rsidRDefault="000D556D" w:rsidP="000D556D">
      <w:pPr>
        <w:spacing w:after="0" w:line="240" w:lineRule="auto"/>
        <w:jc w:val="both"/>
        <w:rPr>
          <w:rFonts w:ascii="Times New Roman" w:eastAsia="TimesNewRomanPS-BoldMT" w:hAnsi="Times New Roman" w:cs="Times New Roman"/>
          <w:bCs/>
          <w:sz w:val="20"/>
          <w:szCs w:val="20"/>
          <w:lang w:val="en-US"/>
        </w:rPr>
      </w:pPr>
      <w:r w:rsidRPr="008E2D87">
        <w:rPr>
          <w:rFonts w:ascii="Times New Roman" w:eastAsia="TimesNewRomanPS-BoldMT" w:hAnsi="Times New Roman" w:cs="Times New Roman"/>
          <w:bCs/>
          <w:sz w:val="20"/>
          <w:szCs w:val="20"/>
          <w:lang w:val="en-US"/>
        </w:rPr>
        <w:t>MOCHALOV 2010</w:t>
      </w:r>
    </w:p>
    <w:p w:rsidR="000D556D" w:rsidRDefault="000D556D" w:rsidP="000D556D">
      <w:pPr>
        <w:spacing w:after="0" w:line="240" w:lineRule="auto"/>
        <w:jc w:val="both"/>
        <w:rPr>
          <w:rFonts w:ascii="Times New Roman" w:hAnsi="Times New Roman" w:cs="Times New Roman"/>
          <w:iCs/>
          <w:sz w:val="20"/>
          <w:szCs w:val="20"/>
          <w:lang w:val="en-US"/>
        </w:rPr>
      </w:pPr>
      <w:r w:rsidRPr="008E2D87">
        <w:rPr>
          <w:rFonts w:ascii="Times New Roman" w:eastAsia="TimesNewRomanPS-BoldMT" w:hAnsi="Times New Roman" w:cs="Times New Roman"/>
          <w:bCs/>
          <w:sz w:val="20"/>
          <w:szCs w:val="20"/>
          <w:lang w:val="en-US"/>
        </w:rPr>
        <w:t>Mochalov, O.D., K voprosu o kul'turnyh komponentah v keramike jepohi srednej bronzy Stepnogo Priural'ja [On the question of cultural components in ceramics of the Middle Bronze Age of the Steppe Urals]</w:t>
      </w:r>
      <w:r w:rsidRPr="008E2D87">
        <w:rPr>
          <w:rFonts w:ascii="Times New Roman" w:hAnsi="Times New Roman" w:cs="Times New Roman"/>
          <w:bCs/>
          <w:sz w:val="20"/>
          <w:szCs w:val="20"/>
          <w:lang w:val="en-US"/>
        </w:rPr>
        <w:t xml:space="preserve">, </w:t>
      </w:r>
      <w:r w:rsidRPr="008E2D87">
        <w:rPr>
          <w:rFonts w:ascii="Times New Roman" w:hAnsi="Times New Roman" w:cs="Times New Roman"/>
          <w:i/>
          <w:iCs/>
          <w:sz w:val="20"/>
          <w:szCs w:val="20"/>
          <w:lang w:val="en-US"/>
        </w:rPr>
        <w:t>Izvestia of Samara Scientific Center of the Russian Academy of Sciences</w:t>
      </w:r>
      <w:r w:rsidRPr="008E2D87">
        <w:rPr>
          <w:rFonts w:ascii="Times New Roman" w:hAnsi="Times New Roman" w:cs="Times New Roman"/>
          <w:iCs/>
          <w:sz w:val="20"/>
          <w:szCs w:val="20"/>
          <w:lang w:val="en-US"/>
        </w:rPr>
        <w:t>, 12 (6), 244–</w:t>
      </w:r>
      <w:r>
        <w:rPr>
          <w:rFonts w:ascii="Times New Roman" w:hAnsi="Times New Roman" w:cs="Times New Roman"/>
          <w:iCs/>
          <w:sz w:val="20"/>
          <w:szCs w:val="20"/>
          <w:lang w:val="en-US"/>
        </w:rPr>
        <w:t>247.</w:t>
      </w:r>
    </w:p>
    <w:p w:rsidR="000D556D" w:rsidRDefault="000D556D" w:rsidP="000D556D">
      <w:pPr>
        <w:spacing w:after="0" w:line="240" w:lineRule="auto"/>
        <w:jc w:val="both"/>
        <w:rPr>
          <w:rFonts w:ascii="Times New Roman" w:hAnsi="Times New Roman" w:cs="Times New Roman"/>
          <w:sz w:val="20"/>
          <w:szCs w:val="20"/>
          <w:lang w:val="en-US"/>
        </w:rPr>
      </w:pPr>
      <w:r w:rsidRPr="009A19E7">
        <w:rPr>
          <w:rFonts w:ascii="Times New Roman" w:hAnsi="Times New Roman" w:cs="Times New Roman"/>
          <w:sz w:val="20"/>
          <w:szCs w:val="20"/>
          <w:lang w:val="en-US"/>
        </w:rPr>
        <w:t>MOLODIN/EPIMAKHOV/MARCHENKO 2014</w:t>
      </w:r>
    </w:p>
    <w:p w:rsidR="000D556D" w:rsidRDefault="000D556D" w:rsidP="000D556D">
      <w:pPr>
        <w:spacing w:after="0" w:line="240" w:lineRule="auto"/>
        <w:jc w:val="both"/>
        <w:rPr>
          <w:rFonts w:ascii="Times New Roman" w:hAnsi="Times New Roman" w:cs="Times New Roman"/>
          <w:sz w:val="20"/>
          <w:szCs w:val="20"/>
          <w:lang w:val="en-US"/>
        </w:rPr>
      </w:pPr>
      <w:r w:rsidRPr="009A19E7">
        <w:rPr>
          <w:rFonts w:ascii="Times New Roman" w:hAnsi="Times New Roman" w:cs="Times New Roman"/>
          <w:sz w:val="20"/>
          <w:szCs w:val="20"/>
          <w:lang w:val="en-US"/>
        </w:rPr>
        <w:t xml:space="preserve">Molodin, V.I./Epimakhov, A.V./ Marchenko, Zh.V., Radiouglerodnaya khronologiya kultur epokhi bronzy Urala i yuga Zapadnoy Sibiri: printsipy i podkhody. dostizheniya i problemy [Radiocarbon chronology of cultures of the Bronze Age of the Urals and the south of Western Siberia: principles and approaches, achievements and problems]. </w:t>
      </w:r>
      <w:r w:rsidRPr="00B909EA">
        <w:rPr>
          <w:rFonts w:ascii="Times New Roman" w:hAnsi="Times New Roman" w:cs="Times New Roman"/>
          <w:i/>
          <w:sz w:val="20"/>
          <w:szCs w:val="20"/>
          <w:lang w:val="en-US"/>
        </w:rPr>
        <w:t xml:space="preserve">Vestnik Novosibirskogo universiteta. Seriya: Istoriya. Filologiya, </w:t>
      </w:r>
      <w:r w:rsidRPr="00B909EA">
        <w:rPr>
          <w:rFonts w:ascii="Times New Roman" w:hAnsi="Times New Roman" w:cs="Times New Roman"/>
          <w:sz w:val="20"/>
          <w:szCs w:val="20"/>
          <w:lang w:val="en-US"/>
        </w:rPr>
        <w:t>13(3): Arkheologiya i etnografiya</w:t>
      </w:r>
      <w:r w:rsidRPr="009A19E7">
        <w:rPr>
          <w:rFonts w:ascii="Times New Roman" w:hAnsi="Times New Roman" w:cs="Times New Roman"/>
          <w:sz w:val="20"/>
          <w:szCs w:val="20"/>
          <w:lang w:val="en-US"/>
        </w:rPr>
        <w:t>, 136–167.</w:t>
      </w:r>
    </w:p>
    <w:p w:rsidR="000D556D" w:rsidRDefault="000D556D" w:rsidP="000D556D">
      <w:pPr>
        <w:spacing w:after="0" w:line="240" w:lineRule="auto"/>
        <w:jc w:val="both"/>
        <w:rPr>
          <w:rFonts w:ascii="Times New Roman" w:eastAsia="Code2000" w:hAnsi="Times New Roman" w:cs="Times New Roman"/>
          <w:sz w:val="20"/>
          <w:szCs w:val="20"/>
          <w:lang w:val="en-US"/>
        </w:rPr>
      </w:pPr>
      <w:r w:rsidRPr="00803547">
        <w:rPr>
          <w:rFonts w:ascii="Times New Roman" w:eastAsia="Code2000" w:hAnsi="Times New Roman" w:cs="Times New Roman"/>
          <w:sz w:val="20"/>
          <w:szCs w:val="20"/>
          <w:lang w:val="en-US"/>
        </w:rPr>
        <w:t>MOOREY 1986</w:t>
      </w:r>
    </w:p>
    <w:p w:rsidR="000D556D" w:rsidRPr="00803547" w:rsidRDefault="000D556D" w:rsidP="000D556D">
      <w:pPr>
        <w:spacing w:after="0" w:line="240" w:lineRule="auto"/>
        <w:jc w:val="both"/>
        <w:rPr>
          <w:rFonts w:ascii="Times New Roman" w:hAnsi="Times New Roman" w:cs="Times New Roman"/>
          <w:sz w:val="20"/>
          <w:szCs w:val="20"/>
          <w:lang w:val="en-US"/>
        </w:rPr>
      </w:pPr>
      <w:r w:rsidRPr="00803547">
        <w:rPr>
          <w:rFonts w:ascii="Times New Roman" w:eastAsia="Code2000" w:hAnsi="Times New Roman" w:cs="Times New Roman"/>
          <w:sz w:val="20"/>
          <w:szCs w:val="20"/>
          <w:lang w:val="en-US"/>
        </w:rPr>
        <w:t xml:space="preserve">Moorey, P. R. S., The Emergence of the Light, Horse-Drawn Chariot in the Near-East c. 2000–1500 B.C., </w:t>
      </w:r>
      <w:r w:rsidRPr="00803547">
        <w:rPr>
          <w:rFonts w:ascii="Times New Roman" w:eastAsia="Code2000" w:hAnsi="Times New Roman" w:cs="Times New Roman"/>
          <w:i/>
          <w:sz w:val="20"/>
          <w:szCs w:val="20"/>
          <w:lang w:val="en-US"/>
        </w:rPr>
        <w:t>World Archaeology</w:t>
      </w:r>
      <w:r w:rsidRPr="00803547">
        <w:rPr>
          <w:rFonts w:ascii="Times New Roman" w:eastAsia="Code2000" w:hAnsi="Times New Roman" w:cs="Times New Roman"/>
          <w:sz w:val="20"/>
          <w:szCs w:val="20"/>
          <w:lang w:val="en-US"/>
        </w:rPr>
        <w:t>, 18 (2), 196–215.</w:t>
      </w:r>
    </w:p>
    <w:p w:rsidR="000D556D" w:rsidRDefault="000D556D" w:rsidP="000D556D">
      <w:pPr>
        <w:spacing w:after="0" w:line="240" w:lineRule="auto"/>
        <w:jc w:val="both"/>
        <w:rPr>
          <w:rFonts w:ascii="Times New Roman" w:hAnsi="Times New Roman" w:cs="Times New Roman"/>
          <w:sz w:val="20"/>
          <w:szCs w:val="20"/>
          <w:lang w:val="en-US"/>
        </w:rPr>
      </w:pPr>
      <w:r w:rsidRPr="008E2D87">
        <w:rPr>
          <w:rFonts w:ascii="Times New Roman" w:hAnsi="Times New Roman" w:cs="Times New Roman"/>
          <w:sz w:val="20"/>
          <w:szCs w:val="20"/>
          <w:lang w:val="en-US"/>
        </w:rPr>
        <w:t>MOROZOV/NIGMATULLIN 1998</w:t>
      </w:r>
    </w:p>
    <w:p w:rsidR="000D556D" w:rsidRDefault="000D556D" w:rsidP="000D556D">
      <w:pPr>
        <w:spacing w:after="0" w:line="240" w:lineRule="auto"/>
        <w:jc w:val="both"/>
        <w:rPr>
          <w:rFonts w:ascii="Times New Roman" w:hAnsi="Times New Roman" w:cs="Times New Roman"/>
          <w:sz w:val="20"/>
          <w:szCs w:val="20"/>
          <w:lang w:val="en-US"/>
        </w:rPr>
      </w:pPr>
      <w:r w:rsidRPr="008E2D87">
        <w:rPr>
          <w:rFonts w:ascii="Times New Roman" w:hAnsi="Times New Roman" w:cs="Times New Roman"/>
          <w:sz w:val="20"/>
          <w:szCs w:val="20"/>
          <w:lang w:val="en-US"/>
        </w:rPr>
        <w:t xml:space="preserve">Morozov, Ju.A./Nigmatullin, R.A., </w:t>
      </w:r>
      <w:r w:rsidRPr="00B909EA">
        <w:rPr>
          <w:rFonts w:ascii="Times New Roman" w:hAnsi="Times New Roman" w:cs="Times New Roman"/>
          <w:i/>
          <w:sz w:val="20"/>
          <w:szCs w:val="20"/>
          <w:lang w:val="en-US"/>
        </w:rPr>
        <w:t>Etnokul'turnye svjazi srubnyh plemen Priural'ja v jepohu razvitoj bronzy (po materialam Petrjaevskogo mogil'nika)</w:t>
      </w:r>
      <w:r w:rsidRPr="008E2D87">
        <w:rPr>
          <w:rFonts w:ascii="Times New Roman" w:hAnsi="Times New Roman" w:cs="Times New Roman"/>
          <w:sz w:val="20"/>
          <w:szCs w:val="20"/>
          <w:lang w:val="en-US"/>
        </w:rPr>
        <w:t xml:space="preserve"> [Ethnocultural relations of the Srubnaja tribes of the Urals in the developed Bronze Age (based on materials from the Petryaevo cemetery)] (Ufa: Ufa Scientific Center).</w:t>
      </w:r>
    </w:p>
    <w:p w:rsidR="000D556D" w:rsidRDefault="000D556D" w:rsidP="000D556D">
      <w:pPr>
        <w:spacing w:after="0" w:line="240" w:lineRule="auto"/>
        <w:jc w:val="both"/>
        <w:rPr>
          <w:rFonts w:ascii="Times New Roman" w:hAnsi="Times New Roman" w:cs="Times New Roman"/>
          <w:sz w:val="20"/>
          <w:szCs w:val="20"/>
          <w:lang w:val="en-US"/>
        </w:rPr>
      </w:pPr>
      <w:r w:rsidRPr="00803547">
        <w:rPr>
          <w:rFonts w:ascii="Times New Roman" w:eastAsia="Times New Roman" w:hAnsi="Times New Roman" w:cs="Times New Roman"/>
          <w:color w:val="000000"/>
          <w:sz w:val="20"/>
          <w:szCs w:val="20"/>
          <w:lang w:val="en-US" w:eastAsia="ru-RU"/>
        </w:rPr>
        <w:t xml:space="preserve">MOTZOI-CHICIDEANU/ȘANDOR-CHICIDEANU </w:t>
      </w:r>
      <w:r w:rsidRPr="00803547">
        <w:rPr>
          <w:rFonts w:ascii="Times New Roman" w:hAnsi="Times New Roman" w:cs="Times New Roman"/>
          <w:sz w:val="20"/>
          <w:szCs w:val="20"/>
          <w:lang w:val="en-US"/>
        </w:rPr>
        <w:t>2015</w:t>
      </w:r>
    </w:p>
    <w:p w:rsidR="000D556D" w:rsidRPr="00803547" w:rsidRDefault="000D556D" w:rsidP="000D556D">
      <w:pPr>
        <w:spacing w:after="0" w:line="240" w:lineRule="auto"/>
        <w:jc w:val="both"/>
        <w:rPr>
          <w:rFonts w:ascii="Times New Roman" w:hAnsi="Times New Roman" w:cs="Times New Roman"/>
          <w:sz w:val="20"/>
          <w:szCs w:val="20"/>
          <w:lang w:val="en-US"/>
        </w:rPr>
      </w:pPr>
      <w:r w:rsidRPr="00803547">
        <w:rPr>
          <w:rFonts w:ascii="Times New Roman" w:eastAsia="Times New Roman" w:hAnsi="Times New Roman" w:cs="Times New Roman"/>
          <w:color w:val="000000"/>
          <w:sz w:val="20"/>
          <w:szCs w:val="20"/>
          <w:lang w:val="en-US" w:eastAsia="ru-RU"/>
        </w:rPr>
        <w:t xml:space="preserve">Motzoi-Chicideanu, I./Șandor-Chicideanu, M. </w:t>
      </w:r>
      <w:r w:rsidRPr="00803547">
        <w:rPr>
          <w:rFonts w:ascii="Times New Roman" w:hAnsi="Times New Roman" w:cs="Times New Roman"/>
          <w:sz w:val="20"/>
          <w:szCs w:val="20"/>
          <w:lang w:val="en-US"/>
        </w:rPr>
        <w:t xml:space="preserve">Câteva date noi privind cronologia culturii Monteoru, </w:t>
      </w:r>
      <w:r w:rsidRPr="00803547">
        <w:rPr>
          <w:rFonts w:ascii="Times New Roman" w:hAnsi="Times New Roman" w:cs="Times New Roman"/>
          <w:i/>
          <w:sz w:val="20"/>
          <w:szCs w:val="20"/>
          <w:lang w:val="en-US"/>
        </w:rPr>
        <w:t>Mousaios</w:t>
      </w:r>
      <w:r w:rsidRPr="00803547">
        <w:rPr>
          <w:rFonts w:ascii="Times New Roman" w:hAnsi="Times New Roman" w:cs="Times New Roman"/>
          <w:sz w:val="20"/>
          <w:szCs w:val="20"/>
          <w:lang w:val="en-US"/>
        </w:rPr>
        <w:t>, XX, Buzău, 9–53.</w:t>
      </w:r>
    </w:p>
    <w:p w:rsidR="000D556D" w:rsidRDefault="000D556D" w:rsidP="000D556D">
      <w:pPr>
        <w:spacing w:after="0" w:line="240" w:lineRule="auto"/>
        <w:jc w:val="both"/>
        <w:rPr>
          <w:rFonts w:ascii="Times New Roman" w:eastAsia="Times New Roman" w:hAnsi="Times New Roman" w:cs="Times New Roman"/>
          <w:sz w:val="20"/>
          <w:szCs w:val="20"/>
          <w:lang w:val="en-US" w:eastAsia="ru-RU"/>
        </w:rPr>
      </w:pPr>
      <w:r w:rsidRPr="008E2D87">
        <w:rPr>
          <w:rFonts w:ascii="Times New Roman" w:eastAsia="Times New Roman" w:hAnsi="Times New Roman" w:cs="Times New Roman"/>
          <w:sz w:val="20"/>
          <w:szCs w:val="20"/>
          <w:lang w:val="en-US" w:eastAsia="ru-RU"/>
        </w:rPr>
        <w:t>NOVOZHENOV 2012</w:t>
      </w:r>
    </w:p>
    <w:p w:rsidR="000D556D" w:rsidRDefault="000D556D" w:rsidP="000D556D">
      <w:pPr>
        <w:spacing w:after="0" w:line="240" w:lineRule="auto"/>
        <w:jc w:val="both"/>
        <w:rPr>
          <w:rFonts w:ascii="Times New Roman" w:eastAsia="Times New Roman" w:hAnsi="Times New Roman" w:cs="Times New Roman"/>
          <w:sz w:val="20"/>
          <w:szCs w:val="20"/>
          <w:lang w:val="en-US" w:eastAsia="ru-RU"/>
        </w:rPr>
      </w:pPr>
      <w:r w:rsidRPr="008E2D87">
        <w:rPr>
          <w:rFonts w:ascii="Times New Roman" w:eastAsia="Times New Roman" w:hAnsi="Times New Roman" w:cs="Times New Roman"/>
          <w:sz w:val="20"/>
          <w:szCs w:val="20"/>
          <w:lang w:val="en-US" w:eastAsia="ru-RU"/>
        </w:rPr>
        <w:t xml:space="preserve">Novozhenov, V.A., </w:t>
      </w:r>
      <w:r w:rsidRPr="00B909EA">
        <w:rPr>
          <w:rFonts w:ascii="Times New Roman" w:eastAsia="Times New Roman" w:hAnsi="Times New Roman" w:cs="Times New Roman"/>
          <w:i/>
          <w:sz w:val="20"/>
          <w:szCs w:val="20"/>
          <w:lang w:val="en-US" w:eastAsia="ru-RU"/>
        </w:rPr>
        <w:t>Chudo kommunikacii i drevnejshij kolesnyj transport Evrazii</w:t>
      </w:r>
      <w:r w:rsidRPr="008E2D87">
        <w:rPr>
          <w:rFonts w:ascii="Times New Roman" w:eastAsia="Times New Roman" w:hAnsi="Times New Roman" w:cs="Times New Roman"/>
          <w:sz w:val="20"/>
          <w:szCs w:val="20"/>
          <w:lang w:val="en-US" w:eastAsia="ru-RU"/>
        </w:rPr>
        <w:t xml:space="preserve"> [The miracle of communication and the oldest wheeled transport of Eurasia] (Moskva: Taus).</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t>OTROSHHENKO 1986</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lastRenderedPageBreak/>
        <w:t xml:space="preserve">Otroshhenko V.V., Kostjanye detali pletok iz pogrebenij srubnoj kul'tury [Bone details of whips from burials of the Srubnaja culture], </w:t>
      </w:r>
      <w:r w:rsidRPr="00733F88">
        <w:rPr>
          <w:rFonts w:ascii="Times New Roman" w:hAnsi="Times New Roman" w:cs="Times New Roman"/>
          <w:i/>
          <w:sz w:val="20"/>
          <w:szCs w:val="20"/>
          <w:lang w:val="en-US"/>
        </w:rPr>
        <w:t>Soviet Archaeology</w:t>
      </w:r>
      <w:r w:rsidRPr="00733F88">
        <w:rPr>
          <w:rFonts w:ascii="Times New Roman" w:hAnsi="Times New Roman" w:cs="Times New Roman"/>
          <w:sz w:val="20"/>
          <w:szCs w:val="20"/>
          <w:lang w:val="en-US"/>
        </w:rPr>
        <w:t>, 3, 227–231.</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t>OTROSHHENKO 1996</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t>Otroshhenko V.V., Kul'turnaja prinadlezhnost' pogrebenij Potapovskogo mogil'nika v Zavolzh'e [Cultural attribution of burials of the Potapovka cemetrery in the Trans-Volga region]. In: Drevnosti Volgo-Donskih stepej v sisteme vostochnoevropejskogo bronzovogo veka [Antiquities of the Volga-Don steppes in the system of the Eastern European Bronze Age] (Volgograd: «Peremena») 33–36.</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t>OTROSHHENKO 2017</w:t>
      </w:r>
    </w:p>
    <w:p w:rsidR="000D556D" w:rsidRDefault="000D556D" w:rsidP="000D556D">
      <w:pPr>
        <w:spacing w:after="0" w:line="240" w:lineRule="auto"/>
        <w:jc w:val="both"/>
        <w:rPr>
          <w:rFonts w:ascii="Times New Roman" w:hAnsi="Times New Roman" w:cs="Times New Roman"/>
          <w:sz w:val="20"/>
          <w:szCs w:val="20"/>
          <w:lang w:val="en-US"/>
        </w:rPr>
      </w:pPr>
      <w:r w:rsidRPr="00733F88">
        <w:rPr>
          <w:rFonts w:ascii="Times New Roman" w:hAnsi="Times New Roman" w:cs="Times New Roman"/>
          <w:sz w:val="20"/>
          <w:szCs w:val="20"/>
          <w:lang w:val="en-US"/>
        </w:rPr>
        <w:t xml:space="preserve">Otroshhenko V.V., Obraznij rjad karpato-mіkens'kogo ornamental'nogo stilju [Figurative row of the Carpatho-Mycenaean ornamental style], </w:t>
      </w:r>
      <w:r w:rsidRPr="00B909EA">
        <w:rPr>
          <w:rFonts w:ascii="Times New Roman" w:hAnsi="Times New Roman" w:cs="Times New Roman"/>
          <w:i/>
          <w:sz w:val="20"/>
          <w:szCs w:val="20"/>
          <w:lang w:val="en-US"/>
        </w:rPr>
        <w:t>MA</w:t>
      </w:r>
      <w:r>
        <w:rPr>
          <w:rFonts w:ascii="Times New Roman" w:hAnsi="Times New Roman" w:cs="Times New Roman"/>
          <w:i/>
          <w:sz w:val="20"/>
          <w:szCs w:val="20"/>
          <w:lang w:val="en-US"/>
        </w:rPr>
        <w:t>G</w:t>
      </w:r>
      <w:r w:rsidRPr="00B909EA">
        <w:rPr>
          <w:rFonts w:ascii="Times New Roman" w:hAnsi="Times New Roman" w:cs="Times New Roman"/>
          <w:i/>
          <w:sz w:val="20"/>
          <w:szCs w:val="20"/>
          <w:lang w:val="en-US"/>
        </w:rPr>
        <w:t>ІSTERІUM</w:t>
      </w:r>
      <w:r w:rsidRPr="00733F88">
        <w:rPr>
          <w:rFonts w:ascii="Times New Roman" w:hAnsi="Times New Roman" w:cs="Times New Roman"/>
          <w:sz w:val="20"/>
          <w:szCs w:val="20"/>
          <w:lang w:val="en-US"/>
        </w:rPr>
        <w:t>, 67, 43–53.</w:t>
      </w:r>
    </w:p>
    <w:p w:rsidR="000D556D" w:rsidRDefault="000D556D" w:rsidP="000D556D">
      <w:pPr>
        <w:spacing w:after="0" w:line="240" w:lineRule="auto"/>
        <w:jc w:val="both"/>
        <w:rPr>
          <w:rFonts w:ascii="Times New Roman" w:hAnsi="Times New Roman" w:cs="Times New Roman"/>
          <w:bCs/>
          <w:sz w:val="20"/>
          <w:szCs w:val="20"/>
          <w:lang w:val="en-US"/>
        </w:rPr>
      </w:pPr>
      <w:r w:rsidRPr="002844F2">
        <w:rPr>
          <w:rFonts w:ascii="Times New Roman" w:hAnsi="Times New Roman" w:cs="Times New Roman"/>
          <w:bCs/>
          <w:sz w:val="20"/>
          <w:szCs w:val="20"/>
          <w:lang w:val="en-US"/>
        </w:rPr>
        <w:t>PALIGA 2018</w:t>
      </w:r>
    </w:p>
    <w:p w:rsidR="000D556D" w:rsidRPr="002844F2" w:rsidRDefault="000D556D" w:rsidP="000D556D">
      <w:pPr>
        <w:spacing w:after="0" w:line="240" w:lineRule="auto"/>
        <w:jc w:val="both"/>
        <w:rPr>
          <w:rFonts w:ascii="Times New Roman" w:hAnsi="Times New Roman" w:cs="Times New Roman"/>
          <w:bCs/>
          <w:sz w:val="20"/>
          <w:szCs w:val="20"/>
          <w:lang w:val="en-US"/>
        </w:rPr>
      </w:pPr>
      <w:r w:rsidRPr="002844F2">
        <w:rPr>
          <w:rFonts w:ascii="Times New Roman" w:hAnsi="Times New Roman" w:cs="Times New Roman"/>
          <w:bCs/>
          <w:sz w:val="20"/>
          <w:szCs w:val="20"/>
          <w:lang w:val="en-US"/>
        </w:rPr>
        <w:t xml:space="preserve">Paliga, S., The substratum (Thracian) place names in Romania and Bulgaria. Some thoughts regarding methodology and deontology, </w:t>
      </w:r>
      <w:r w:rsidRPr="002844F2">
        <w:rPr>
          <w:rFonts w:ascii="Times New Roman" w:hAnsi="Times New Roman" w:cs="Times New Roman"/>
          <w:bCs/>
          <w:i/>
          <w:sz w:val="20"/>
          <w:szCs w:val="20"/>
          <w:lang w:val="en-US"/>
        </w:rPr>
        <w:t>Romanoslavica</w:t>
      </w:r>
      <w:r w:rsidRPr="002844F2">
        <w:rPr>
          <w:rFonts w:ascii="Times New Roman" w:hAnsi="Times New Roman" w:cs="Times New Roman"/>
          <w:bCs/>
          <w:sz w:val="20"/>
          <w:szCs w:val="20"/>
          <w:lang w:val="en-US"/>
        </w:rPr>
        <w:t>, 3, 137–156.</w:t>
      </w:r>
    </w:p>
    <w:p w:rsidR="000D556D"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2844F2">
        <w:rPr>
          <w:rFonts w:ascii="Times New Roman" w:hAnsi="Times New Roman" w:cs="Times New Roman"/>
          <w:color w:val="202122"/>
          <w:sz w:val="20"/>
          <w:szCs w:val="20"/>
          <w:shd w:val="clear" w:color="auto" w:fill="FFFFFF"/>
          <w:lang w:val="en-US"/>
        </w:rPr>
        <w:t>PALMER 1958</w:t>
      </w:r>
    </w:p>
    <w:p w:rsidR="000D556D" w:rsidRPr="002844F2" w:rsidRDefault="000D556D" w:rsidP="000D556D">
      <w:pPr>
        <w:spacing w:after="0" w:line="240" w:lineRule="auto"/>
        <w:jc w:val="both"/>
        <w:rPr>
          <w:rFonts w:ascii="Times New Roman" w:hAnsi="Times New Roman" w:cs="Times New Roman"/>
          <w:sz w:val="20"/>
          <w:szCs w:val="20"/>
          <w:lang w:val="de-DE"/>
        </w:rPr>
      </w:pPr>
      <w:r w:rsidRPr="002844F2">
        <w:rPr>
          <w:rFonts w:ascii="Times New Roman" w:hAnsi="Times New Roman" w:cs="Times New Roman"/>
          <w:color w:val="202122"/>
          <w:sz w:val="20"/>
          <w:szCs w:val="20"/>
          <w:shd w:val="clear" w:color="auto" w:fill="FFFFFF"/>
          <w:lang w:val="en-US"/>
        </w:rPr>
        <w:t>Palmer, L.R., "Luvian and Linear A", </w:t>
      </w:r>
      <w:r w:rsidRPr="002844F2">
        <w:rPr>
          <w:rFonts w:ascii="Times New Roman" w:hAnsi="Times New Roman" w:cs="Times New Roman"/>
          <w:i/>
          <w:iCs/>
          <w:color w:val="202122"/>
          <w:sz w:val="20"/>
          <w:szCs w:val="20"/>
          <w:shd w:val="clear" w:color="auto" w:fill="FFFFFF"/>
          <w:lang w:val="en-US"/>
        </w:rPr>
        <w:t>Transactions of the Philological Society</w:t>
      </w:r>
      <w:r w:rsidRPr="002844F2">
        <w:rPr>
          <w:rFonts w:ascii="Times New Roman" w:hAnsi="Times New Roman" w:cs="Times New Roman"/>
          <w:color w:val="202122"/>
          <w:sz w:val="20"/>
          <w:szCs w:val="20"/>
          <w:shd w:val="clear" w:color="auto" w:fill="FFFFFF"/>
          <w:lang w:val="en-US"/>
        </w:rPr>
        <w:t>, </w:t>
      </w:r>
      <w:r w:rsidRPr="002844F2">
        <w:rPr>
          <w:rFonts w:ascii="Times New Roman" w:hAnsi="Times New Roman" w:cs="Times New Roman"/>
          <w:bCs/>
          <w:color w:val="202122"/>
          <w:sz w:val="20"/>
          <w:szCs w:val="20"/>
          <w:shd w:val="clear" w:color="auto" w:fill="FFFFFF"/>
          <w:lang w:val="en-US"/>
        </w:rPr>
        <w:t>57</w:t>
      </w:r>
      <w:r w:rsidRPr="002844F2">
        <w:rPr>
          <w:rFonts w:ascii="Times New Roman" w:hAnsi="Times New Roman" w:cs="Times New Roman"/>
          <w:color w:val="202122"/>
          <w:sz w:val="20"/>
          <w:szCs w:val="20"/>
          <w:shd w:val="clear" w:color="auto" w:fill="FFFFFF"/>
          <w:lang w:val="en-US"/>
        </w:rPr>
        <w:t>, 75–100</w:t>
      </w:r>
      <w:r w:rsidRPr="002844F2">
        <w:rPr>
          <w:rFonts w:ascii="Times New Roman" w:hAnsi="Times New Roman" w:cs="Times New Roman"/>
          <w:sz w:val="20"/>
          <w:szCs w:val="20"/>
          <w:lang w:val="de-DE"/>
        </w:rPr>
        <w:t>.</w:t>
      </w:r>
    </w:p>
    <w:p w:rsidR="000D556D" w:rsidRDefault="000D556D" w:rsidP="000D556D">
      <w:pPr>
        <w:spacing w:after="0" w:line="240" w:lineRule="auto"/>
        <w:jc w:val="both"/>
        <w:rPr>
          <w:rFonts w:ascii="Times New Roman" w:hAnsi="Times New Roman" w:cs="Times New Roman"/>
          <w:sz w:val="20"/>
          <w:szCs w:val="20"/>
          <w:lang w:val="de-DE"/>
        </w:rPr>
      </w:pPr>
      <w:r w:rsidRPr="002B4DFE">
        <w:rPr>
          <w:rFonts w:ascii="Times New Roman" w:hAnsi="Times New Roman" w:cs="Times New Roman"/>
          <w:sz w:val="20"/>
          <w:szCs w:val="20"/>
          <w:lang w:val="de-DE"/>
        </w:rPr>
        <w:t>PANKOVSKIJ 2004</w:t>
      </w:r>
    </w:p>
    <w:p w:rsidR="000D556D" w:rsidRDefault="000D556D" w:rsidP="000D556D">
      <w:pPr>
        <w:spacing w:after="0" w:line="240" w:lineRule="auto"/>
        <w:jc w:val="both"/>
        <w:rPr>
          <w:rFonts w:ascii="Times New Roman" w:hAnsi="Times New Roman" w:cs="Times New Roman"/>
          <w:sz w:val="20"/>
          <w:szCs w:val="20"/>
          <w:lang w:val="en-US"/>
        </w:rPr>
      </w:pPr>
      <w:r w:rsidRPr="002B4DFE">
        <w:rPr>
          <w:rFonts w:ascii="Times New Roman" w:hAnsi="Times New Roman" w:cs="Times New Roman"/>
          <w:sz w:val="20"/>
          <w:szCs w:val="20"/>
          <w:lang w:val="de-DE"/>
        </w:rPr>
        <w:t xml:space="preserve">Pankovskij, V.B., Osobyj klass psaliev jepohi bronzy? </w:t>
      </w:r>
      <w:r w:rsidRPr="001D7A2E">
        <w:rPr>
          <w:rFonts w:ascii="Times New Roman" w:hAnsi="Times New Roman" w:cs="Times New Roman"/>
          <w:sz w:val="20"/>
          <w:szCs w:val="20"/>
          <w:lang w:val="en-US"/>
        </w:rPr>
        <w:t xml:space="preserve">[A special class of cheekpieces from the Bronze Age?] In: Usachuk, A.N. (ed.), </w:t>
      </w:r>
      <w:r w:rsidRPr="00B909EA">
        <w:rPr>
          <w:rFonts w:ascii="Times New Roman" w:hAnsi="Times New Roman" w:cs="Times New Roman"/>
          <w:i/>
          <w:sz w:val="20"/>
          <w:szCs w:val="20"/>
          <w:lang w:val="en-US"/>
        </w:rPr>
        <w:t xml:space="preserve">Arheologicheskij al'manah </w:t>
      </w:r>
      <w:r w:rsidRPr="001D7A2E">
        <w:rPr>
          <w:rFonts w:ascii="Times New Roman" w:hAnsi="Times New Roman" w:cs="Times New Roman"/>
          <w:sz w:val="20"/>
          <w:szCs w:val="20"/>
          <w:lang w:val="en-US"/>
        </w:rPr>
        <w:t>15 [Archaeological Almanac 15]. Donetsk, 115–127.</w:t>
      </w:r>
    </w:p>
    <w:p w:rsidR="000D556D" w:rsidRDefault="000D556D" w:rsidP="000D556D">
      <w:pPr>
        <w:spacing w:after="0" w:line="240" w:lineRule="auto"/>
        <w:jc w:val="both"/>
        <w:rPr>
          <w:rFonts w:ascii="Times New Roman" w:hAnsi="Times New Roman" w:cs="Times New Roman"/>
          <w:sz w:val="20"/>
          <w:szCs w:val="20"/>
          <w:lang w:val="de-DE"/>
        </w:rPr>
      </w:pPr>
      <w:r w:rsidRPr="00870DF7">
        <w:rPr>
          <w:rFonts w:ascii="Times New Roman" w:hAnsi="Times New Roman" w:cs="Times New Roman"/>
          <w:sz w:val="20"/>
          <w:szCs w:val="20"/>
          <w:lang w:val="de-DE"/>
        </w:rPr>
        <w:t>PENNER 1998</w:t>
      </w:r>
    </w:p>
    <w:p w:rsidR="000D556D" w:rsidRPr="00870DF7" w:rsidRDefault="000D556D" w:rsidP="000D556D">
      <w:pPr>
        <w:spacing w:after="0" w:line="240" w:lineRule="auto"/>
        <w:jc w:val="both"/>
        <w:rPr>
          <w:rFonts w:ascii="Times New Roman" w:hAnsi="Times New Roman" w:cs="Times New Roman"/>
          <w:sz w:val="20"/>
          <w:szCs w:val="20"/>
          <w:lang w:val="en-US"/>
        </w:rPr>
      </w:pPr>
      <w:r w:rsidRPr="00870DF7">
        <w:rPr>
          <w:rFonts w:ascii="Times New Roman" w:hAnsi="Times New Roman" w:cs="Times New Roman"/>
          <w:sz w:val="20"/>
          <w:szCs w:val="20"/>
          <w:lang w:val="de-DE"/>
        </w:rPr>
        <w:t xml:space="preserve">Penner, S., </w:t>
      </w:r>
      <w:r w:rsidRPr="00870DF7">
        <w:rPr>
          <w:rFonts w:ascii="Times New Roman" w:hAnsi="Times New Roman" w:cs="Times New Roman"/>
          <w:i/>
          <w:sz w:val="20"/>
          <w:szCs w:val="20"/>
          <w:lang w:val="de-DE"/>
        </w:rPr>
        <w:t>Schliemanns Schlachtgräberrund und der Europäische Nordosten</w:t>
      </w:r>
      <w:r w:rsidRPr="00870DF7">
        <w:rPr>
          <w:rFonts w:ascii="Times New Roman" w:hAnsi="Times New Roman" w:cs="Times New Roman"/>
          <w:sz w:val="20"/>
          <w:szCs w:val="20"/>
          <w:lang w:val="de-DE"/>
        </w:rPr>
        <w:t xml:space="preserve"> (Bonn: Rudolf Habelt).</w:t>
      </w:r>
    </w:p>
    <w:p w:rsidR="000D556D" w:rsidRDefault="000D556D" w:rsidP="000D556D">
      <w:pPr>
        <w:spacing w:after="0" w:line="240" w:lineRule="auto"/>
        <w:jc w:val="both"/>
        <w:rPr>
          <w:rFonts w:ascii="Times New Roman" w:hAnsi="Times New Roman" w:cs="Times New Roman"/>
          <w:sz w:val="20"/>
          <w:szCs w:val="20"/>
          <w:lang w:val="de-DE"/>
        </w:rPr>
      </w:pPr>
      <w:r w:rsidRPr="00870DF7">
        <w:rPr>
          <w:rFonts w:ascii="Times New Roman" w:hAnsi="Times New Roman" w:cs="Times New Roman"/>
          <w:sz w:val="20"/>
          <w:szCs w:val="20"/>
          <w:lang w:val="de-DE"/>
        </w:rPr>
        <w:t>PENNER 2004</w:t>
      </w:r>
    </w:p>
    <w:p w:rsidR="000D556D" w:rsidRPr="00870DF7" w:rsidRDefault="000D556D" w:rsidP="000D556D">
      <w:pPr>
        <w:spacing w:after="0" w:line="240" w:lineRule="auto"/>
        <w:jc w:val="both"/>
        <w:rPr>
          <w:rFonts w:ascii="Times New Roman" w:hAnsi="Times New Roman" w:cs="Times New Roman"/>
          <w:sz w:val="20"/>
          <w:szCs w:val="20"/>
          <w:lang w:val="en-US"/>
        </w:rPr>
      </w:pPr>
      <w:r w:rsidRPr="00870DF7">
        <w:rPr>
          <w:rFonts w:ascii="Times New Roman" w:hAnsi="Times New Roman" w:cs="Times New Roman"/>
          <w:sz w:val="20"/>
          <w:szCs w:val="20"/>
          <w:lang w:val="de-DE"/>
        </w:rPr>
        <w:t xml:space="preserve">Penner, S., </w:t>
      </w:r>
      <w:r w:rsidRPr="00870DF7">
        <w:rPr>
          <w:rFonts w:ascii="Times New Roman" w:hAnsi="Times New Roman" w:cs="Times New Roman"/>
          <w:sz w:val="20"/>
          <w:szCs w:val="20"/>
          <w:lang w:val="en-US"/>
        </w:rPr>
        <w:t xml:space="preserve">Die Wagenscheiben aus Myckene und ihre nordöstlichen Beziehungen. In: Usachuk, A.N. (ed.), </w:t>
      </w:r>
      <w:r w:rsidRPr="008E3F52">
        <w:rPr>
          <w:rFonts w:ascii="Times New Roman" w:hAnsi="Times New Roman" w:cs="Times New Roman"/>
          <w:i/>
          <w:sz w:val="20"/>
          <w:szCs w:val="20"/>
          <w:lang w:val="en-US"/>
        </w:rPr>
        <w:t>Arheologicheskij al'manah</w:t>
      </w:r>
      <w:r w:rsidRPr="00870DF7">
        <w:rPr>
          <w:rFonts w:ascii="Times New Roman" w:hAnsi="Times New Roman" w:cs="Times New Roman"/>
          <w:sz w:val="20"/>
          <w:szCs w:val="20"/>
          <w:lang w:val="en-US"/>
        </w:rPr>
        <w:t xml:space="preserve"> 15 [Archaeological Almanac 15]. Donetsk, 62–91.</w:t>
      </w:r>
    </w:p>
    <w:p w:rsidR="000D556D" w:rsidRDefault="000D556D" w:rsidP="000D556D">
      <w:pPr>
        <w:spacing w:after="0" w:line="240" w:lineRule="auto"/>
        <w:jc w:val="both"/>
        <w:rPr>
          <w:rFonts w:ascii="Times New Roman" w:hAnsi="Times New Roman" w:cs="Times New Roman"/>
          <w:sz w:val="20"/>
          <w:szCs w:val="20"/>
          <w:lang w:val="en-US"/>
        </w:rPr>
      </w:pPr>
      <w:r w:rsidRPr="008E3F52">
        <w:rPr>
          <w:rFonts w:ascii="Times New Roman" w:hAnsi="Times New Roman" w:cs="Times New Roman"/>
          <w:sz w:val="20"/>
          <w:szCs w:val="20"/>
          <w:lang w:val="en-US"/>
        </w:rPr>
        <w:t>POPESCU/BĂJENARU 2015</w:t>
      </w:r>
    </w:p>
    <w:p w:rsidR="000D556D" w:rsidRPr="008E3F52" w:rsidRDefault="000D556D" w:rsidP="000D556D">
      <w:pPr>
        <w:spacing w:after="0" w:line="240" w:lineRule="auto"/>
        <w:jc w:val="both"/>
        <w:rPr>
          <w:rFonts w:ascii="Times New Roman" w:hAnsi="Times New Roman" w:cs="Times New Roman"/>
          <w:sz w:val="20"/>
          <w:szCs w:val="20"/>
          <w:lang w:val="en-US"/>
        </w:rPr>
      </w:pPr>
      <w:r w:rsidRPr="008E3F52">
        <w:rPr>
          <w:rFonts w:ascii="Times New Roman" w:hAnsi="Times New Roman" w:cs="Times New Roman"/>
          <w:sz w:val="20"/>
          <w:szCs w:val="20"/>
          <w:lang w:val="en-US"/>
        </w:rPr>
        <w:t>Popescu</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A.-D./Băjenaru</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R.</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From the Middle Danube to Anatolia: Contacts during the second millennium BC. A case study</w:t>
      </w:r>
      <w:r>
        <w:rPr>
          <w:rFonts w:ascii="Times New Roman" w:hAnsi="Times New Roman" w:cs="Times New Roman"/>
          <w:sz w:val="20"/>
          <w:szCs w:val="20"/>
          <w:lang w:val="en-US"/>
        </w:rPr>
        <w:t>. In:</w:t>
      </w:r>
      <w:r w:rsidRPr="008E3F52">
        <w:rPr>
          <w:rFonts w:ascii="Times New Roman" w:hAnsi="Times New Roman" w:cs="Times New Roman"/>
          <w:sz w:val="20"/>
          <w:szCs w:val="20"/>
          <w:lang w:val="en-US"/>
        </w:rPr>
        <w:t xml:space="preserve"> Militello</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P. M., Öniz</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H. (</w:t>
      </w:r>
      <w:r>
        <w:rPr>
          <w:rFonts w:ascii="Times New Roman" w:hAnsi="Times New Roman" w:cs="Times New Roman"/>
          <w:sz w:val="20"/>
          <w:szCs w:val="20"/>
          <w:lang w:val="en-US"/>
        </w:rPr>
        <w:t>e</w:t>
      </w:r>
      <w:r w:rsidRPr="008E3F52">
        <w:rPr>
          <w:rFonts w:ascii="Times New Roman" w:hAnsi="Times New Roman" w:cs="Times New Roman"/>
          <w:sz w:val="20"/>
          <w:szCs w:val="20"/>
          <w:lang w:val="en-US"/>
        </w:rPr>
        <w:t>ds.)</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SOMA 2011 Proceedings of the 15th Symposium on Mediterrean Archaeology, held at the University of Catania 3–5 March 2011</w:t>
      </w:r>
      <w:r>
        <w:rPr>
          <w:rFonts w:ascii="Times New Roman" w:hAnsi="Times New Roman" w:cs="Times New Roman"/>
          <w:sz w:val="20"/>
          <w:szCs w:val="20"/>
          <w:lang w:val="en-US"/>
        </w:rPr>
        <w:t>.</w:t>
      </w:r>
      <w:r w:rsidRPr="008E3F52">
        <w:rPr>
          <w:rFonts w:ascii="Times New Roman" w:hAnsi="Times New Roman" w:cs="Times New Roman"/>
          <w:sz w:val="20"/>
          <w:szCs w:val="20"/>
          <w:lang w:val="en-US"/>
        </w:rPr>
        <w:t xml:space="preserve"> V. I. BAR International Series 2695 (I). </w:t>
      </w:r>
      <w:r>
        <w:rPr>
          <w:rFonts w:ascii="Times New Roman" w:hAnsi="Times New Roman" w:cs="Times New Roman"/>
          <w:sz w:val="20"/>
          <w:szCs w:val="20"/>
          <w:lang w:val="en-US"/>
        </w:rPr>
        <w:t>(Oxford: Archaeopress)</w:t>
      </w:r>
      <w:r w:rsidRPr="008E3F52">
        <w:rPr>
          <w:rFonts w:ascii="Times New Roman" w:hAnsi="Times New Roman" w:cs="Times New Roman"/>
          <w:sz w:val="20"/>
          <w:szCs w:val="20"/>
          <w:lang w:val="en-US"/>
        </w:rPr>
        <w:t xml:space="preserve"> 35–42.</w:t>
      </w:r>
    </w:p>
    <w:p w:rsidR="000D556D" w:rsidRDefault="000D556D" w:rsidP="000D556D">
      <w:pPr>
        <w:spacing w:after="0" w:line="240" w:lineRule="auto"/>
        <w:jc w:val="both"/>
        <w:rPr>
          <w:rFonts w:ascii="Times New Roman" w:hAnsi="Times New Roman" w:cs="Times New Roman"/>
          <w:color w:val="373A3C"/>
          <w:sz w:val="20"/>
          <w:szCs w:val="20"/>
          <w:shd w:val="clear" w:color="auto" w:fill="FFFFFF"/>
          <w:lang w:val="en-US"/>
        </w:rPr>
      </w:pPr>
      <w:r w:rsidRPr="00643F6E">
        <w:rPr>
          <w:rFonts w:ascii="Times New Roman" w:hAnsi="Times New Roman" w:cs="Times New Roman"/>
          <w:color w:val="373A3C"/>
          <w:sz w:val="20"/>
          <w:szCs w:val="20"/>
          <w:shd w:val="clear" w:color="auto" w:fill="FFFFFF"/>
          <w:lang w:val="en-US"/>
        </w:rPr>
        <w:t>PRJAHIN/BESEDIN 1992</w:t>
      </w:r>
    </w:p>
    <w:p w:rsidR="000D556D" w:rsidRDefault="000D556D" w:rsidP="000D556D">
      <w:pPr>
        <w:spacing w:after="0" w:line="240" w:lineRule="auto"/>
        <w:jc w:val="both"/>
        <w:rPr>
          <w:rFonts w:ascii="Times New Roman" w:hAnsi="Times New Roman" w:cs="Times New Roman"/>
          <w:color w:val="373A3C"/>
          <w:sz w:val="20"/>
          <w:szCs w:val="20"/>
          <w:shd w:val="clear" w:color="auto" w:fill="FFFFFF"/>
          <w:lang w:val="en-US"/>
        </w:rPr>
      </w:pPr>
      <w:r w:rsidRPr="00643F6E">
        <w:rPr>
          <w:rFonts w:ascii="Times New Roman" w:hAnsi="Times New Roman" w:cs="Times New Roman"/>
          <w:color w:val="373A3C"/>
          <w:sz w:val="20"/>
          <w:szCs w:val="20"/>
          <w:shd w:val="clear" w:color="auto" w:fill="FFFFFF"/>
          <w:lang w:val="en-US"/>
        </w:rPr>
        <w:t>Prjahin, A.D./Besedin, V.I., Shhitkovye (diskovidnye) psalii so vstavnymi shipami s territorii Vostochnoj Evropy [</w:t>
      </w:r>
      <w:r w:rsidR="000A2C12">
        <w:rPr>
          <w:rFonts w:ascii="Times New Roman" w:hAnsi="Times New Roman" w:cs="Times New Roman"/>
          <w:color w:val="373A3C"/>
          <w:sz w:val="20"/>
          <w:szCs w:val="20"/>
          <w:shd w:val="clear" w:color="auto" w:fill="FFFFFF"/>
          <w:lang w:val="en-US"/>
        </w:rPr>
        <w:t>Plate</w:t>
      </w:r>
      <w:r w:rsidRPr="00643F6E">
        <w:rPr>
          <w:rFonts w:ascii="Times New Roman" w:hAnsi="Times New Roman" w:cs="Times New Roman"/>
          <w:color w:val="373A3C"/>
          <w:sz w:val="20"/>
          <w:szCs w:val="20"/>
          <w:shd w:val="clear" w:color="auto" w:fill="FFFFFF"/>
          <w:lang w:val="en-US"/>
        </w:rPr>
        <w:t xml:space="preserve"> (disc-shaped) cheekpieces with </w:t>
      </w:r>
      <w:r w:rsidR="000B0AE8">
        <w:rPr>
          <w:rFonts w:ascii="Times New Roman" w:hAnsi="Times New Roman" w:cs="Times New Roman"/>
          <w:color w:val="373A3C"/>
          <w:sz w:val="20"/>
          <w:szCs w:val="20"/>
          <w:shd w:val="clear" w:color="auto" w:fill="FFFFFF"/>
          <w:lang w:val="en-US"/>
        </w:rPr>
        <w:t>inserted</w:t>
      </w:r>
      <w:r w:rsidRPr="00643F6E">
        <w:rPr>
          <w:rFonts w:ascii="Times New Roman" w:hAnsi="Times New Roman" w:cs="Times New Roman"/>
          <w:color w:val="373A3C"/>
          <w:sz w:val="20"/>
          <w:szCs w:val="20"/>
          <w:shd w:val="clear" w:color="auto" w:fill="FFFFFF"/>
          <w:lang w:val="en-US"/>
        </w:rPr>
        <w:t xml:space="preserve"> spines from the territory of Eastern Europe], </w:t>
      </w:r>
      <w:r w:rsidRPr="00B909EA">
        <w:rPr>
          <w:rFonts w:ascii="Times New Roman" w:hAnsi="Times New Roman" w:cs="Times New Roman"/>
          <w:i/>
          <w:color w:val="373A3C"/>
          <w:sz w:val="20"/>
          <w:szCs w:val="20"/>
          <w:shd w:val="clear" w:color="auto" w:fill="FFFFFF"/>
          <w:lang w:val="en-US"/>
        </w:rPr>
        <w:t>Studia minora facultatis philosophical Universitatis Brunensis</w:t>
      </w:r>
      <w:r w:rsidRPr="00643F6E">
        <w:rPr>
          <w:rFonts w:ascii="Times New Roman" w:hAnsi="Times New Roman" w:cs="Times New Roman"/>
          <w:color w:val="373A3C"/>
          <w:sz w:val="20"/>
          <w:szCs w:val="20"/>
          <w:shd w:val="clear" w:color="auto" w:fill="FFFFFF"/>
          <w:lang w:val="en-US"/>
        </w:rPr>
        <w:t>, 37, 51–60.</w:t>
      </w:r>
    </w:p>
    <w:p w:rsidR="000D556D" w:rsidRDefault="000D556D" w:rsidP="000D556D">
      <w:pPr>
        <w:spacing w:after="0" w:line="240" w:lineRule="auto"/>
        <w:jc w:val="both"/>
        <w:rPr>
          <w:rFonts w:ascii="Times New Roman" w:hAnsi="Times New Roman" w:cs="Times New Roman"/>
          <w:color w:val="373A3C"/>
          <w:sz w:val="20"/>
          <w:szCs w:val="20"/>
          <w:shd w:val="clear" w:color="auto" w:fill="FFFFFF"/>
          <w:lang w:val="en-US"/>
        </w:rPr>
      </w:pPr>
      <w:r w:rsidRPr="00643F6E">
        <w:rPr>
          <w:rFonts w:ascii="Times New Roman" w:hAnsi="Times New Roman" w:cs="Times New Roman"/>
          <w:color w:val="373A3C"/>
          <w:sz w:val="20"/>
          <w:szCs w:val="20"/>
          <w:shd w:val="clear" w:color="auto" w:fill="FFFFFF"/>
          <w:lang w:val="en-US"/>
        </w:rPr>
        <w:t>PRJAHIN/BESEDIN 1998</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en-US"/>
        </w:rPr>
      </w:pPr>
      <w:r w:rsidRPr="00643F6E">
        <w:rPr>
          <w:rFonts w:ascii="Times New Roman" w:hAnsi="Times New Roman" w:cs="Times New Roman"/>
          <w:color w:val="373A3C"/>
          <w:sz w:val="20"/>
          <w:szCs w:val="20"/>
          <w:shd w:val="clear" w:color="auto" w:fill="FFFFFF"/>
          <w:lang w:val="en-US"/>
        </w:rPr>
        <w:t xml:space="preserve">Prjahin, A.D./Besedin, V.I., Konskaja uzda perioda srednej bronzy v Vostochnoevropejskoj lesostepi i stepi </w:t>
      </w:r>
      <w:r w:rsidRPr="00643F6E">
        <w:rPr>
          <w:rFonts w:ascii="Times New Roman" w:hAnsi="Times New Roman" w:cs="Times New Roman"/>
          <w:color w:val="333333"/>
          <w:sz w:val="20"/>
          <w:szCs w:val="20"/>
          <w:shd w:val="clear" w:color="auto" w:fill="FFFFFF"/>
          <w:lang w:val="en-US"/>
        </w:rPr>
        <w:t xml:space="preserve">[Horse bridle of the Middle Bronze Age in the Eastern European forest-steppe and steppe], </w:t>
      </w:r>
      <w:r w:rsidRPr="00643F6E">
        <w:rPr>
          <w:rFonts w:ascii="Times New Roman" w:hAnsi="Times New Roman" w:cs="Times New Roman"/>
          <w:i/>
          <w:color w:val="333333"/>
          <w:sz w:val="20"/>
          <w:szCs w:val="20"/>
          <w:shd w:val="clear" w:color="auto" w:fill="FFFFFF"/>
          <w:lang w:val="en-US"/>
        </w:rPr>
        <w:t>Rossijskaja Archeologia</w:t>
      </w:r>
      <w:r w:rsidRPr="00643F6E">
        <w:rPr>
          <w:rFonts w:ascii="Times New Roman" w:hAnsi="Times New Roman" w:cs="Times New Roman"/>
          <w:color w:val="333333"/>
          <w:sz w:val="20"/>
          <w:szCs w:val="20"/>
          <w:shd w:val="clear" w:color="auto" w:fill="FFFFFF"/>
          <w:lang w:val="en-US"/>
        </w:rPr>
        <w:t>, 3, 22–35.</w:t>
      </w:r>
    </w:p>
    <w:p w:rsidR="000D556D" w:rsidRDefault="000D556D" w:rsidP="000D556D">
      <w:pPr>
        <w:spacing w:after="0" w:line="240" w:lineRule="auto"/>
        <w:jc w:val="both"/>
        <w:rPr>
          <w:rFonts w:ascii="Times New Roman" w:hAnsi="Times New Roman" w:cs="Times New Roman"/>
          <w:sz w:val="20"/>
          <w:szCs w:val="20"/>
          <w:lang w:val="en-US"/>
        </w:rPr>
      </w:pPr>
      <w:r w:rsidRPr="00643F6E">
        <w:rPr>
          <w:rFonts w:ascii="Times New Roman" w:hAnsi="Times New Roman" w:cs="Times New Roman"/>
          <w:sz w:val="20"/>
          <w:szCs w:val="20"/>
          <w:lang w:val="en-US"/>
        </w:rPr>
        <w:t>PROISHOZHDENIE 2010</w:t>
      </w:r>
    </w:p>
    <w:p w:rsidR="000D556D" w:rsidRDefault="000D556D" w:rsidP="000D556D">
      <w:pPr>
        <w:spacing w:after="0" w:line="240" w:lineRule="auto"/>
        <w:jc w:val="both"/>
        <w:rPr>
          <w:rFonts w:ascii="Times New Roman" w:hAnsi="Times New Roman" w:cs="Times New Roman"/>
          <w:sz w:val="20"/>
          <w:szCs w:val="20"/>
          <w:lang w:val="en-US"/>
        </w:rPr>
      </w:pPr>
      <w:r w:rsidRPr="00643F6E">
        <w:rPr>
          <w:rFonts w:ascii="Times New Roman" w:hAnsi="Times New Roman" w:cs="Times New Roman"/>
          <w:sz w:val="20"/>
          <w:szCs w:val="20"/>
          <w:lang w:val="en-US"/>
        </w:rPr>
        <w:t xml:space="preserve">Proishozhdenie i hronologija sintashtinskoj kul'tury (materialy zasedanija kruglogo stola, g. Cheljabinsk, sentjabr' 2005 g.) [Origins and chronology of Sintashta culture (materials of the round table, Chelyabinsk, September 2005)]. In: Zdanovich, D.G. </w:t>
      </w:r>
      <w:r w:rsidRPr="00643F6E">
        <w:rPr>
          <w:rFonts w:ascii="Times New Roman" w:hAnsi="Times New Roman" w:cs="Times New Roman"/>
          <w:i/>
          <w:sz w:val="20"/>
          <w:szCs w:val="20"/>
          <w:lang w:val="en-US"/>
        </w:rPr>
        <w:t>et alii</w:t>
      </w:r>
      <w:r w:rsidRPr="00643F6E">
        <w:rPr>
          <w:rFonts w:ascii="Times New Roman" w:hAnsi="Times New Roman" w:cs="Times New Roman"/>
          <w:sz w:val="20"/>
          <w:szCs w:val="20"/>
          <w:lang w:val="en-US"/>
        </w:rPr>
        <w:t xml:space="preserve"> (eds.), Arkaim – Sintashta: drevnee nasledie Juzhnogo Urala 2 [Arkaim – Sintashta: ancient heritage of the Southern Urals 2] (Cheljabinsk: University press) 133–184.</w:t>
      </w:r>
    </w:p>
    <w:p w:rsidR="003441AE" w:rsidRDefault="003441AE" w:rsidP="003441AE">
      <w:pPr>
        <w:spacing w:after="0" w:line="240" w:lineRule="auto"/>
        <w:jc w:val="both"/>
        <w:rPr>
          <w:rFonts w:ascii="Times New Roman" w:eastAsia="MinionPro-Regular" w:hAnsi="Times New Roman" w:cs="Times New Roman"/>
          <w:sz w:val="20"/>
          <w:szCs w:val="20"/>
          <w:lang w:val="en-US"/>
        </w:rPr>
      </w:pPr>
      <w:r w:rsidRPr="003441AE">
        <w:rPr>
          <w:rFonts w:ascii="Times New Roman" w:eastAsia="MinionPro-Regular" w:hAnsi="Times New Roman" w:cs="Times New Roman"/>
          <w:sz w:val="20"/>
          <w:szCs w:val="20"/>
          <w:lang w:val="en-US"/>
        </w:rPr>
        <w:t xml:space="preserve">PRZYBYŁA </w:t>
      </w:r>
      <w:r>
        <w:rPr>
          <w:rFonts w:ascii="Times New Roman" w:eastAsia="MinionPro-Regular" w:hAnsi="Times New Roman" w:cs="Times New Roman"/>
          <w:sz w:val="20"/>
          <w:szCs w:val="20"/>
          <w:lang w:val="en-US"/>
        </w:rPr>
        <w:t>2020</w:t>
      </w:r>
    </w:p>
    <w:p w:rsidR="003441AE" w:rsidRPr="003441AE" w:rsidRDefault="003441AE" w:rsidP="000D556D">
      <w:pPr>
        <w:spacing w:after="0" w:line="240" w:lineRule="auto"/>
        <w:jc w:val="both"/>
        <w:rPr>
          <w:rFonts w:ascii="Times New Roman" w:hAnsi="Times New Roman" w:cs="Times New Roman"/>
          <w:bCs/>
          <w:sz w:val="20"/>
          <w:szCs w:val="20"/>
          <w:lang w:val="en-US"/>
        </w:rPr>
      </w:pPr>
      <w:r w:rsidRPr="003441AE">
        <w:rPr>
          <w:rFonts w:ascii="Times New Roman" w:eastAsia="MinionPro-Regular" w:hAnsi="Times New Roman" w:cs="Times New Roman"/>
          <w:sz w:val="20"/>
          <w:szCs w:val="20"/>
          <w:lang w:val="en-US"/>
        </w:rPr>
        <w:t>Przybyła</w:t>
      </w:r>
      <w:r>
        <w:rPr>
          <w:rFonts w:ascii="Times New Roman" w:eastAsia="MinionPro-Regular" w:hAnsi="Times New Roman" w:cs="Times New Roman"/>
          <w:sz w:val="20"/>
          <w:szCs w:val="20"/>
          <w:lang w:val="en-US"/>
        </w:rPr>
        <w:t>,</w:t>
      </w:r>
      <w:r w:rsidRPr="003441AE">
        <w:rPr>
          <w:rFonts w:ascii="Times New Roman" w:eastAsia="MinionPro-Regular" w:hAnsi="Times New Roman" w:cs="Times New Roman"/>
          <w:sz w:val="20"/>
          <w:szCs w:val="20"/>
          <w:lang w:val="en-US"/>
        </w:rPr>
        <w:t xml:space="preserve"> M.M.</w:t>
      </w:r>
      <w:r>
        <w:rPr>
          <w:rFonts w:ascii="Times New Roman" w:eastAsia="MinionPro-Regular" w:hAnsi="Times New Roman" w:cs="Times New Roman"/>
          <w:sz w:val="20"/>
          <w:szCs w:val="20"/>
          <w:lang w:val="en-US"/>
        </w:rPr>
        <w:t>,</w:t>
      </w:r>
      <w:r w:rsidRPr="003441AE">
        <w:rPr>
          <w:rFonts w:ascii="Times New Roman" w:eastAsia="MinionPro-Regular" w:hAnsi="Times New Roman" w:cs="Times New Roman"/>
          <w:sz w:val="20"/>
          <w:szCs w:val="20"/>
          <w:lang w:val="en-US"/>
        </w:rPr>
        <w:t xml:space="preserve"> New finds of antler cheekpieces and horse burials from the Trzciniec Culture in the territory of western Little Poland</w:t>
      </w:r>
      <w:r>
        <w:rPr>
          <w:rFonts w:ascii="Times New Roman" w:eastAsia="MinionPro-Regular" w:hAnsi="Times New Roman" w:cs="Times New Roman"/>
          <w:sz w:val="20"/>
          <w:szCs w:val="20"/>
          <w:lang w:val="en-US"/>
        </w:rPr>
        <w:t>,</w:t>
      </w:r>
      <w:r w:rsidRPr="003441AE">
        <w:rPr>
          <w:rFonts w:ascii="Times New Roman" w:eastAsia="MinionPro-Regular" w:hAnsi="Times New Roman" w:cs="Times New Roman"/>
          <w:sz w:val="20"/>
          <w:szCs w:val="20"/>
          <w:lang w:val="en-US"/>
        </w:rPr>
        <w:t xml:space="preserve"> </w:t>
      </w:r>
      <w:r w:rsidRPr="003441AE">
        <w:rPr>
          <w:rFonts w:ascii="Times New Roman" w:eastAsia="MinionPro-Regular" w:hAnsi="Times New Roman" w:cs="Times New Roman"/>
          <w:i/>
          <w:iCs/>
          <w:sz w:val="20"/>
          <w:szCs w:val="20"/>
          <w:lang w:val="en-US"/>
        </w:rPr>
        <w:t>Analecta Archaeologica Ressoviensia</w:t>
      </w:r>
      <w:r w:rsidRPr="003441AE">
        <w:rPr>
          <w:rFonts w:ascii="Times New Roman" w:eastAsia="MinionPro-Regular" w:hAnsi="Times New Roman" w:cs="Times New Roman"/>
          <w:iCs/>
          <w:sz w:val="20"/>
          <w:szCs w:val="20"/>
          <w:lang w:val="en-US"/>
        </w:rPr>
        <w:t>,</w:t>
      </w:r>
      <w:r w:rsidRPr="003441AE">
        <w:rPr>
          <w:rFonts w:ascii="Times New Roman" w:eastAsia="MinionPro-Regular" w:hAnsi="Times New Roman" w:cs="Times New Roman"/>
          <w:i/>
          <w:iCs/>
          <w:sz w:val="20"/>
          <w:szCs w:val="20"/>
          <w:lang w:val="en-US"/>
        </w:rPr>
        <w:t xml:space="preserve"> </w:t>
      </w:r>
      <w:r w:rsidRPr="003441AE">
        <w:rPr>
          <w:rFonts w:ascii="Times New Roman" w:eastAsia="MinionPro-Regular" w:hAnsi="Times New Roman" w:cs="Times New Roman"/>
          <w:sz w:val="20"/>
          <w:szCs w:val="20"/>
          <w:lang w:val="en-US"/>
        </w:rPr>
        <w:t>15, 103–138.</w:t>
      </w:r>
    </w:p>
    <w:p w:rsidR="000D556D" w:rsidRDefault="000D556D" w:rsidP="000D556D">
      <w:pPr>
        <w:spacing w:after="0" w:line="240" w:lineRule="auto"/>
        <w:jc w:val="both"/>
        <w:rPr>
          <w:rFonts w:ascii="Times New Roman" w:eastAsia="MinionPro-Regular" w:hAnsi="Times New Roman" w:cs="Times New Roman"/>
          <w:sz w:val="20"/>
          <w:szCs w:val="20"/>
          <w:lang w:val="en-US"/>
        </w:rPr>
      </w:pPr>
      <w:r w:rsidRPr="00F17BA6">
        <w:rPr>
          <w:rFonts w:ascii="Times New Roman" w:hAnsi="Times New Roman" w:cs="Times New Roman"/>
          <w:bCs/>
          <w:sz w:val="20"/>
          <w:szCs w:val="20"/>
          <w:lang w:val="en-US"/>
        </w:rPr>
        <w:t>PUSKÁS</w:t>
      </w:r>
      <w:r w:rsidRPr="00F17BA6">
        <w:rPr>
          <w:rFonts w:ascii="Times New Roman" w:eastAsia="MinionPro-Regular" w:hAnsi="Times New Roman" w:cs="Times New Roman"/>
          <w:sz w:val="20"/>
          <w:szCs w:val="20"/>
          <w:lang w:val="en-US"/>
        </w:rPr>
        <w:t xml:space="preserve"> 2015</w:t>
      </w:r>
    </w:p>
    <w:p w:rsidR="000D556D" w:rsidRPr="00F17BA6" w:rsidRDefault="000D556D" w:rsidP="000D556D">
      <w:pPr>
        <w:spacing w:after="0" w:line="240" w:lineRule="auto"/>
        <w:jc w:val="both"/>
        <w:rPr>
          <w:rFonts w:ascii="Times New Roman" w:eastAsia="MinionPro-Regular" w:hAnsi="Times New Roman" w:cs="Times New Roman"/>
          <w:sz w:val="20"/>
          <w:szCs w:val="20"/>
          <w:lang w:val="en-US"/>
        </w:rPr>
      </w:pPr>
      <w:r w:rsidRPr="00F17BA6">
        <w:rPr>
          <w:rFonts w:ascii="Times New Roman" w:hAnsi="Times New Roman" w:cs="Times New Roman"/>
          <w:bCs/>
          <w:sz w:val="20"/>
          <w:szCs w:val="20"/>
          <w:lang w:val="en-US"/>
        </w:rPr>
        <w:t xml:space="preserve">Puskás, J., </w:t>
      </w:r>
      <w:r w:rsidRPr="00F17BA6">
        <w:rPr>
          <w:rFonts w:ascii="Times New Roman" w:eastAsia="MinionPro-Regular" w:hAnsi="Times New Roman" w:cs="Times New Roman"/>
          <w:sz w:val="20"/>
          <w:szCs w:val="20"/>
          <w:lang w:val="en-US"/>
        </w:rPr>
        <w:t xml:space="preserve">Contact Zone: Middle Bronze Age Cultural Connections in the Valley of the Black River (Covasna County, Romania). In: </w:t>
      </w:r>
      <w:r w:rsidRPr="00F17BA6">
        <w:rPr>
          <w:rFonts w:ascii="Times New Roman" w:hAnsi="Times New Roman" w:cs="Times New Roman"/>
          <w:bCs/>
          <w:sz w:val="20"/>
          <w:szCs w:val="20"/>
          <w:lang w:val="en-US"/>
        </w:rPr>
        <w:t xml:space="preserve">Nemeth, R., Rezi, B. (eds.), </w:t>
      </w:r>
      <w:r w:rsidRPr="00F17BA6">
        <w:rPr>
          <w:rFonts w:ascii="Times New Roman" w:eastAsia="MinionPro-Regular" w:hAnsi="Times New Roman" w:cs="Times New Roman"/>
          <w:sz w:val="20"/>
          <w:szCs w:val="20"/>
          <w:lang w:val="en-US"/>
        </w:rPr>
        <w:t xml:space="preserve">Bronze Age Chronology in the Carpathian Basin. </w:t>
      </w:r>
      <w:r w:rsidRPr="00F17BA6">
        <w:rPr>
          <w:rFonts w:ascii="Times New Roman" w:hAnsi="Times New Roman" w:cs="Times New Roman"/>
          <w:color w:val="333333"/>
          <w:sz w:val="20"/>
          <w:szCs w:val="20"/>
          <w:shd w:val="clear" w:color="auto" w:fill="FFFFFF"/>
          <w:lang w:val="en-US"/>
        </w:rPr>
        <w:t>Proceedings of the International Colloquium from Târgu Mureș, 2-4 October 2014</w:t>
      </w:r>
      <w:r w:rsidRPr="00F17BA6">
        <w:rPr>
          <w:rFonts w:ascii="Times New Roman" w:eastAsia="MinionPro-Regular" w:hAnsi="Times New Roman" w:cs="Times New Roman"/>
          <w:sz w:val="20"/>
          <w:szCs w:val="20"/>
          <w:lang w:val="en-US"/>
        </w:rPr>
        <w:t xml:space="preserve"> (Cluj-Napoca: Mega</w:t>
      </w:r>
      <w:r w:rsidRPr="00F17BA6">
        <w:rPr>
          <w:rFonts w:ascii="Times New Roman" w:hAnsi="Times New Roman" w:cs="Times New Roman"/>
          <w:color w:val="333333"/>
          <w:sz w:val="20"/>
          <w:szCs w:val="20"/>
          <w:shd w:val="clear" w:color="auto" w:fill="FFFFFF"/>
          <w:lang w:val="en-US"/>
        </w:rPr>
        <w:t>)</w:t>
      </w:r>
      <w:r w:rsidRPr="00F17BA6">
        <w:rPr>
          <w:rFonts w:ascii="Times New Roman" w:eastAsia="MinionPro-Regular" w:hAnsi="Times New Roman" w:cs="Times New Roman"/>
          <w:sz w:val="20"/>
          <w:szCs w:val="20"/>
          <w:lang w:val="en-US"/>
        </w:rPr>
        <w:t xml:space="preserve"> 97–130.</w:t>
      </w:r>
    </w:p>
    <w:p w:rsidR="000D556D" w:rsidRDefault="000D556D" w:rsidP="000D556D">
      <w:pPr>
        <w:spacing w:after="0" w:line="240" w:lineRule="auto"/>
        <w:jc w:val="both"/>
        <w:rPr>
          <w:rFonts w:ascii="Times New Roman" w:hAnsi="Times New Roman" w:cs="Times New Roman"/>
          <w:bCs/>
          <w:sz w:val="20"/>
          <w:szCs w:val="20"/>
          <w:lang w:val="en-US"/>
        </w:rPr>
      </w:pPr>
      <w:r w:rsidRPr="00ED3215">
        <w:rPr>
          <w:rFonts w:ascii="Times New Roman" w:hAnsi="Times New Roman" w:cs="Times New Roman"/>
          <w:bCs/>
          <w:sz w:val="20"/>
          <w:szCs w:val="20"/>
          <w:lang w:val="en-US"/>
        </w:rPr>
        <w:t>PYSLARU 2000</w:t>
      </w:r>
    </w:p>
    <w:p w:rsidR="000D556D" w:rsidRDefault="000D556D" w:rsidP="000D556D">
      <w:pPr>
        <w:spacing w:after="0" w:line="240" w:lineRule="auto"/>
        <w:jc w:val="both"/>
        <w:rPr>
          <w:rFonts w:ascii="Times New Roman" w:hAnsi="Times New Roman" w:cs="Times New Roman"/>
          <w:bCs/>
          <w:sz w:val="20"/>
          <w:szCs w:val="20"/>
          <w:lang w:val="en-US"/>
        </w:rPr>
      </w:pPr>
      <w:r w:rsidRPr="00ED3215">
        <w:rPr>
          <w:rFonts w:ascii="Times New Roman" w:hAnsi="Times New Roman" w:cs="Times New Roman"/>
          <w:bCs/>
          <w:sz w:val="20"/>
          <w:szCs w:val="20"/>
          <w:lang w:val="en-US"/>
        </w:rPr>
        <w:t xml:space="preserve">Pyslaru, I., Indoevropejcy, kon' i uzda v jepohu bronzy [Indo-Europeans, horse and bridle in the Bronze Age], </w:t>
      </w:r>
      <w:r w:rsidRPr="00ED3215">
        <w:rPr>
          <w:rFonts w:ascii="Times New Roman" w:hAnsi="Times New Roman" w:cs="Times New Roman"/>
          <w:bCs/>
          <w:i/>
          <w:sz w:val="20"/>
          <w:szCs w:val="20"/>
          <w:lang w:val="en-US"/>
        </w:rPr>
        <w:t>Stratum plus</w:t>
      </w:r>
      <w:r w:rsidRPr="00ED3215">
        <w:rPr>
          <w:rFonts w:ascii="Times New Roman" w:hAnsi="Times New Roman" w:cs="Times New Roman"/>
          <w:bCs/>
          <w:sz w:val="20"/>
          <w:szCs w:val="20"/>
          <w:lang w:val="en-US"/>
        </w:rPr>
        <w:t>, 2, s. 322-345.</w:t>
      </w:r>
    </w:p>
    <w:p w:rsidR="00C92E13" w:rsidRDefault="00C92E13" w:rsidP="000D556D">
      <w:pPr>
        <w:spacing w:after="0" w:line="240" w:lineRule="auto"/>
        <w:jc w:val="both"/>
        <w:rPr>
          <w:rFonts w:ascii="Times New Roman" w:eastAsia="MinionPro-Regular" w:hAnsi="Times New Roman" w:cs="Times New Roman"/>
          <w:sz w:val="20"/>
          <w:szCs w:val="20"/>
          <w:lang w:val="en-US"/>
        </w:rPr>
      </w:pPr>
      <w:r w:rsidRPr="00BA2523">
        <w:rPr>
          <w:rFonts w:ascii="Times New Roman" w:eastAsia="MinionPro-Regular" w:hAnsi="Times New Roman" w:cs="Times New Roman"/>
          <w:sz w:val="20"/>
          <w:szCs w:val="20"/>
          <w:lang w:val="en-US"/>
        </w:rPr>
        <w:t xml:space="preserve">RECHT 2018 </w:t>
      </w:r>
    </w:p>
    <w:p w:rsidR="00C92E13" w:rsidRDefault="00C92E13" w:rsidP="000D556D">
      <w:pPr>
        <w:spacing w:after="0" w:line="240" w:lineRule="auto"/>
        <w:jc w:val="both"/>
        <w:rPr>
          <w:rFonts w:ascii="Times New Roman" w:hAnsi="Times New Roman" w:cs="Times New Roman"/>
          <w:sz w:val="20"/>
          <w:szCs w:val="20"/>
          <w:lang w:val="en-US"/>
        </w:rPr>
      </w:pPr>
      <w:r w:rsidRPr="00BA2523">
        <w:rPr>
          <w:rFonts w:ascii="Times New Roman" w:eastAsia="MinionPro-Regular" w:hAnsi="Times New Roman" w:cs="Times New Roman"/>
          <w:sz w:val="20"/>
          <w:szCs w:val="20"/>
          <w:lang w:val="en-US"/>
        </w:rPr>
        <w:t>Recht</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L.</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“Asses were buried with him”. Equids as markers of sacred space in the third and second millennia BC in the Eastern Mediterranean. In</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Nebelsick</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L., Wawrzeniuk</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J.</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Zeman-Wiśniewska</w:t>
      </w:r>
      <w:r>
        <w:rPr>
          <w:rFonts w:ascii="Times New Roman" w:eastAsia="MinionPro-Regular" w:hAnsi="Times New Roman" w:cs="Times New Roman"/>
          <w:sz w:val="20"/>
          <w:szCs w:val="20"/>
          <w:lang w:val="en-US"/>
        </w:rPr>
        <w:t>,</w:t>
      </w:r>
      <w:r w:rsidRPr="00BA2523">
        <w:rPr>
          <w:rFonts w:ascii="Times New Roman" w:eastAsia="MinionPro-Regular" w:hAnsi="Times New Roman" w:cs="Times New Roman"/>
          <w:sz w:val="20"/>
          <w:szCs w:val="20"/>
          <w:lang w:val="en-US"/>
        </w:rPr>
        <w:t xml:space="preserve"> K. (eds.), </w:t>
      </w:r>
      <w:r w:rsidRPr="00C92E13">
        <w:rPr>
          <w:rFonts w:ascii="Times New Roman" w:eastAsia="MinionPro-Regular" w:hAnsi="Times New Roman" w:cs="Times New Roman"/>
          <w:iCs/>
          <w:sz w:val="20"/>
          <w:szCs w:val="20"/>
          <w:lang w:val="en-US"/>
        </w:rPr>
        <w:t xml:space="preserve">Sacred space: contributions to the archaeology of belief </w:t>
      </w:r>
      <w:r w:rsidRPr="00BA2523">
        <w:rPr>
          <w:rFonts w:ascii="Times New Roman" w:eastAsia="MinionPro-Regular" w:hAnsi="Times New Roman" w:cs="Times New Roman"/>
          <w:sz w:val="20"/>
          <w:szCs w:val="20"/>
          <w:lang w:val="en-US"/>
        </w:rPr>
        <w:t xml:space="preserve">(= </w:t>
      </w:r>
      <w:r w:rsidRPr="00C92E13">
        <w:rPr>
          <w:rFonts w:ascii="Times New Roman" w:eastAsia="MinionPro-Regular" w:hAnsi="Times New Roman" w:cs="Times New Roman"/>
          <w:iCs/>
          <w:sz w:val="20"/>
          <w:szCs w:val="20"/>
          <w:lang w:val="en-US"/>
        </w:rPr>
        <w:t>Archaeologia Hereditas</w:t>
      </w:r>
      <w:r w:rsidRPr="00BA2523">
        <w:rPr>
          <w:rFonts w:ascii="Times New Roman" w:eastAsia="MinionPro-Regular" w:hAnsi="Times New Roman" w:cs="Times New Roman"/>
          <w:i/>
          <w:iCs/>
          <w:sz w:val="20"/>
          <w:szCs w:val="20"/>
          <w:lang w:val="en-US"/>
        </w:rPr>
        <w:t xml:space="preserve"> </w:t>
      </w:r>
      <w:r w:rsidRPr="00BA2523">
        <w:rPr>
          <w:rFonts w:ascii="Times New Roman" w:eastAsia="MinionPro-Regular" w:hAnsi="Times New Roman" w:cs="Times New Roman"/>
          <w:sz w:val="20"/>
          <w:szCs w:val="20"/>
          <w:lang w:val="en-US"/>
        </w:rPr>
        <w:t>13). Warsaw: Institute of Archaeology of the Cardinal Stefan Wyszyński University,</w:t>
      </w:r>
      <w:r>
        <w:rPr>
          <w:rFonts w:ascii="Times New Roman" w:eastAsia="MinionPro-Regular" w:hAnsi="Times New Roman" w:cs="Times New Roman"/>
          <w:sz w:val="20"/>
          <w:szCs w:val="20"/>
          <w:lang w:val="en-US"/>
        </w:rPr>
        <w:t xml:space="preserve"> </w:t>
      </w:r>
      <w:r w:rsidRPr="00BA2523">
        <w:rPr>
          <w:rFonts w:ascii="Times New Roman" w:eastAsia="MinionPro-Regular" w:hAnsi="Times New Roman" w:cs="Times New Roman"/>
          <w:sz w:val="20"/>
          <w:szCs w:val="20"/>
          <w:lang w:val="en-US"/>
        </w:rPr>
        <w:t>65–94.</w:t>
      </w:r>
    </w:p>
    <w:p w:rsidR="000D556D" w:rsidRDefault="000D556D" w:rsidP="000D556D">
      <w:pPr>
        <w:spacing w:after="0" w:line="240" w:lineRule="auto"/>
        <w:jc w:val="both"/>
        <w:rPr>
          <w:rFonts w:ascii="Times New Roman" w:hAnsi="Times New Roman" w:cs="Times New Roman"/>
          <w:sz w:val="20"/>
          <w:szCs w:val="20"/>
          <w:lang w:val="en-US"/>
        </w:rPr>
      </w:pPr>
      <w:r w:rsidRPr="00ED3215">
        <w:rPr>
          <w:rFonts w:ascii="Times New Roman" w:hAnsi="Times New Roman" w:cs="Times New Roman"/>
          <w:sz w:val="20"/>
          <w:szCs w:val="20"/>
          <w:lang w:val="en-US"/>
        </w:rPr>
        <w:t>SAFRONOV 1989</w:t>
      </w:r>
    </w:p>
    <w:p w:rsidR="000D556D" w:rsidRPr="00ED3215" w:rsidRDefault="000D556D" w:rsidP="000D556D">
      <w:pPr>
        <w:spacing w:after="0" w:line="240" w:lineRule="auto"/>
        <w:jc w:val="both"/>
        <w:rPr>
          <w:rFonts w:ascii="Times New Roman" w:hAnsi="Times New Roman" w:cs="Times New Roman"/>
          <w:sz w:val="20"/>
          <w:szCs w:val="20"/>
          <w:lang w:val="en-US"/>
        </w:rPr>
      </w:pPr>
      <w:r w:rsidRPr="00ED3215">
        <w:rPr>
          <w:rFonts w:ascii="Times New Roman" w:hAnsi="Times New Roman" w:cs="Times New Roman"/>
          <w:sz w:val="20"/>
          <w:szCs w:val="20"/>
          <w:lang w:val="en-US"/>
        </w:rPr>
        <w:t xml:space="preserve">Safronov, V.A., </w:t>
      </w:r>
      <w:r w:rsidRPr="00B909EA">
        <w:rPr>
          <w:rFonts w:ascii="Times New Roman" w:hAnsi="Times New Roman" w:cs="Times New Roman"/>
          <w:i/>
          <w:sz w:val="20"/>
          <w:szCs w:val="20"/>
          <w:lang w:val="en-US"/>
        </w:rPr>
        <w:t>Indoevropejskie prarodiny</w:t>
      </w:r>
      <w:r w:rsidRPr="00ED3215">
        <w:rPr>
          <w:rFonts w:ascii="Times New Roman" w:hAnsi="Times New Roman" w:cs="Times New Roman"/>
          <w:sz w:val="20"/>
          <w:szCs w:val="20"/>
          <w:lang w:val="en-US"/>
        </w:rPr>
        <w:t xml:space="preserve"> [Indo-European homelands] (Gor'kij: Volgo-Vjatskoe izdatel'stvo).</w:t>
      </w:r>
    </w:p>
    <w:p w:rsidR="000D556D" w:rsidRDefault="000D556D" w:rsidP="000D556D">
      <w:pPr>
        <w:spacing w:after="0" w:line="240" w:lineRule="auto"/>
        <w:jc w:val="both"/>
        <w:rPr>
          <w:rFonts w:ascii="Times New Roman" w:hAnsi="Times New Roman" w:cs="Times New Roman"/>
          <w:sz w:val="20"/>
          <w:szCs w:val="20"/>
          <w:lang w:val="en-US"/>
        </w:rPr>
      </w:pPr>
      <w:r w:rsidRPr="00F17BA6">
        <w:rPr>
          <w:rFonts w:ascii="Times New Roman" w:hAnsi="Times New Roman" w:cs="Times New Roman"/>
          <w:sz w:val="20"/>
          <w:szCs w:val="20"/>
          <w:lang w:val="en-US"/>
        </w:rPr>
        <w:t>SARIANIDI 1998</w:t>
      </w:r>
    </w:p>
    <w:p w:rsidR="000D556D" w:rsidRPr="00F17BA6" w:rsidRDefault="000D556D" w:rsidP="000D556D">
      <w:pPr>
        <w:spacing w:after="0" w:line="240" w:lineRule="auto"/>
        <w:jc w:val="both"/>
        <w:rPr>
          <w:rFonts w:ascii="Times New Roman" w:hAnsi="Times New Roman" w:cs="Times New Roman"/>
          <w:sz w:val="20"/>
          <w:szCs w:val="20"/>
          <w:lang w:val="en-US"/>
        </w:rPr>
      </w:pPr>
      <w:r w:rsidRPr="00F17BA6">
        <w:rPr>
          <w:rFonts w:ascii="Times New Roman" w:hAnsi="Times New Roman" w:cs="Times New Roman"/>
          <w:sz w:val="20"/>
          <w:szCs w:val="20"/>
          <w:lang w:val="en-US"/>
        </w:rPr>
        <w:t xml:space="preserve">Sarianidi, V.I., </w:t>
      </w:r>
      <w:r w:rsidRPr="00F17BA6">
        <w:rPr>
          <w:rFonts w:ascii="Times New Roman" w:hAnsi="Times New Roman" w:cs="Times New Roman"/>
          <w:i/>
          <w:sz w:val="20"/>
          <w:szCs w:val="20"/>
          <w:lang w:val="en-US"/>
        </w:rPr>
        <w:t>Margiana and Protozoroastrism</w:t>
      </w:r>
      <w:r w:rsidRPr="00F17BA6">
        <w:rPr>
          <w:rFonts w:ascii="Times New Roman" w:hAnsi="Times New Roman" w:cs="Times New Roman"/>
          <w:sz w:val="20"/>
          <w:szCs w:val="20"/>
          <w:lang w:val="en-US"/>
        </w:rPr>
        <w:t xml:space="preserve"> (Athens: </w:t>
      </w:r>
      <w:r w:rsidRPr="00F17BA6">
        <w:rPr>
          <w:rFonts w:ascii="Times New Roman" w:hAnsi="Times New Roman" w:cs="Times New Roman"/>
          <w:sz w:val="20"/>
          <w:szCs w:val="20"/>
          <w:shd w:val="clear" w:color="auto" w:fill="FFFFFF"/>
          <w:lang w:val="en-US"/>
        </w:rPr>
        <w:t>Kapon Editions)</w:t>
      </w:r>
      <w:r w:rsidRPr="00F17BA6">
        <w:rPr>
          <w:rFonts w:ascii="Times New Roman" w:hAnsi="Times New Roman" w:cs="Times New Roman"/>
          <w:sz w:val="20"/>
          <w:szCs w:val="20"/>
          <w:lang w:val="en-US"/>
        </w:rPr>
        <w:t>.</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B647F8">
        <w:rPr>
          <w:rFonts w:ascii="Times New Roman" w:hAnsi="Times New Roman" w:cs="Times New Roman"/>
          <w:sz w:val="20"/>
          <w:szCs w:val="20"/>
          <w:lang w:val="en-US"/>
        </w:rPr>
        <w:t>SCHRIJVER</w:t>
      </w:r>
      <w:r w:rsidRPr="00B647F8">
        <w:rPr>
          <w:rFonts w:ascii="Times New Roman" w:hAnsi="Times New Roman" w:cs="Times New Roman"/>
          <w:sz w:val="20"/>
          <w:szCs w:val="20"/>
          <w:shd w:val="clear" w:color="auto" w:fill="FFFFFF"/>
          <w:lang w:val="en-US"/>
        </w:rPr>
        <w:t xml:space="preserve"> 2018</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B647F8">
        <w:rPr>
          <w:rFonts w:ascii="Times New Roman" w:hAnsi="Times New Roman" w:cs="Times New Roman"/>
          <w:sz w:val="20"/>
          <w:szCs w:val="20"/>
          <w:lang w:val="en-US"/>
        </w:rPr>
        <w:lastRenderedPageBreak/>
        <w:t xml:space="preserve">Schrijver, P., Talking Neolithic: The Case for Hatto-Minoan and its Relationship to Sumerian. In: </w:t>
      </w:r>
      <w:r w:rsidRPr="00B647F8">
        <w:rPr>
          <w:rFonts w:ascii="Times New Roman" w:hAnsi="Times New Roman" w:cs="Times New Roman"/>
          <w:sz w:val="20"/>
          <w:szCs w:val="20"/>
          <w:shd w:val="clear" w:color="auto" w:fill="FFFFFF"/>
          <w:lang w:val="en-US"/>
        </w:rPr>
        <w:t>Kroonen G., Mallory J.P., Comrie B, (eds</w:t>
      </w:r>
      <w:r>
        <w:rPr>
          <w:rFonts w:ascii="Times New Roman" w:hAnsi="Times New Roman" w:cs="Times New Roman"/>
          <w:sz w:val="20"/>
          <w:szCs w:val="20"/>
          <w:shd w:val="clear" w:color="auto" w:fill="FFFFFF"/>
          <w:lang w:val="en-US"/>
        </w:rPr>
        <w:t>.</w:t>
      </w:r>
      <w:r w:rsidRPr="00B647F8">
        <w:rPr>
          <w:rFonts w:ascii="Times New Roman" w:hAnsi="Times New Roman" w:cs="Times New Roman"/>
          <w:sz w:val="20"/>
          <w:szCs w:val="20"/>
          <w:shd w:val="clear" w:color="auto" w:fill="FFFFFF"/>
          <w:lang w:val="en-US"/>
        </w:rPr>
        <w:t>), Talking Neolithic.  (Washington</w:t>
      </w:r>
      <w:r>
        <w:rPr>
          <w:rFonts w:ascii="Times New Roman" w:hAnsi="Times New Roman" w:cs="Times New Roman"/>
          <w:sz w:val="20"/>
          <w:szCs w:val="20"/>
          <w:shd w:val="clear" w:color="auto" w:fill="FFFFFF"/>
          <w:lang w:val="en-US"/>
        </w:rPr>
        <w:t>:  Institute for</w:t>
      </w:r>
      <w:r w:rsidRPr="00B647F8">
        <w:rPr>
          <w:rFonts w:ascii="Times New Roman" w:hAnsi="Times New Roman" w:cs="Times New Roman"/>
          <w:sz w:val="20"/>
          <w:szCs w:val="20"/>
          <w:shd w:val="clear" w:color="auto" w:fill="FFFFFF"/>
          <w:lang w:val="en-US"/>
        </w:rPr>
        <w:t xml:space="preserve"> the Study of Man) 336–374.</w:t>
      </w:r>
    </w:p>
    <w:p w:rsidR="000D556D" w:rsidRDefault="000D556D" w:rsidP="000D556D">
      <w:pPr>
        <w:autoSpaceDE w:val="0"/>
        <w:autoSpaceDN w:val="0"/>
        <w:adjustRightInd w:val="0"/>
        <w:spacing w:after="0" w:line="240" w:lineRule="auto"/>
        <w:jc w:val="both"/>
        <w:rPr>
          <w:rFonts w:ascii="Times New Roman" w:eastAsia="TimesNewRomanPS-BoldMT" w:hAnsi="Times New Roman" w:cs="Times New Roman"/>
          <w:bCs/>
          <w:sz w:val="20"/>
          <w:szCs w:val="20"/>
          <w:lang w:val="en-US"/>
        </w:rPr>
      </w:pPr>
      <w:r w:rsidRPr="00001993">
        <w:rPr>
          <w:rFonts w:ascii="Times New Roman" w:eastAsia="TimesNewRomanPS-BoldMT" w:hAnsi="Times New Roman" w:cs="Times New Roman"/>
          <w:bCs/>
          <w:sz w:val="20"/>
          <w:szCs w:val="20"/>
          <w:lang w:val="en-US"/>
        </w:rPr>
        <w:t>SINJUK 1996</w:t>
      </w:r>
    </w:p>
    <w:p w:rsidR="000D556D" w:rsidRPr="00001993" w:rsidRDefault="000D556D" w:rsidP="000D556D">
      <w:pPr>
        <w:autoSpaceDE w:val="0"/>
        <w:autoSpaceDN w:val="0"/>
        <w:adjustRightInd w:val="0"/>
        <w:spacing w:after="0" w:line="240" w:lineRule="auto"/>
        <w:jc w:val="both"/>
        <w:rPr>
          <w:rFonts w:ascii="Times New Roman" w:eastAsia="TimesNewRomanPS-BoldMT" w:hAnsi="Times New Roman" w:cs="Times New Roman"/>
          <w:bCs/>
          <w:sz w:val="20"/>
          <w:szCs w:val="20"/>
          <w:lang w:val="en-US"/>
        </w:rPr>
      </w:pPr>
      <w:r w:rsidRPr="00001993">
        <w:rPr>
          <w:rFonts w:ascii="Times New Roman" w:eastAsia="TimesNewRomanPS-BoldMT" w:hAnsi="Times New Roman" w:cs="Times New Roman"/>
          <w:bCs/>
          <w:sz w:val="20"/>
          <w:szCs w:val="20"/>
          <w:lang w:val="en-US"/>
        </w:rPr>
        <w:t xml:space="preserve">Sinjuk, A.T., </w:t>
      </w:r>
      <w:r w:rsidRPr="00B909EA">
        <w:rPr>
          <w:rFonts w:ascii="Times New Roman" w:eastAsia="TimesNewRomanPS-BoldMT" w:hAnsi="Times New Roman" w:cs="Times New Roman"/>
          <w:bCs/>
          <w:i/>
          <w:sz w:val="20"/>
          <w:szCs w:val="20"/>
          <w:lang w:val="en-US"/>
        </w:rPr>
        <w:t>Bronzovyj vek bassejna Dona</w:t>
      </w:r>
      <w:r w:rsidRPr="00001993">
        <w:rPr>
          <w:rFonts w:ascii="Times New Roman" w:eastAsia="TimesNewRomanPS-BoldMT" w:hAnsi="Times New Roman" w:cs="Times New Roman"/>
          <w:bCs/>
          <w:sz w:val="20"/>
          <w:szCs w:val="20"/>
          <w:lang w:val="en-US"/>
        </w:rPr>
        <w:t xml:space="preserve"> [Bronze Age of the Don Basin] (Voronezh: University press).</w:t>
      </w:r>
    </w:p>
    <w:p w:rsidR="000D556D" w:rsidRDefault="000D556D" w:rsidP="000D556D">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001993">
        <w:rPr>
          <w:rFonts w:ascii="Times New Roman" w:hAnsi="Times New Roman" w:cs="Times New Roman"/>
          <w:color w:val="000000"/>
          <w:sz w:val="20"/>
          <w:szCs w:val="20"/>
          <w:shd w:val="clear" w:color="auto" w:fill="FFFFFF"/>
          <w:lang w:val="en-US"/>
        </w:rPr>
        <w:t>SINJUK/MATVEEV 2008</w:t>
      </w:r>
    </w:p>
    <w:p w:rsidR="000D556D" w:rsidRPr="00001993" w:rsidRDefault="000D556D" w:rsidP="000D556D">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001993">
        <w:rPr>
          <w:rFonts w:ascii="Times New Roman" w:hAnsi="Times New Roman" w:cs="Times New Roman"/>
          <w:color w:val="000000"/>
          <w:sz w:val="20"/>
          <w:szCs w:val="20"/>
          <w:shd w:val="clear" w:color="auto" w:fill="FFFFFF"/>
          <w:lang w:val="en-US"/>
        </w:rPr>
        <w:t xml:space="preserve">Sinjuk, A.T./Matveev, Ju.P., </w:t>
      </w:r>
      <w:r w:rsidRPr="00001993">
        <w:rPr>
          <w:rFonts w:ascii="Times New Roman" w:hAnsi="Times New Roman" w:cs="Times New Roman"/>
          <w:i/>
          <w:color w:val="000000"/>
          <w:sz w:val="20"/>
          <w:szCs w:val="20"/>
          <w:shd w:val="clear" w:color="auto" w:fill="FFFFFF"/>
          <w:lang w:val="en-US"/>
        </w:rPr>
        <w:t>Kurgannye kompleksy srednedonskoj katakombnoj kul'tury</w:t>
      </w:r>
      <w:r w:rsidRPr="00001993">
        <w:rPr>
          <w:rFonts w:ascii="Times New Roman" w:hAnsi="Times New Roman" w:cs="Times New Roman"/>
          <w:color w:val="000000"/>
          <w:sz w:val="20"/>
          <w:szCs w:val="20"/>
          <w:shd w:val="clear" w:color="auto" w:fill="FFFFFF"/>
          <w:lang w:val="en-US"/>
        </w:rPr>
        <w:t xml:space="preserve"> [Kurgan Complexes of the Middle Don Catacomb Culture] (Voronezh: Pedagogical University press).</w:t>
      </w:r>
    </w:p>
    <w:p w:rsidR="000D556D" w:rsidRDefault="000D556D" w:rsidP="000D556D">
      <w:pPr>
        <w:spacing w:after="0" w:line="240" w:lineRule="auto"/>
        <w:jc w:val="both"/>
        <w:rPr>
          <w:rFonts w:ascii="Times New Roman" w:hAnsi="Times New Roman" w:cs="Times New Roman"/>
          <w:sz w:val="20"/>
          <w:szCs w:val="20"/>
          <w:lang w:val="en-US"/>
        </w:rPr>
      </w:pPr>
      <w:r w:rsidRPr="00B909EA">
        <w:rPr>
          <w:rFonts w:ascii="Times New Roman" w:hAnsi="Times New Roman" w:cs="Times New Roman"/>
          <w:sz w:val="20"/>
          <w:szCs w:val="20"/>
          <w:lang w:val="en-US"/>
        </w:rPr>
        <w:t>SMIRNOV/KUZ'MINA 1977</w:t>
      </w:r>
    </w:p>
    <w:p w:rsidR="000D556D" w:rsidRDefault="000D556D" w:rsidP="000D556D">
      <w:pPr>
        <w:spacing w:after="0" w:line="240" w:lineRule="auto"/>
        <w:jc w:val="both"/>
        <w:rPr>
          <w:rFonts w:ascii="Times New Roman" w:hAnsi="Times New Roman" w:cs="Times New Roman"/>
          <w:sz w:val="20"/>
          <w:szCs w:val="20"/>
          <w:lang w:val="en-US"/>
        </w:rPr>
      </w:pPr>
      <w:r w:rsidRPr="00B909EA">
        <w:rPr>
          <w:rFonts w:ascii="Times New Roman" w:hAnsi="Times New Roman" w:cs="Times New Roman"/>
          <w:sz w:val="20"/>
          <w:szCs w:val="20"/>
          <w:lang w:val="en-US"/>
        </w:rPr>
        <w:t xml:space="preserve">Smirnov, K.F./Kuz'mina, E.E., </w:t>
      </w:r>
      <w:r w:rsidRPr="002B6531">
        <w:rPr>
          <w:rFonts w:ascii="Times New Roman" w:hAnsi="Times New Roman" w:cs="Times New Roman"/>
          <w:i/>
          <w:sz w:val="20"/>
          <w:szCs w:val="20"/>
          <w:lang w:val="en-US"/>
        </w:rPr>
        <w:t>Proishozhdenie indoirancev v svete novejshih arheologicheskih otkrytij</w:t>
      </w:r>
      <w:r w:rsidRPr="00B909EA">
        <w:rPr>
          <w:rFonts w:ascii="Times New Roman" w:hAnsi="Times New Roman" w:cs="Times New Roman"/>
          <w:sz w:val="20"/>
          <w:szCs w:val="20"/>
          <w:lang w:val="en-US"/>
        </w:rPr>
        <w:t xml:space="preserve"> [The origin of the Indo-Iranians in light of the latest archaeological discoveries] (Moscow: Nauka).</w:t>
      </w:r>
    </w:p>
    <w:p w:rsidR="000D556D" w:rsidRDefault="000D556D" w:rsidP="000D556D">
      <w:pPr>
        <w:spacing w:after="0" w:line="240" w:lineRule="auto"/>
        <w:jc w:val="both"/>
        <w:rPr>
          <w:rFonts w:ascii="Times New Roman" w:hAnsi="Times New Roman" w:cs="Times New Roman"/>
          <w:sz w:val="20"/>
          <w:szCs w:val="20"/>
          <w:lang w:val="en-US"/>
        </w:rPr>
      </w:pPr>
      <w:r w:rsidRPr="002B6531">
        <w:rPr>
          <w:rFonts w:ascii="Times New Roman" w:hAnsi="Times New Roman" w:cs="Times New Roman"/>
          <w:sz w:val="20"/>
          <w:szCs w:val="20"/>
          <w:lang w:val="en-US"/>
        </w:rPr>
        <w:t>STAROSTIN 1988</w:t>
      </w:r>
    </w:p>
    <w:p w:rsidR="000D556D" w:rsidRDefault="000D556D" w:rsidP="000D556D">
      <w:pPr>
        <w:spacing w:after="0" w:line="240" w:lineRule="auto"/>
        <w:jc w:val="both"/>
        <w:rPr>
          <w:rFonts w:ascii="Times New Roman" w:hAnsi="Times New Roman" w:cs="Times New Roman"/>
          <w:sz w:val="20"/>
          <w:szCs w:val="20"/>
          <w:lang w:val="en-US"/>
        </w:rPr>
      </w:pPr>
      <w:r w:rsidRPr="002B6531">
        <w:rPr>
          <w:rFonts w:ascii="Times New Roman" w:hAnsi="Times New Roman" w:cs="Times New Roman"/>
          <w:sz w:val="20"/>
          <w:szCs w:val="20"/>
          <w:lang w:val="en-US"/>
        </w:rPr>
        <w:t>Starostin, S.A., Indoevropejsko-severokavkazskie izoglossy [Indo-European-North Caucasian isoglosses]. In: Bongard-Levin, G.M., Ardzinba, V.G.  (eds.), Blizhnij Vostok: jetnokul'turnye svjazi [The Near East: ethnocultural connections] (Moscow: Nauka).</w:t>
      </w:r>
    </w:p>
    <w:p w:rsidR="000D556D" w:rsidRDefault="000D556D" w:rsidP="000D556D">
      <w:pPr>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TARTARON 2008</w:t>
      </w:r>
    </w:p>
    <w:p w:rsidR="000D556D" w:rsidRPr="00B647F8" w:rsidRDefault="000D556D" w:rsidP="000D556D">
      <w:pPr>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Tartaron, Th.F., Aegean Prehistory as World Archaeology: Recent Trends in the Archaeology of Bronze Age Greece, </w:t>
      </w:r>
      <w:r w:rsidRPr="00B647F8">
        <w:rPr>
          <w:rFonts w:ascii="Times New Roman" w:hAnsi="Times New Roman" w:cs="Times New Roman"/>
          <w:i/>
          <w:sz w:val="20"/>
          <w:szCs w:val="20"/>
          <w:lang w:val="en-US"/>
        </w:rPr>
        <w:t>Journal of Archaeological Research</w:t>
      </w:r>
      <w:r w:rsidRPr="00B647F8">
        <w:rPr>
          <w:rFonts w:ascii="Times New Roman" w:hAnsi="Times New Roman" w:cs="Times New Roman"/>
          <w:sz w:val="20"/>
          <w:szCs w:val="20"/>
          <w:lang w:val="en-US"/>
        </w:rPr>
        <w:t>, 16, 83–161.</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de-DE"/>
        </w:rPr>
        <w:t>TEUFER</w:t>
      </w:r>
      <w:r w:rsidRPr="00B647F8">
        <w:rPr>
          <w:rFonts w:ascii="Times New Roman" w:hAnsi="Times New Roman" w:cs="Times New Roman"/>
          <w:sz w:val="20"/>
          <w:szCs w:val="20"/>
          <w:lang w:val="en-US"/>
        </w:rPr>
        <w:t xml:space="preserve"> 2012</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de-DE"/>
        </w:rPr>
        <w:t>Teufer, M., Der Streitwagen: Eine ,,</w:t>
      </w:r>
      <w:proofErr w:type="gramStart"/>
      <w:r w:rsidRPr="00B647F8">
        <w:rPr>
          <w:rFonts w:ascii="Times New Roman" w:hAnsi="Times New Roman" w:cs="Times New Roman"/>
          <w:sz w:val="20"/>
          <w:szCs w:val="20"/>
          <w:lang w:val="de-DE"/>
        </w:rPr>
        <w:t>indo-iranische</w:t>
      </w:r>
      <w:proofErr w:type="gramEnd"/>
      <w:r w:rsidRPr="00B647F8">
        <w:rPr>
          <w:rFonts w:ascii="Times New Roman" w:hAnsi="Times New Roman" w:cs="Times New Roman"/>
          <w:sz w:val="20"/>
          <w:szCs w:val="20"/>
          <w:lang w:val="de-DE"/>
        </w:rPr>
        <w:t xml:space="preserve">‘‘ Erfindung? Zum Problem der Verbindung von Sprachwissenschaft und Archäologie, </w:t>
      </w:r>
      <w:r w:rsidRPr="00B647F8">
        <w:rPr>
          <w:rFonts w:ascii="Times New Roman" w:hAnsi="Times New Roman" w:cs="Times New Roman"/>
          <w:i/>
          <w:sz w:val="20"/>
          <w:szCs w:val="20"/>
          <w:lang w:val="de-DE"/>
        </w:rPr>
        <w:t>Archäologische Mitteilungen aus Iran und Turan</w:t>
      </w:r>
      <w:r w:rsidRPr="00B647F8">
        <w:rPr>
          <w:rFonts w:ascii="Times New Roman" w:hAnsi="Times New Roman" w:cs="Times New Roman"/>
          <w:sz w:val="20"/>
          <w:szCs w:val="20"/>
          <w:lang w:val="de-DE"/>
        </w:rPr>
        <w:t>, 44</w:t>
      </w:r>
      <w:r w:rsidRPr="00B647F8">
        <w:rPr>
          <w:rFonts w:ascii="Times New Roman" w:hAnsi="Times New Roman" w:cs="Times New Roman"/>
          <w:sz w:val="20"/>
          <w:szCs w:val="20"/>
          <w:lang w:val="en-US"/>
        </w:rPr>
        <w:t>, 270–312.</w:t>
      </w:r>
    </w:p>
    <w:p w:rsidR="000D556D" w:rsidRDefault="000D556D" w:rsidP="000D556D">
      <w:pPr>
        <w:spacing w:after="0" w:line="240" w:lineRule="auto"/>
        <w:jc w:val="both"/>
        <w:rPr>
          <w:rFonts w:ascii="Times New Roman" w:hAnsi="Times New Roman" w:cs="Times New Roman"/>
          <w:sz w:val="20"/>
          <w:szCs w:val="20"/>
          <w:lang w:val="uk-UA"/>
        </w:rPr>
      </w:pPr>
      <w:r w:rsidRPr="002B6531">
        <w:rPr>
          <w:rFonts w:ascii="Times New Roman" w:hAnsi="Times New Roman" w:cs="Times New Roman"/>
          <w:sz w:val="20"/>
          <w:szCs w:val="20"/>
          <w:lang w:val="uk-UA"/>
        </w:rPr>
        <w:t>TKAC</w:t>
      </w:r>
      <w:r w:rsidRPr="002B6531">
        <w:rPr>
          <w:rFonts w:ascii="Times New Roman" w:hAnsi="Times New Roman" w:cs="Times New Roman"/>
          <w:sz w:val="20"/>
          <w:szCs w:val="20"/>
          <w:lang w:val="en-US"/>
        </w:rPr>
        <w:t>H</w:t>
      </w:r>
      <w:r w:rsidRPr="002B6531">
        <w:rPr>
          <w:rFonts w:ascii="Times New Roman" w:hAnsi="Times New Roman" w:cs="Times New Roman"/>
          <w:sz w:val="20"/>
          <w:szCs w:val="20"/>
          <w:lang w:val="uk-UA"/>
        </w:rPr>
        <w:t>EV 2004</w:t>
      </w:r>
    </w:p>
    <w:p w:rsidR="000D556D" w:rsidRDefault="000D556D" w:rsidP="000D556D">
      <w:pPr>
        <w:spacing w:after="0" w:line="240" w:lineRule="auto"/>
        <w:jc w:val="both"/>
        <w:rPr>
          <w:rFonts w:ascii="Times New Roman" w:hAnsi="Times New Roman" w:cs="Times New Roman"/>
          <w:sz w:val="20"/>
          <w:szCs w:val="20"/>
          <w:lang w:val="en-US"/>
        </w:rPr>
      </w:pPr>
      <w:r w:rsidRPr="002B6531">
        <w:rPr>
          <w:rFonts w:ascii="Times New Roman" w:hAnsi="Times New Roman" w:cs="Times New Roman"/>
          <w:sz w:val="20"/>
          <w:szCs w:val="20"/>
          <w:lang w:val="uk-UA"/>
        </w:rPr>
        <w:t xml:space="preserve">Tkachev V.V. Pogrebal'nye kompleksy s shhitkovymi psalijami v Stepnom Priural'e </w:t>
      </w:r>
      <w:r w:rsidRPr="002B6531">
        <w:rPr>
          <w:rFonts w:ascii="Times New Roman" w:hAnsi="Times New Roman" w:cs="Times New Roman"/>
          <w:sz w:val="20"/>
          <w:szCs w:val="20"/>
          <w:lang w:val="en-US"/>
        </w:rPr>
        <w:t xml:space="preserve">[Burial complexes with </w:t>
      </w:r>
      <w:r w:rsidR="000A2C12">
        <w:rPr>
          <w:rFonts w:ascii="Times New Roman" w:hAnsi="Times New Roman" w:cs="Times New Roman"/>
          <w:sz w:val="20"/>
          <w:szCs w:val="20"/>
          <w:lang w:val="en-US"/>
        </w:rPr>
        <w:t>plate</w:t>
      </w:r>
      <w:r w:rsidRPr="002B6531">
        <w:rPr>
          <w:rFonts w:ascii="Times New Roman" w:hAnsi="Times New Roman" w:cs="Times New Roman"/>
          <w:sz w:val="20"/>
          <w:szCs w:val="20"/>
          <w:lang w:val="en-US"/>
        </w:rPr>
        <w:t xml:space="preserve"> cheekpieces in the Steppe Urals]. In: Usachuk, A.N. (ed.), </w:t>
      </w:r>
      <w:r w:rsidRPr="002B6531">
        <w:rPr>
          <w:rFonts w:ascii="Times New Roman" w:hAnsi="Times New Roman" w:cs="Times New Roman"/>
          <w:i/>
          <w:sz w:val="20"/>
          <w:szCs w:val="20"/>
          <w:lang w:val="en-US"/>
        </w:rPr>
        <w:t>Arheologicheskij al'manah</w:t>
      </w:r>
      <w:r w:rsidRPr="002B6531">
        <w:rPr>
          <w:rFonts w:ascii="Times New Roman" w:hAnsi="Times New Roman" w:cs="Times New Roman"/>
          <w:sz w:val="20"/>
          <w:szCs w:val="20"/>
          <w:lang w:val="en-US"/>
        </w:rPr>
        <w:t xml:space="preserve"> 15 [Archaeological Almanac 15]. Donetsk, 7–30.</w:t>
      </w:r>
    </w:p>
    <w:p w:rsidR="000D556D" w:rsidRDefault="000D556D" w:rsidP="000D556D">
      <w:pPr>
        <w:spacing w:after="0" w:line="240" w:lineRule="auto"/>
        <w:jc w:val="both"/>
        <w:rPr>
          <w:rFonts w:ascii="Times New Roman" w:hAnsi="Times New Roman" w:cs="Times New Roman"/>
          <w:sz w:val="20"/>
          <w:szCs w:val="20"/>
          <w:lang w:val="uk-UA"/>
        </w:rPr>
      </w:pPr>
      <w:r w:rsidRPr="002B6531">
        <w:rPr>
          <w:rFonts w:ascii="Times New Roman" w:hAnsi="Times New Roman" w:cs="Times New Roman"/>
          <w:sz w:val="20"/>
          <w:szCs w:val="20"/>
          <w:lang w:val="uk-UA"/>
        </w:rPr>
        <w:t>TKAC</w:t>
      </w:r>
      <w:r w:rsidRPr="002B6531">
        <w:rPr>
          <w:rFonts w:ascii="Times New Roman" w:hAnsi="Times New Roman" w:cs="Times New Roman"/>
          <w:sz w:val="20"/>
          <w:szCs w:val="20"/>
          <w:lang w:val="en-US"/>
        </w:rPr>
        <w:t>H</w:t>
      </w:r>
      <w:r w:rsidRPr="002B6531">
        <w:rPr>
          <w:rFonts w:ascii="Times New Roman" w:hAnsi="Times New Roman" w:cs="Times New Roman"/>
          <w:sz w:val="20"/>
          <w:szCs w:val="20"/>
          <w:lang w:val="uk-UA"/>
        </w:rPr>
        <w:t>EV 200</w:t>
      </w:r>
      <w:r w:rsidRPr="002B6531">
        <w:rPr>
          <w:rFonts w:ascii="Times New Roman" w:hAnsi="Times New Roman" w:cs="Times New Roman"/>
          <w:sz w:val="20"/>
          <w:szCs w:val="20"/>
          <w:lang w:val="en-US"/>
        </w:rPr>
        <w:t>7</w:t>
      </w:r>
    </w:p>
    <w:p w:rsidR="000D556D" w:rsidRDefault="000D556D" w:rsidP="000D556D">
      <w:pPr>
        <w:spacing w:after="0" w:line="240" w:lineRule="auto"/>
        <w:jc w:val="both"/>
        <w:rPr>
          <w:rFonts w:ascii="Times New Roman" w:hAnsi="Times New Roman" w:cs="Times New Roman"/>
          <w:sz w:val="20"/>
          <w:szCs w:val="20"/>
          <w:lang w:val="en-US"/>
        </w:rPr>
      </w:pPr>
      <w:r w:rsidRPr="002B6531">
        <w:rPr>
          <w:rFonts w:ascii="Times New Roman" w:hAnsi="Times New Roman" w:cs="Times New Roman"/>
          <w:sz w:val="20"/>
          <w:szCs w:val="20"/>
          <w:lang w:val="uk-UA"/>
        </w:rPr>
        <w:t xml:space="preserve">Tkachev V.V. </w:t>
      </w:r>
      <w:r w:rsidRPr="002B6531">
        <w:rPr>
          <w:rFonts w:ascii="Times New Roman" w:hAnsi="Times New Roman" w:cs="Times New Roman"/>
          <w:i/>
          <w:sz w:val="20"/>
          <w:szCs w:val="20"/>
          <w:lang w:val="uk-UA"/>
        </w:rPr>
        <w:t>Stepi Juzhnogo Priural'ja i Zapadnogo Kazahstana na rubezhe jepoh srednej i pozdnej bronzy</w:t>
      </w:r>
      <w:r w:rsidRPr="002B6531">
        <w:rPr>
          <w:rFonts w:ascii="Times New Roman" w:hAnsi="Times New Roman" w:cs="Times New Roman"/>
          <w:sz w:val="20"/>
          <w:szCs w:val="20"/>
          <w:lang w:val="uk-UA"/>
        </w:rPr>
        <w:t xml:space="preserve"> </w:t>
      </w:r>
      <w:r w:rsidRPr="002B6531">
        <w:rPr>
          <w:rFonts w:ascii="Times New Roman" w:hAnsi="Times New Roman" w:cs="Times New Roman"/>
          <w:sz w:val="20"/>
          <w:szCs w:val="20"/>
          <w:lang w:val="en-US"/>
        </w:rPr>
        <w:t xml:space="preserve">[Steppes of Southern Urals and Western Kazakhstan at the turn of the Middle and Late Bronze Age]. </w:t>
      </w:r>
      <w:r w:rsidRPr="002B6531">
        <w:rPr>
          <w:rFonts w:ascii="Times New Roman" w:eastAsia="ArialMT" w:hAnsi="Times New Roman" w:cs="Times New Roman"/>
          <w:sz w:val="20"/>
          <w:szCs w:val="20"/>
          <w:lang w:val="en-US"/>
        </w:rPr>
        <w:t>(</w:t>
      </w:r>
      <w:r w:rsidRPr="002B6531">
        <w:rPr>
          <w:rFonts w:ascii="Times New Roman" w:hAnsi="Times New Roman" w:cs="Times New Roman"/>
          <w:sz w:val="20"/>
          <w:szCs w:val="20"/>
          <w:lang w:val="en-US"/>
        </w:rPr>
        <w:t>Aktobe: Center of history, archaeology and ethnography).</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TÓTH/ORAVKINOVÁ/POKUTTA 2019</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Tóth, P./Oravkinová, D./Pokutta, D. A., Settlement Organisation of the Otomani-Füzesabony Cultural Complex in Slovakia. A Spatio-Temporal Modelling Study. In: Fischl, K., Kienlin, T. (eds.), Beyond Divides – The Otomani-Füzesabony Phenomenon (Bonn: Rudolf Habelt) 47–70.</w:t>
      </w:r>
    </w:p>
    <w:p w:rsidR="000D556D" w:rsidRDefault="000D556D" w:rsidP="000D556D">
      <w:pPr>
        <w:autoSpaceDE w:val="0"/>
        <w:autoSpaceDN w:val="0"/>
        <w:adjustRightInd w:val="0"/>
        <w:spacing w:after="0" w:line="240" w:lineRule="auto"/>
        <w:jc w:val="both"/>
        <w:rPr>
          <w:rFonts w:ascii="Times New Roman" w:eastAsia="ArialMT" w:hAnsi="Times New Roman" w:cs="Times New Roman"/>
          <w:sz w:val="20"/>
          <w:szCs w:val="20"/>
          <w:lang w:val="en-US"/>
        </w:rPr>
      </w:pPr>
      <w:r w:rsidRPr="00B647F8">
        <w:rPr>
          <w:rFonts w:ascii="Times New Roman" w:eastAsia="ArialMT" w:hAnsi="Times New Roman" w:cs="Times New Roman"/>
          <w:sz w:val="20"/>
          <w:szCs w:val="20"/>
          <w:lang w:val="en-US"/>
        </w:rPr>
        <w:t>TSCHORA 2004</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eastAsia="ArialMT" w:hAnsi="Times New Roman" w:cs="Times New Roman"/>
          <w:sz w:val="20"/>
          <w:szCs w:val="20"/>
          <w:lang w:val="en-US"/>
        </w:rPr>
        <w:t xml:space="preserve">Tschora, N., Les rites funéraires d’Alaca Hüyük au Bronze Ancien: étude comparative, </w:t>
      </w:r>
      <w:r w:rsidRPr="00B647F8">
        <w:rPr>
          <w:rFonts w:ascii="Times New Roman" w:eastAsia="ArialMT" w:hAnsi="Times New Roman" w:cs="Times New Roman"/>
          <w:i/>
          <w:sz w:val="20"/>
          <w:szCs w:val="20"/>
          <w:lang w:val="en-US"/>
        </w:rPr>
        <w:t>Studia Aegeo-Anatolica</w:t>
      </w:r>
      <w:r w:rsidRPr="00B647F8">
        <w:rPr>
          <w:rFonts w:ascii="Times New Roman" w:eastAsia="ArialMT" w:hAnsi="Times New Roman" w:cs="Times New Roman"/>
          <w:sz w:val="20"/>
          <w:szCs w:val="20"/>
          <w:lang w:val="en-US"/>
        </w:rPr>
        <w:t>. Mélanges préparés sous la direction d'Olivier Pelon. Lyon: Maison de l'Orient et de la Méditerranée Jean Pouilloux (Travaux de la Maison de l'Orient et de la Méditerranée, 39), 187</w:t>
      </w:r>
      <w:r w:rsidRPr="00B647F8">
        <w:rPr>
          <w:rFonts w:ascii="Times New Roman" w:eastAsia="ArialMT" w:hAnsi="Times New Roman" w:cs="Times New Roman"/>
          <w:sz w:val="20"/>
          <w:szCs w:val="20"/>
          <w:lang w:val="en-US"/>
        </w:rPr>
        <w:softHyphen/>
        <w:t>–222.</w:t>
      </w:r>
    </w:p>
    <w:p w:rsidR="000D556D" w:rsidRDefault="000D556D" w:rsidP="000D556D">
      <w:pPr>
        <w:spacing w:after="0" w:line="240" w:lineRule="auto"/>
        <w:jc w:val="both"/>
        <w:rPr>
          <w:rFonts w:ascii="Times New Roman" w:hAnsi="Times New Roman" w:cs="Times New Roman"/>
          <w:iCs/>
          <w:sz w:val="20"/>
          <w:szCs w:val="20"/>
          <w:lang w:val="en-US"/>
        </w:rPr>
      </w:pPr>
      <w:r w:rsidRPr="005F740D">
        <w:rPr>
          <w:rFonts w:ascii="Times New Roman" w:hAnsi="Times New Roman" w:cs="Times New Roman"/>
          <w:iCs/>
          <w:sz w:val="20"/>
          <w:szCs w:val="20"/>
          <w:lang w:val="en-US"/>
        </w:rPr>
        <w:t>USACHUK 1999</w:t>
      </w:r>
    </w:p>
    <w:p w:rsidR="000D556D" w:rsidRPr="002B4DFE" w:rsidRDefault="000D556D" w:rsidP="000D556D">
      <w:pPr>
        <w:spacing w:after="0" w:line="240" w:lineRule="auto"/>
        <w:jc w:val="both"/>
        <w:rPr>
          <w:rFonts w:ascii="Times New Roman" w:hAnsi="Times New Roman" w:cs="Times New Roman"/>
          <w:sz w:val="20"/>
          <w:szCs w:val="20"/>
          <w:lang w:val="en-US"/>
        </w:rPr>
      </w:pPr>
      <w:r w:rsidRPr="005F740D">
        <w:rPr>
          <w:rFonts w:ascii="Times New Roman" w:hAnsi="Times New Roman" w:cs="Times New Roman"/>
          <w:iCs/>
          <w:sz w:val="20"/>
          <w:szCs w:val="20"/>
          <w:lang w:val="en-US"/>
        </w:rPr>
        <w:t xml:space="preserve">Usachuk, A.N. Regional'nye osobennosti tehnologii izgotovlenija shhitkovyh psaliev [Regional specifics of technology for the manufacture of </w:t>
      </w:r>
      <w:r w:rsidR="000A2C12">
        <w:rPr>
          <w:rFonts w:ascii="Times New Roman" w:hAnsi="Times New Roman" w:cs="Times New Roman"/>
          <w:iCs/>
          <w:sz w:val="20"/>
          <w:szCs w:val="20"/>
          <w:lang w:val="en-US"/>
        </w:rPr>
        <w:t>plate</w:t>
      </w:r>
      <w:r w:rsidRPr="005F740D">
        <w:rPr>
          <w:rFonts w:ascii="Times New Roman" w:hAnsi="Times New Roman" w:cs="Times New Roman"/>
          <w:iCs/>
          <w:sz w:val="20"/>
          <w:szCs w:val="20"/>
          <w:lang w:val="en-US"/>
        </w:rPr>
        <w:t xml:space="preserve"> cheekpieces]</w:t>
      </w:r>
      <w:r w:rsidRPr="005F740D">
        <w:rPr>
          <w:rFonts w:ascii="Times New Roman" w:hAnsi="Times New Roman" w:cs="Times New Roman"/>
          <w:sz w:val="20"/>
          <w:szCs w:val="20"/>
          <w:lang w:val="en-US"/>
        </w:rPr>
        <w:t xml:space="preserve">. In: Zdanovich, G.B. (ed.), Kompleksnye obshhestva Central'noj Evrazii v III-I tys. do n.je. [Complex societies of Central Eurasia in the III-I mill. BC] (Cheljabinsk: University press) </w:t>
      </w:r>
      <w:r w:rsidRPr="002B4DFE">
        <w:rPr>
          <w:rFonts w:ascii="Times New Roman" w:hAnsi="Times New Roman" w:cs="Times New Roman"/>
          <w:sz w:val="20"/>
          <w:szCs w:val="20"/>
          <w:lang w:val="en-US"/>
        </w:rPr>
        <w:t>154–158.</w:t>
      </w:r>
    </w:p>
    <w:p w:rsidR="000D556D" w:rsidRDefault="000D556D" w:rsidP="000D556D">
      <w:pPr>
        <w:spacing w:after="0" w:line="240" w:lineRule="auto"/>
        <w:jc w:val="both"/>
        <w:rPr>
          <w:rFonts w:ascii="Times New Roman" w:hAnsi="Times New Roman" w:cs="Times New Roman"/>
          <w:iCs/>
          <w:sz w:val="20"/>
          <w:szCs w:val="20"/>
          <w:lang w:val="en-US"/>
        </w:rPr>
      </w:pPr>
      <w:r w:rsidRPr="005F740D">
        <w:rPr>
          <w:rFonts w:ascii="Times New Roman" w:hAnsi="Times New Roman" w:cs="Times New Roman"/>
          <w:iCs/>
          <w:sz w:val="20"/>
          <w:szCs w:val="20"/>
          <w:lang w:val="en-US"/>
        </w:rPr>
        <w:t>USACHUK 2010</w:t>
      </w:r>
    </w:p>
    <w:p w:rsidR="000D556D" w:rsidRDefault="000D556D" w:rsidP="000D556D">
      <w:pPr>
        <w:spacing w:after="0" w:line="240" w:lineRule="auto"/>
        <w:jc w:val="both"/>
        <w:rPr>
          <w:rFonts w:ascii="Times New Roman" w:hAnsi="Times New Roman" w:cs="Times New Roman"/>
          <w:sz w:val="20"/>
          <w:szCs w:val="20"/>
          <w:lang w:val="en-US"/>
        </w:rPr>
      </w:pPr>
      <w:r w:rsidRPr="005F740D">
        <w:rPr>
          <w:rFonts w:ascii="Times New Roman" w:hAnsi="Times New Roman" w:cs="Times New Roman"/>
          <w:iCs/>
          <w:sz w:val="20"/>
          <w:szCs w:val="20"/>
          <w:lang w:val="en-US"/>
        </w:rPr>
        <w:t xml:space="preserve">Usachuk, A.N. </w:t>
      </w:r>
      <w:r w:rsidRPr="005F740D">
        <w:rPr>
          <w:rFonts w:ascii="Times New Roman" w:eastAsia="TimesNewRomanPS-BoldMT" w:hAnsi="Times New Roman" w:cs="Times New Roman"/>
          <w:bCs/>
          <w:sz w:val="20"/>
          <w:szCs w:val="20"/>
          <w:lang w:val="en-US"/>
        </w:rPr>
        <w:t xml:space="preserve">Reconstruction of ancient cheek </w:t>
      </w:r>
      <w:proofErr w:type="gramStart"/>
      <w:r w:rsidRPr="005F740D">
        <w:rPr>
          <w:rFonts w:ascii="Times New Roman" w:eastAsia="TimesNewRomanPS-BoldMT" w:hAnsi="Times New Roman" w:cs="Times New Roman"/>
          <w:bCs/>
          <w:sz w:val="20"/>
          <w:szCs w:val="20"/>
          <w:lang w:val="en-US"/>
        </w:rPr>
        <w:t>pieces</w:t>
      </w:r>
      <w:proofErr w:type="gramEnd"/>
      <w:r w:rsidRPr="005F740D">
        <w:rPr>
          <w:rFonts w:ascii="Times New Roman" w:eastAsia="TimesNewRomanPS-BoldMT" w:hAnsi="Times New Roman" w:cs="Times New Roman"/>
          <w:bCs/>
          <w:sz w:val="20"/>
          <w:szCs w:val="20"/>
          <w:lang w:val="en-US"/>
        </w:rPr>
        <w:t xml:space="preserve"> attachment in the system of horse head bands: contradictions and prospects.</w:t>
      </w:r>
      <w:r w:rsidRPr="005F740D">
        <w:rPr>
          <w:rFonts w:ascii="Times New Roman" w:eastAsia="TimesNewRomanPS-BoldMT" w:hAnsi="Times New Roman" w:cs="Times New Roman"/>
          <w:b/>
          <w:bCs/>
          <w:sz w:val="20"/>
          <w:szCs w:val="20"/>
          <w:lang w:val="en-US"/>
        </w:rPr>
        <w:t xml:space="preserve"> </w:t>
      </w:r>
      <w:r w:rsidRPr="005F740D">
        <w:rPr>
          <w:rFonts w:ascii="Times New Roman" w:hAnsi="Times New Roman" w:cs="Times New Roman"/>
          <w:sz w:val="20"/>
          <w:szCs w:val="20"/>
          <w:lang w:val="en-US"/>
        </w:rPr>
        <w:t xml:space="preserve">In: </w:t>
      </w:r>
      <w:r w:rsidRPr="005F740D">
        <w:rPr>
          <w:rFonts w:ascii="Times New Roman" w:eastAsia="TimesNewRomanPSMT" w:hAnsi="Times New Roman" w:cs="Times New Roman"/>
          <w:sz w:val="20"/>
          <w:szCs w:val="20"/>
          <w:lang w:val="en-US"/>
        </w:rPr>
        <w:t>Kuznetsov</w:t>
      </w:r>
      <w:r w:rsidRPr="005F740D">
        <w:rPr>
          <w:rFonts w:ascii="Times New Roman" w:hAnsi="Times New Roman" w:cs="Times New Roman"/>
          <w:sz w:val="20"/>
          <w:szCs w:val="20"/>
          <w:lang w:val="en-US"/>
        </w:rPr>
        <w:t xml:space="preserve">, P.F. </w:t>
      </w:r>
      <w:r w:rsidRPr="005F740D">
        <w:rPr>
          <w:rFonts w:ascii="Times New Roman" w:hAnsi="Times New Roman" w:cs="Times New Roman"/>
          <w:i/>
          <w:sz w:val="20"/>
          <w:szCs w:val="20"/>
          <w:lang w:val="en-US"/>
        </w:rPr>
        <w:t>et alii</w:t>
      </w:r>
      <w:r w:rsidRPr="005F740D">
        <w:rPr>
          <w:rFonts w:ascii="Times New Roman" w:hAnsi="Times New Roman" w:cs="Times New Roman"/>
          <w:sz w:val="20"/>
          <w:szCs w:val="20"/>
          <w:lang w:val="en-US"/>
        </w:rPr>
        <w:t xml:space="preserve"> (eds.), </w:t>
      </w:r>
      <w:r w:rsidRPr="005F740D">
        <w:rPr>
          <w:rFonts w:ascii="Times New Roman" w:eastAsia="TimesNewRomanPS-BoldMT" w:hAnsi="Times New Roman" w:cs="Times New Roman"/>
          <w:bCs/>
          <w:sz w:val="20"/>
          <w:szCs w:val="20"/>
          <w:lang w:val="en-US"/>
        </w:rPr>
        <w:t xml:space="preserve">Horses, chariots and chariot’s drivers of Eurasian steppes (Yekaterinburg – Samara), </w:t>
      </w:r>
      <w:r w:rsidRPr="005F740D">
        <w:rPr>
          <w:rFonts w:ascii="Times New Roman" w:hAnsi="Times New Roman" w:cs="Times New Roman"/>
          <w:sz w:val="20"/>
          <w:szCs w:val="20"/>
          <w:lang w:val="en-US"/>
        </w:rPr>
        <w:t>238–291.</w:t>
      </w:r>
    </w:p>
    <w:p w:rsidR="000D556D" w:rsidRDefault="000D556D" w:rsidP="000D556D">
      <w:pPr>
        <w:spacing w:after="0" w:line="240" w:lineRule="auto"/>
        <w:jc w:val="both"/>
        <w:rPr>
          <w:rFonts w:ascii="Times New Roman" w:hAnsi="Times New Roman" w:cs="Times New Roman"/>
          <w:iCs/>
          <w:sz w:val="20"/>
          <w:szCs w:val="20"/>
          <w:lang w:val="en-US"/>
        </w:rPr>
      </w:pPr>
      <w:r w:rsidRPr="005F740D">
        <w:rPr>
          <w:rFonts w:ascii="Times New Roman" w:hAnsi="Times New Roman" w:cs="Times New Roman"/>
          <w:iCs/>
          <w:sz w:val="20"/>
          <w:szCs w:val="20"/>
          <w:lang w:val="en-US"/>
        </w:rPr>
        <w:t>USACHUK 2013</w:t>
      </w:r>
    </w:p>
    <w:p w:rsidR="000D556D" w:rsidRPr="005F740D" w:rsidRDefault="000D556D" w:rsidP="000D556D">
      <w:pPr>
        <w:spacing w:after="0" w:line="240" w:lineRule="auto"/>
        <w:jc w:val="both"/>
        <w:rPr>
          <w:rFonts w:ascii="Times New Roman" w:eastAsia="TimesNewRomanPS-BoldMT" w:hAnsi="Times New Roman" w:cs="Times New Roman"/>
          <w:bCs/>
          <w:sz w:val="20"/>
          <w:szCs w:val="20"/>
          <w:lang w:val="en-US"/>
        </w:rPr>
      </w:pPr>
      <w:r w:rsidRPr="005F740D">
        <w:rPr>
          <w:rFonts w:ascii="Times New Roman" w:hAnsi="Times New Roman" w:cs="Times New Roman"/>
          <w:iCs/>
          <w:sz w:val="20"/>
          <w:szCs w:val="20"/>
          <w:lang w:val="en-US"/>
        </w:rPr>
        <w:t xml:space="preserve">Usachuk, A.N. </w:t>
      </w:r>
      <w:r w:rsidRPr="005F740D">
        <w:rPr>
          <w:rFonts w:ascii="Times New Roman" w:hAnsi="Times New Roman" w:cs="Times New Roman"/>
          <w:i/>
          <w:iCs/>
          <w:sz w:val="20"/>
          <w:szCs w:val="20"/>
          <w:lang w:val="en-US"/>
        </w:rPr>
        <w:t>Drevnejshie psalii (izgotovlenie i ispol'zovanie)</w:t>
      </w:r>
      <w:r w:rsidRPr="005F740D">
        <w:rPr>
          <w:rFonts w:ascii="Times New Roman" w:hAnsi="Times New Roman" w:cs="Times New Roman"/>
          <w:iCs/>
          <w:sz w:val="20"/>
          <w:szCs w:val="20"/>
          <w:lang w:val="en-US"/>
        </w:rPr>
        <w:t xml:space="preserve"> [The oldest cheekpieces (making and using)]</w:t>
      </w:r>
      <w:r w:rsidRPr="005F740D">
        <w:rPr>
          <w:rFonts w:ascii="Times New Roman" w:eastAsia="TimesNewRomanPS-BoldMT" w:hAnsi="Times New Roman" w:cs="Times New Roman"/>
          <w:bCs/>
          <w:sz w:val="20"/>
          <w:szCs w:val="20"/>
          <w:lang w:val="en-US"/>
        </w:rPr>
        <w:t>. (</w:t>
      </w:r>
      <w:r w:rsidR="00FE39CF">
        <w:rPr>
          <w:rFonts w:ascii="Times New Roman" w:eastAsia="TimesNewRomanPS-BoldMT" w:hAnsi="Times New Roman" w:cs="Times New Roman"/>
          <w:bCs/>
          <w:sz w:val="20"/>
          <w:szCs w:val="20"/>
          <w:lang w:val="en-US"/>
        </w:rPr>
        <w:t>Kiev</w:t>
      </w:r>
      <w:r w:rsidRPr="005F740D">
        <w:rPr>
          <w:rFonts w:ascii="Times New Roman" w:eastAsia="TimesNewRomanPS-BoldMT" w:hAnsi="Times New Roman" w:cs="Times New Roman"/>
          <w:bCs/>
          <w:sz w:val="20"/>
          <w:szCs w:val="20"/>
          <w:lang w:val="en-US"/>
        </w:rPr>
        <w:t xml:space="preserve">, </w:t>
      </w:r>
      <w:r w:rsidR="00FE39CF">
        <w:rPr>
          <w:rFonts w:ascii="Times New Roman" w:eastAsia="TimesNewRomanPS-BoldMT" w:hAnsi="Times New Roman" w:cs="Times New Roman"/>
          <w:bCs/>
          <w:sz w:val="20"/>
          <w:szCs w:val="20"/>
          <w:lang w:val="en-US"/>
        </w:rPr>
        <w:t>Donetsk</w:t>
      </w:r>
      <w:r w:rsidRPr="005F740D">
        <w:rPr>
          <w:rFonts w:ascii="Times New Roman" w:eastAsia="TimesNewRomanPS-BoldMT" w:hAnsi="Times New Roman" w:cs="Times New Roman"/>
          <w:bCs/>
          <w:sz w:val="20"/>
          <w:szCs w:val="20"/>
          <w:lang w:val="en-US"/>
        </w:rPr>
        <w:t>: Institute of Archaeology).</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uk-UA"/>
        </w:rPr>
      </w:pPr>
      <w:r w:rsidRPr="005F740D">
        <w:rPr>
          <w:rFonts w:ascii="Times New Roman" w:hAnsi="Times New Roman" w:cs="Times New Roman"/>
          <w:color w:val="333333"/>
          <w:sz w:val="20"/>
          <w:szCs w:val="20"/>
          <w:shd w:val="clear" w:color="auto" w:fill="FFFFFF"/>
          <w:lang w:val="uk-UA"/>
        </w:rPr>
        <w:t>USACHUK/J</w:t>
      </w:r>
      <w:r w:rsidRPr="005F740D">
        <w:rPr>
          <w:rFonts w:ascii="Times New Roman" w:hAnsi="Times New Roman" w:cs="Times New Roman"/>
          <w:color w:val="333333"/>
          <w:sz w:val="20"/>
          <w:szCs w:val="20"/>
          <w:shd w:val="clear" w:color="auto" w:fill="FFFFFF"/>
          <w:lang w:val="en-US"/>
        </w:rPr>
        <w:t>U</w:t>
      </w:r>
      <w:r w:rsidRPr="005F740D">
        <w:rPr>
          <w:rFonts w:ascii="Times New Roman" w:hAnsi="Times New Roman" w:cs="Times New Roman"/>
          <w:color w:val="333333"/>
          <w:sz w:val="20"/>
          <w:szCs w:val="20"/>
          <w:shd w:val="clear" w:color="auto" w:fill="FFFFFF"/>
          <w:lang w:val="uk-UA"/>
        </w:rPr>
        <w:t>DIN/AFRIKANOV 2011</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uk-UA"/>
        </w:rPr>
      </w:pPr>
      <w:r w:rsidRPr="005F740D">
        <w:rPr>
          <w:rFonts w:ascii="Times New Roman" w:hAnsi="Times New Roman" w:cs="Times New Roman"/>
          <w:color w:val="333333"/>
          <w:sz w:val="20"/>
          <w:szCs w:val="20"/>
          <w:shd w:val="clear" w:color="auto" w:fill="FFFFFF"/>
          <w:lang w:val="uk-UA"/>
        </w:rPr>
        <w:t xml:space="preserve">Usachuk, A.N./Judin, A.I./Afrikanov, Ju.A., Novye nahodki shhitkovyh psaliev v Saratovskom Povolzh'e [New </w:t>
      </w:r>
      <w:r w:rsidRPr="005F740D">
        <w:rPr>
          <w:rFonts w:ascii="Times New Roman" w:hAnsi="Times New Roman" w:cs="Times New Roman"/>
          <w:color w:val="333333"/>
          <w:sz w:val="20"/>
          <w:szCs w:val="20"/>
          <w:shd w:val="clear" w:color="auto" w:fill="FFFFFF"/>
          <w:lang w:val="en-US"/>
        </w:rPr>
        <w:t>f</w:t>
      </w:r>
      <w:r w:rsidRPr="005F740D">
        <w:rPr>
          <w:rFonts w:ascii="Times New Roman" w:hAnsi="Times New Roman" w:cs="Times New Roman"/>
          <w:color w:val="333333"/>
          <w:sz w:val="20"/>
          <w:szCs w:val="20"/>
          <w:shd w:val="clear" w:color="auto" w:fill="FFFFFF"/>
          <w:lang w:val="uk-UA"/>
        </w:rPr>
        <w:t xml:space="preserve">inds of </w:t>
      </w:r>
      <w:r w:rsidR="000A2C12">
        <w:rPr>
          <w:rFonts w:ascii="Times New Roman" w:hAnsi="Times New Roman" w:cs="Times New Roman"/>
          <w:color w:val="333333"/>
          <w:sz w:val="20"/>
          <w:szCs w:val="20"/>
          <w:shd w:val="clear" w:color="auto" w:fill="FFFFFF"/>
          <w:lang w:val="en-US"/>
        </w:rPr>
        <w:t>plate</w:t>
      </w:r>
      <w:r w:rsidRPr="005F740D">
        <w:rPr>
          <w:rFonts w:ascii="Times New Roman" w:hAnsi="Times New Roman" w:cs="Times New Roman"/>
          <w:color w:val="333333"/>
          <w:sz w:val="20"/>
          <w:szCs w:val="20"/>
          <w:shd w:val="clear" w:color="auto" w:fill="FFFFFF"/>
          <w:lang w:val="uk-UA"/>
        </w:rPr>
        <w:t xml:space="preserve"> </w:t>
      </w:r>
      <w:r w:rsidRPr="005F740D">
        <w:rPr>
          <w:rFonts w:ascii="Times New Roman" w:hAnsi="Times New Roman" w:cs="Times New Roman"/>
          <w:color w:val="333333"/>
          <w:sz w:val="20"/>
          <w:szCs w:val="20"/>
          <w:shd w:val="clear" w:color="auto" w:fill="FFFFFF"/>
          <w:lang w:val="en-US"/>
        </w:rPr>
        <w:t>c</w:t>
      </w:r>
      <w:r w:rsidRPr="005F740D">
        <w:rPr>
          <w:rFonts w:ascii="Times New Roman" w:hAnsi="Times New Roman" w:cs="Times New Roman"/>
          <w:color w:val="333333"/>
          <w:sz w:val="20"/>
          <w:szCs w:val="20"/>
          <w:shd w:val="clear" w:color="auto" w:fill="FFFFFF"/>
          <w:lang w:val="uk-UA"/>
        </w:rPr>
        <w:t xml:space="preserve">heekpieces in the Saratov Volga Region], </w:t>
      </w:r>
      <w:r w:rsidRPr="005F740D">
        <w:rPr>
          <w:rFonts w:ascii="Times New Roman" w:hAnsi="Times New Roman" w:cs="Times New Roman"/>
          <w:i/>
          <w:color w:val="333333"/>
          <w:sz w:val="20"/>
          <w:szCs w:val="20"/>
          <w:shd w:val="clear" w:color="auto" w:fill="FFFFFF"/>
          <w:lang w:val="uk-UA"/>
        </w:rPr>
        <w:t>Stratum plus</w:t>
      </w:r>
      <w:r w:rsidRPr="005F740D">
        <w:rPr>
          <w:rFonts w:ascii="Times New Roman" w:hAnsi="Times New Roman" w:cs="Times New Roman"/>
          <w:color w:val="333333"/>
          <w:sz w:val="20"/>
          <w:szCs w:val="20"/>
          <w:shd w:val="clear" w:color="auto" w:fill="FFFFFF"/>
          <w:lang w:val="uk-UA"/>
        </w:rPr>
        <w:t>, 2, 247–264.</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VANDKILDE 2014</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 xml:space="preserve">Vandkilde, H., Breakthrough of the Nordic Bronze Age: Transcultural Warriorhood and a Carpathian Crossroad in the Sixteenth Century BC, </w:t>
      </w:r>
      <w:r w:rsidRPr="00B647F8">
        <w:rPr>
          <w:rFonts w:ascii="Times New Roman" w:hAnsi="Times New Roman" w:cs="Times New Roman"/>
          <w:i/>
          <w:sz w:val="20"/>
          <w:szCs w:val="20"/>
          <w:lang w:val="en-US"/>
        </w:rPr>
        <w:t>European Journal of Archaeology</w:t>
      </w:r>
      <w:r w:rsidRPr="00B647F8">
        <w:rPr>
          <w:rFonts w:ascii="Times New Roman" w:hAnsi="Times New Roman" w:cs="Times New Roman"/>
          <w:sz w:val="20"/>
          <w:szCs w:val="20"/>
          <w:lang w:val="en-US"/>
        </w:rPr>
        <w:t>, 17 (4), 602–633.</w:t>
      </w:r>
    </w:p>
    <w:p w:rsidR="000D556D" w:rsidRDefault="000D556D" w:rsidP="000D556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VARFOLOMEEV/LOMAN</w:t>
      </w:r>
      <w:r w:rsidRPr="000328DD">
        <w:rPr>
          <w:rFonts w:ascii="Times New Roman" w:hAnsi="Times New Roman" w:cs="Times New Roman"/>
          <w:sz w:val="20"/>
          <w:szCs w:val="20"/>
          <w:lang w:val="en-US"/>
        </w:rPr>
        <w:t>/EVDOKIMOV 2017</w:t>
      </w:r>
    </w:p>
    <w:p w:rsidR="000D556D" w:rsidRDefault="000D556D" w:rsidP="000D556D">
      <w:pPr>
        <w:spacing w:after="0" w:line="240" w:lineRule="auto"/>
        <w:jc w:val="both"/>
        <w:rPr>
          <w:rFonts w:ascii="Times New Roman" w:hAnsi="Times New Roman" w:cs="Times New Roman"/>
          <w:sz w:val="20"/>
          <w:szCs w:val="20"/>
          <w:lang w:val="en-US"/>
        </w:rPr>
      </w:pPr>
      <w:r w:rsidRPr="000328DD">
        <w:rPr>
          <w:rFonts w:ascii="Times New Roman" w:hAnsi="Times New Roman" w:cs="Times New Roman"/>
          <w:sz w:val="20"/>
          <w:szCs w:val="20"/>
          <w:lang w:val="en-US"/>
        </w:rPr>
        <w:t xml:space="preserve">Varfolomeev, V./Loman, V./Evdokimov, V. </w:t>
      </w:r>
      <w:r w:rsidRPr="00B909EA">
        <w:rPr>
          <w:rFonts w:ascii="Times New Roman" w:hAnsi="Times New Roman" w:cs="Times New Roman"/>
          <w:i/>
          <w:sz w:val="20"/>
          <w:szCs w:val="20"/>
          <w:lang w:val="en-US"/>
        </w:rPr>
        <w:t xml:space="preserve">Kent – gorod bronzovogo veka v centre kazahskih stepej </w:t>
      </w:r>
      <w:r w:rsidRPr="000328DD">
        <w:rPr>
          <w:rFonts w:ascii="Times New Roman" w:hAnsi="Times New Roman" w:cs="Times New Roman"/>
          <w:sz w:val="20"/>
          <w:szCs w:val="20"/>
          <w:lang w:val="en-US"/>
        </w:rPr>
        <w:t xml:space="preserve">[Kent – a Bronze Age city in the center of the Kazakh steppes]. (Astana: </w:t>
      </w:r>
      <w:r w:rsidRPr="000328DD">
        <w:rPr>
          <w:rFonts w:ascii="Times New Roman" w:hAnsi="Times New Roman" w:cs="Times New Roman"/>
          <w:sz w:val="20"/>
          <w:szCs w:val="20"/>
        </w:rPr>
        <w:t>Қ</w:t>
      </w:r>
      <w:r w:rsidRPr="000328DD">
        <w:rPr>
          <w:rFonts w:ascii="Times New Roman" w:hAnsi="Times New Roman" w:cs="Times New Roman"/>
          <w:sz w:val="20"/>
          <w:szCs w:val="20"/>
          <w:lang w:val="en-US"/>
        </w:rPr>
        <w:t>aza</w:t>
      </w:r>
      <w:r w:rsidRPr="000328DD">
        <w:rPr>
          <w:rFonts w:ascii="Times New Roman" w:hAnsi="Times New Roman" w:cs="Times New Roman"/>
          <w:sz w:val="20"/>
          <w:szCs w:val="20"/>
        </w:rPr>
        <w:t>қ</w:t>
      </w:r>
      <w:r w:rsidRPr="000328DD">
        <w:rPr>
          <w:rFonts w:ascii="Times New Roman" w:hAnsi="Times New Roman" w:cs="Times New Roman"/>
          <w:sz w:val="20"/>
          <w:szCs w:val="20"/>
          <w:lang w:val="en-US"/>
        </w:rPr>
        <w:t xml:space="preserve"> </w:t>
      </w:r>
      <w:r w:rsidRPr="000328DD">
        <w:rPr>
          <w:rFonts w:ascii="Times New Roman" w:hAnsi="Times New Roman" w:cs="Times New Roman"/>
          <w:sz w:val="20"/>
          <w:szCs w:val="20"/>
        </w:rPr>
        <w:t>ғ</w:t>
      </w:r>
      <w:r w:rsidRPr="000328DD">
        <w:rPr>
          <w:rFonts w:ascii="Times New Roman" w:hAnsi="Times New Roman" w:cs="Times New Roman"/>
          <w:sz w:val="20"/>
          <w:szCs w:val="20"/>
          <w:lang w:val="en-US"/>
        </w:rPr>
        <w:t>ylymi-zertteu m</w:t>
      </w:r>
      <w:r w:rsidRPr="000328DD">
        <w:rPr>
          <w:rFonts w:ascii="Times New Roman" w:hAnsi="Times New Roman" w:cs="Times New Roman"/>
          <w:sz w:val="20"/>
          <w:szCs w:val="20"/>
        </w:rPr>
        <w:t>ә</w:t>
      </w:r>
      <w:r w:rsidRPr="000328DD">
        <w:rPr>
          <w:rFonts w:ascii="Times New Roman" w:hAnsi="Times New Roman" w:cs="Times New Roman"/>
          <w:sz w:val="20"/>
          <w:szCs w:val="20"/>
          <w:lang w:val="en-US"/>
        </w:rPr>
        <w:t>deniet institutyny</w:t>
      </w:r>
      <w:r w:rsidRPr="000328DD">
        <w:rPr>
          <w:rFonts w:ascii="Times New Roman" w:hAnsi="Times New Roman" w:cs="Times New Roman"/>
          <w:sz w:val="20"/>
          <w:szCs w:val="20"/>
        </w:rPr>
        <w:t>ң</w:t>
      </w:r>
      <w:r w:rsidRPr="000328DD">
        <w:rPr>
          <w:rFonts w:ascii="Times New Roman" w:hAnsi="Times New Roman" w:cs="Times New Roman"/>
          <w:sz w:val="20"/>
          <w:szCs w:val="20"/>
          <w:lang w:val="en-US"/>
        </w:rPr>
        <w:t xml:space="preserve"> baspa toby).</w:t>
      </w:r>
    </w:p>
    <w:p w:rsidR="000D556D" w:rsidRDefault="000D556D" w:rsidP="000D556D">
      <w:pPr>
        <w:spacing w:after="0" w:line="240" w:lineRule="auto"/>
        <w:jc w:val="both"/>
        <w:rPr>
          <w:rFonts w:ascii="Times New Roman" w:hAnsi="Times New Roman" w:cs="Times New Roman"/>
          <w:sz w:val="20"/>
          <w:szCs w:val="20"/>
          <w:lang w:val="en-US"/>
        </w:rPr>
      </w:pPr>
      <w:r w:rsidRPr="000328DD">
        <w:rPr>
          <w:rFonts w:ascii="Times New Roman" w:hAnsi="Times New Roman" w:cs="Times New Roman"/>
          <w:sz w:val="20"/>
          <w:szCs w:val="20"/>
          <w:lang w:val="en-US"/>
        </w:rPr>
        <w:t>VASILENKO 2008</w:t>
      </w:r>
    </w:p>
    <w:p w:rsidR="000D556D" w:rsidRDefault="000D556D" w:rsidP="000D556D">
      <w:pPr>
        <w:spacing w:after="0" w:line="240" w:lineRule="auto"/>
        <w:jc w:val="both"/>
        <w:rPr>
          <w:rFonts w:ascii="Times New Roman" w:hAnsi="Times New Roman" w:cs="Times New Roman"/>
          <w:sz w:val="20"/>
          <w:szCs w:val="20"/>
          <w:lang w:val="en-US"/>
        </w:rPr>
      </w:pPr>
      <w:r w:rsidRPr="000328DD">
        <w:rPr>
          <w:rFonts w:ascii="Times New Roman" w:hAnsi="Times New Roman" w:cs="Times New Roman"/>
          <w:sz w:val="20"/>
          <w:szCs w:val="20"/>
          <w:lang w:val="en-US"/>
        </w:rPr>
        <w:t xml:space="preserve">Vasilenko, A.I. O shhitkovyh psalijah s shipami babinskoj kul'tury (k voprosu o proishozhdenii kolesnichestva) [On the </w:t>
      </w:r>
      <w:r w:rsidR="000A2C12">
        <w:rPr>
          <w:rFonts w:ascii="Times New Roman" w:hAnsi="Times New Roman" w:cs="Times New Roman"/>
          <w:sz w:val="20"/>
          <w:szCs w:val="20"/>
          <w:lang w:val="en-US"/>
        </w:rPr>
        <w:t>plate</w:t>
      </w:r>
      <w:r w:rsidRPr="008E2D87">
        <w:rPr>
          <w:rFonts w:ascii="Times New Roman" w:hAnsi="Times New Roman" w:cs="Times New Roman"/>
          <w:sz w:val="20"/>
          <w:szCs w:val="20"/>
          <w:lang w:val="en-US"/>
        </w:rPr>
        <w:t xml:space="preserve"> </w:t>
      </w:r>
      <w:r w:rsidRPr="000328DD">
        <w:rPr>
          <w:rFonts w:ascii="Times New Roman" w:hAnsi="Times New Roman" w:cs="Times New Roman"/>
          <w:sz w:val="20"/>
          <w:szCs w:val="20"/>
          <w:lang w:val="en-US"/>
        </w:rPr>
        <w:t xml:space="preserve">cheekpieces with </w:t>
      </w:r>
      <w:r w:rsidRPr="008E2D87">
        <w:rPr>
          <w:rFonts w:ascii="Times New Roman" w:hAnsi="Times New Roman" w:cs="Times New Roman"/>
          <w:sz w:val="20"/>
          <w:szCs w:val="20"/>
          <w:lang w:val="en-US"/>
        </w:rPr>
        <w:t xml:space="preserve">spikes </w:t>
      </w:r>
      <w:r w:rsidRPr="000328DD">
        <w:rPr>
          <w:rFonts w:ascii="Times New Roman" w:hAnsi="Times New Roman" w:cs="Times New Roman"/>
          <w:sz w:val="20"/>
          <w:szCs w:val="20"/>
          <w:lang w:val="en-US"/>
        </w:rPr>
        <w:t>of the Babino culture (on the question of origin of chariots)]. In: Usachuk, A.N. (ed.), Proishozhdenie i rasprostranenie kolesnichestva [Origin and spread of chariots] (Lugansk: Globus), 130</w:t>
      </w:r>
      <w:r>
        <w:rPr>
          <w:rFonts w:ascii="Times New Roman" w:hAnsi="Times New Roman" w:cs="Times New Roman"/>
          <w:sz w:val="20"/>
          <w:szCs w:val="20"/>
          <w:lang w:val="en-US"/>
        </w:rPr>
        <w:t>–</w:t>
      </w:r>
      <w:r w:rsidRPr="000328DD">
        <w:rPr>
          <w:rFonts w:ascii="Times New Roman" w:hAnsi="Times New Roman" w:cs="Times New Roman"/>
          <w:sz w:val="20"/>
          <w:szCs w:val="20"/>
          <w:lang w:val="en-US"/>
        </w:rPr>
        <w:t>165.</w:t>
      </w:r>
    </w:p>
    <w:p w:rsidR="000D556D"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2C1F0D">
        <w:rPr>
          <w:rFonts w:ascii="Times New Roman" w:hAnsi="Times New Roman" w:cs="Times New Roman"/>
          <w:color w:val="202122"/>
          <w:sz w:val="20"/>
          <w:szCs w:val="20"/>
          <w:shd w:val="clear" w:color="auto" w:fill="FFFFFF"/>
          <w:lang w:val="en-US"/>
        </w:rPr>
        <w:t>VASIL'EV/KUZNE</w:t>
      </w:r>
      <w:r>
        <w:rPr>
          <w:rFonts w:ascii="Times New Roman" w:hAnsi="Times New Roman" w:cs="Times New Roman"/>
          <w:color w:val="202122"/>
          <w:sz w:val="20"/>
          <w:szCs w:val="20"/>
          <w:shd w:val="clear" w:color="auto" w:fill="FFFFFF"/>
          <w:lang w:val="en-US"/>
        </w:rPr>
        <w:t>TS</w:t>
      </w:r>
      <w:r w:rsidRPr="002C1F0D">
        <w:rPr>
          <w:rFonts w:ascii="Times New Roman" w:hAnsi="Times New Roman" w:cs="Times New Roman"/>
          <w:color w:val="202122"/>
          <w:sz w:val="20"/>
          <w:szCs w:val="20"/>
          <w:shd w:val="clear" w:color="auto" w:fill="FFFFFF"/>
          <w:lang w:val="en-US"/>
        </w:rPr>
        <w:t>OV 2000</w:t>
      </w:r>
    </w:p>
    <w:p w:rsidR="000D556D" w:rsidRDefault="000D556D" w:rsidP="000D556D">
      <w:pPr>
        <w:spacing w:after="0" w:line="240" w:lineRule="auto"/>
        <w:jc w:val="both"/>
        <w:rPr>
          <w:rFonts w:ascii="Times New Roman" w:hAnsi="Times New Roman" w:cs="Times New Roman"/>
          <w:color w:val="202122"/>
          <w:sz w:val="20"/>
          <w:szCs w:val="20"/>
          <w:shd w:val="clear" w:color="auto" w:fill="FFFFFF"/>
          <w:lang w:val="en-US"/>
        </w:rPr>
      </w:pPr>
      <w:r w:rsidRPr="002C1F0D">
        <w:rPr>
          <w:rFonts w:ascii="Times New Roman" w:hAnsi="Times New Roman" w:cs="Times New Roman"/>
          <w:color w:val="202122"/>
          <w:sz w:val="20"/>
          <w:szCs w:val="20"/>
          <w:shd w:val="clear" w:color="auto" w:fill="FFFFFF"/>
          <w:lang w:val="en-US"/>
        </w:rPr>
        <w:lastRenderedPageBreak/>
        <w:t>Vasil'ev, I.V./Kuzne</w:t>
      </w:r>
      <w:r>
        <w:rPr>
          <w:rFonts w:ascii="Times New Roman" w:hAnsi="Times New Roman" w:cs="Times New Roman"/>
          <w:color w:val="202122"/>
          <w:sz w:val="20"/>
          <w:szCs w:val="20"/>
          <w:shd w:val="clear" w:color="auto" w:fill="FFFFFF"/>
          <w:lang w:val="en-US"/>
        </w:rPr>
        <w:t>ts</w:t>
      </w:r>
      <w:r w:rsidRPr="002C1F0D">
        <w:rPr>
          <w:rFonts w:ascii="Times New Roman" w:hAnsi="Times New Roman" w:cs="Times New Roman"/>
          <w:color w:val="202122"/>
          <w:sz w:val="20"/>
          <w:szCs w:val="20"/>
          <w:shd w:val="clear" w:color="auto" w:fill="FFFFFF"/>
          <w:lang w:val="en-US"/>
        </w:rPr>
        <w:t>ov, P.F. Pamjatniki vol'sko-lbishhenskogo tipa [Sites of the Volsk-Lbishche type]. In: Kabytov, P.S. (ed.), Istorija Samarskogo Povolzh'ja s drevnejshih vremen do nashih dnej. Bronzovyj vek [History of the Samara Volga region from ancient times to the present day. Bronze Age] (Samara: Samara scientific center RAS), 65</w:t>
      </w:r>
      <w:r>
        <w:rPr>
          <w:rFonts w:ascii="Times New Roman" w:hAnsi="Times New Roman" w:cs="Times New Roman"/>
          <w:color w:val="202122"/>
          <w:sz w:val="20"/>
          <w:szCs w:val="20"/>
          <w:shd w:val="clear" w:color="auto" w:fill="FFFFFF"/>
          <w:lang w:val="en-US"/>
        </w:rPr>
        <w:t>–</w:t>
      </w:r>
      <w:r w:rsidRPr="002C1F0D">
        <w:rPr>
          <w:rFonts w:ascii="Times New Roman" w:hAnsi="Times New Roman" w:cs="Times New Roman"/>
          <w:color w:val="202122"/>
          <w:sz w:val="20"/>
          <w:szCs w:val="20"/>
          <w:shd w:val="clear" w:color="auto" w:fill="FFFFFF"/>
          <w:lang w:val="en-US"/>
        </w:rPr>
        <w:t>84.</w:t>
      </w:r>
    </w:p>
    <w:p w:rsidR="000D556D" w:rsidRDefault="00F26F8B" w:rsidP="000D556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VASIL'EV/KUZNETSOV</w:t>
      </w:r>
      <w:r w:rsidRPr="000328DD">
        <w:rPr>
          <w:rFonts w:ascii="Times New Roman" w:hAnsi="Times New Roman" w:cs="Times New Roman"/>
          <w:sz w:val="20"/>
          <w:szCs w:val="20"/>
          <w:lang w:val="en-US"/>
        </w:rPr>
        <w:t>/</w:t>
      </w:r>
      <w:r>
        <w:rPr>
          <w:rFonts w:ascii="Times New Roman" w:hAnsi="Times New Roman" w:cs="Times New Roman"/>
          <w:sz w:val="20"/>
          <w:szCs w:val="20"/>
          <w:lang w:val="en-US"/>
        </w:rPr>
        <w:t>SEMENOVA</w:t>
      </w:r>
      <w:r w:rsidRPr="00D82A0D">
        <w:rPr>
          <w:rFonts w:ascii="Times New Roman" w:hAnsi="Times New Roman" w:cs="Times New Roman"/>
          <w:sz w:val="20"/>
          <w:szCs w:val="20"/>
          <w:lang w:val="en-US"/>
        </w:rPr>
        <w:t xml:space="preserve"> </w:t>
      </w:r>
      <w:r w:rsidR="000D556D" w:rsidRPr="00D82A0D">
        <w:rPr>
          <w:rFonts w:ascii="Times New Roman" w:hAnsi="Times New Roman" w:cs="Times New Roman"/>
          <w:sz w:val="20"/>
          <w:szCs w:val="20"/>
          <w:lang w:val="en-US"/>
        </w:rPr>
        <w:t>1994</w:t>
      </w:r>
    </w:p>
    <w:p w:rsidR="000D556D" w:rsidRDefault="000D556D" w:rsidP="000D556D">
      <w:pPr>
        <w:spacing w:after="0" w:line="240" w:lineRule="auto"/>
        <w:jc w:val="both"/>
        <w:rPr>
          <w:rFonts w:ascii="Times New Roman" w:hAnsi="Times New Roman" w:cs="Times New Roman"/>
          <w:sz w:val="20"/>
          <w:szCs w:val="20"/>
          <w:lang w:val="en-US"/>
        </w:rPr>
      </w:pPr>
      <w:r w:rsidRPr="00D82A0D">
        <w:rPr>
          <w:rFonts w:ascii="Times New Roman" w:hAnsi="Times New Roman" w:cs="Times New Roman"/>
          <w:sz w:val="20"/>
          <w:szCs w:val="20"/>
          <w:lang w:val="en-US"/>
        </w:rPr>
        <w:t>Vasil'ev</w:t>
      </w:r>
      <w:r>
        <w:rPr>
          <w:rFonts w:ascii="Times New Roman" w:hAnsi="Times New Roman" w:cs="Times New Roman"/>
          <w:sz w:val="20"/>
          <w:szCs w:val="20"/>
          <w:lang w:val="en-US"/>
        </w:rPr>
        <w:t>,</w:t>
      </w:r>
      <w:r w:rsidRPr="00D82A0D">
        <w:rPr>
          <w:rFonts w:ascii="Times New Roman" w:hAnsi="Times New Roman" w:cs="Times New Roman"/>
          <w:sz w:val="20"/>
          <w:szCs w:val="20"/>
          <w:lang w:val="en-US"/>
        </w:rPr>
        <w:t xml:space="preserve"> I.B.</w:t>
      </w:r>
      <w:r>
        <w:rPr>
          <w:rFonts w:ascii="Times New Roman" w:hAnsi="Times New Roman" w:cs="Times New Roman"/>
          <w:sz w:val="20"/>
          <w:szCs w:val="20"/>
          <w:lang w:val="en-US"/>
        </w:rPr>
        <w:t>/</w:t>
      </w:r>
      <w:r w:rsidRPr="00D82A0D">
        <w:rPr>
          <w:rFonts w:ascii="Times New Roman" w:hAnsi="Times New Roman" w:cs="Times New Roman"/>
          <w:sz w:val="20"/>
          <w:szCs w:val="20"/>
          <w:lang w:val="en-US"/>
        </w:rPr>
        <w:t>Kuznecov</w:t>
      </w:r>
      <w:r>
        <w:rPr>
          <w:rFonts w:ascii="Times New Roman" w:hAnsi="Times New Roman" w:cs="Times New Roman"/>
          <w:sz w:val="20"/>
          <w:szCs w:val="20"/>
          <w:lang w:val="en-US"/>
        </w:rPr>
        <w:t>,</w:t>
      </w:r>
      <w:r w:rsidRPr="00D82A0D">
        <w:rPr>
          <w:rFonts w:ascii="Times New Roman" w:hAnsi="Times New Roman" w:cs="Times New Roman"/>
          <w:sz w:val="20"/>
          <w:szCs w:val="20"/>
          <w:lang w:val="en-US"/>
        </w:rPr>
        <w:t xml:space="preserve"> P.F.</w:t>
      </w:r>
      <w:r>
        <w:rPr>
          <w:rFonts w:ascii="Times New Roman" w:hAnsi="Times New Roman" w:cs="Times New Roman"/>
          <w:sz w:val="20"/>
          <w:szCs w:val="20"/>
          <w:lang w:val="en-US"/>
        </w:rPr>
        <w:t>/</w:t>
      </w:r>
      <w:r w:rsidRPr="00D82A0D">
        <w:rPr>
          <w:rFonts w:ascii="Times New Roman" w:hAnsi="Times New Roman" w:cs="Times New Roman"/>
          <w:sz w:val="20"/>
          <w:szCs w:val="20"/>
          <w:lang w:val="en-US"/>
        </w:rPr>
        <w:t>Semenova</w:t>
      </w:r>
      <w:r>
        <w:rPr>
          <w:rFonts w:ascii="Times New Roman" w:hAnsi="Times New Roman" w:cs="Times New Roman"/>
          <w:sz w:val="20"/>
          <w:szCs w:val="20"/>
          <w:lang w:val="en-US"/>
        </w:rPr>
        <w:t>,</w:t>
      </w:r>
      <w:r w:rsidRPr="00D82A0D">
        <w:rPr>
          <w:rFonts w:ascii="Times New Roman" w:hAnsi="Times New Roman" w:cs="Times New Roman"/>
          <w:sz w:val="20"/>
          <w:szCs w:val="20"/>
          <w:lang w:val="en-US"/>
        </w:rPr>
        <w:t xml:space="preserve"> A.P. </w:t>
      </w:r>
      <w:r w:rsidRPr="00B909EA">
        <w:rPr>
          <w:rFonts w:ascii="Times New Roman" w:hAnsi="Times New Roman" w:cs="Times New Roman"/>
          <w:i/>
          <w:sz w:val="20"/>
          <w:szCs w:val="20"/>
          <w:lang w:val="en-US"/>
        </w:rPr>
        <w:t xml:space="preserve">Potapovskij kurgannyj mogil'nik indoiranskih plemen na Volge </w:t>
      </w:r>
      <w:r w:rsidRPr="00D82A0D">
        <w:rPr>
          <w:rFonts w:ascii="Times New Roman" w:hAnsi="Times New Roman" w:cs="Times New Roman"/>
          <w:sz w:val="20"/>
          <w:szCs w:val="20"/>
          <w:lang w:val="en-US"/>
        </w:rPr>
        <w:t>[Potapovka kurgan cemetery of Indo-Iranian tribes on the Volga] (Samara: University press).</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VENNEMANN 1994</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 xml:space="preserve">Vennemann, Th., Linguistic Reconstruction in the Context of European Prehistory, </w:t>
      </w:r>
      <w:r w:rsidRPr="00B647F8">
        <w:rPr>
          <w:rFonts w:ascii="Times New Roman" w:hAnsi="Times New Roman" w:cs="Times New Roman"/>
          <w:i/>
          <w:sz w:val="20"/>
          <w:szCs w:val="20"/>
          <w:lang w:val="en-US"/>
        </w:rPr>
        <w:t xml:space="preserve">Transactions </w:t>
      </w:r>
      <w:r w:rsidRPr="00B647F8">
        <w:rPr>
          <w:rFonts w:ascii="Times New Roman" w:hAnsi="Times New Roman" w:cs="Times New Roman"/>
          <w:i/>
          <w:iCs/>
          <w:sz w:val="20"/>
          <w:szCs w:val="20"/>
          <w:lang w:val="en-US"/>
        </w:rPr>
        <w:t>of the Philolological Society</w:t>
      </w:r>
      <w:r w:rsidRPr="00B647F8">
        <w:rPr>
          <w:rFonts w:ascii="Times New Roman" w:hAnsi="Times New Roman" w:cs="Times New Roman"/>
          <w:iCs/>
          <w:sz w:val="20"/>
          <w:szCs w:val="20"/>
          <w:lang w:val="en-US"/>
        </w:rPr>
        <w:t>,</w:t>
      </w:r>
      <w:r w:rsidRPr="00B647F8">
        <w:rPr>
          <w:rFonts w:ascii="Times New Roman" w:hAnsi="Times New Roman" w:cs="Times New Roman"/>
          <w:i/>
          <w:iCs/>
          <w:sz w:val="20"/>
          <w:szCs w:val="20"/>
          <w:lang w:val="en-US"/>
        </w:rPr>
        <w:t xml:space="preserve"> </w:t>
      </w:r>
      <w:r w:rsidRPr="00B647F8">
        <w:rPr>
          <w:rFonts w:ascii="Times New Roman" w:hAnsi="Times New Roman" w:cs="Times New Roman"/>
          <w:sz w:val="20"/>
          <w:szCs w:val="20"/>
          <w:lang w:val="en-US"/>
        </w:rPr>
        <w:t>92, 215–284.</w:t>
      </w:r>
    </w:p>
    <w:p w:rsidR="000D556D" w:rsidRDefault="000D556D" w:rsidP="000D556D">
      <w:pPr>
        <w:spacing w:after="0" w:line="240" w:lineRule="auto"/>
        <w:jc w:val="both"/>
        <w:rPr>
          <w:rFonts w:ascii="Times New Roman" w:hAnsi="Times New Roman" w:cs="Times New Roman"/>
          <w:bCs/>
          <w:sz w:val="20"/>
          <w:szCs w:val="20"/>
          <w:lang w:val="en-US"/>
        </w:rPr>
      </w:pPr>
      <w:r w:rsidRPr="00B1681B">
        <w:rPr>
          <w:rFonts w:ascii="Times New Roman" w:hAnsi="Times New Roman" w:cs="Times New Roman"/>
          <w:bCs/>
          <w:sz w:val="20"/>
          <w:szCs w:val="20"/>
          <w:lang w:val="en-US"/>
        </w:rPr>
        <w:t>VINOGRADOV 2013</w:t>
      </w:r>
    </w:p>
    <w:p w:rsidR="000D556D" w:rsidRPr="00B1681B" w:rsidRDefault="000D556D" w:rsidP="000D556D">
      <w:pPr>
        <w:spacing w:after="0" w:line="240" w:lineRule="auto"/>
        <w:jc w:val="both"/>
        <w:rPr>
          <w:rFonts w:ascii="Times New Roman" w:hAnsi="Times New Roman" w:cs="Times New Roman"/>
          <w:bCs/>
          <w:sz w:val="20"/>
          <w:szCs w:val="20"/>
          <w:lang w:val="en-US"/>
        </w:rPr>
      </w:pPr>
      <w:r w:rsidRPr="00B1681B">
        <w:rPr>
          <w:rFonts w:ascii="Times New Roman" w:hAnsi="Times New Roman" w:cs="Times New Roman"/>
          <w:bCs/>
          <w:sz w:val="20"/>
          <w:szCs w:val="20"/>
          <w:lang w:val="en-US"/>
        </w:rPr>
        <w:t xml:space="preserve">Vinogradov, N.B., </w:t>
      </w:r>
      <w:r w:rsidRPr="00B909EA">
        <w:rPr>
          <w:rFonts w:ascii="Times New Roman" w:hAnsi="Times New Roman" w:cs="Times New Roman"/>
          <w:bCs/>
          <w:i/>
          <w:sz w:val="20"/>
          <w:szCs w:val="20"/>
          <w:lang w:val="en-US"/>
        </w:rPr>
        <w:t>Drevnee Ust'e: ukreplennoe poselenie bronzovogo veka v Juzhnom Zaural'e</w:t>
      </w:r>
      <w:r w:rsidRPr="00B1681B">
        <w:rPr>
          <w:rFonts w:ascii="Times New Roman" w:hAnsi="Times New Roman" w:cs="Times New Roman"/>
          <w:bCs/>
          <w:sz w:val="20"/>
          <w:szCs w:val="20"/>
          <w:lang w:val="en-US"/>
        </w:rPr>
        <w:t xml:space="preserve"> [Ancient Ustye: fortified settlement of the Bronze Age in the Southern Transurals] (Cheljabinsk: Abris).</w:t>
      </w:r>
    </w:p>
    <w:p w:rsidR="000D556D"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 xml:space="preserve">WANG </w:t>
      </w:r>
      <w:r w:rsidRPr="00B647F8">
        <w:rPr>
          <w:rFonts w:ascii="Times New Roman" w:hAnsi="Times New Roman" w:cs="Times New Roman"/>
          <w:i/>
          <w:sz w:val="20"/>
          <w:szCs w:val="20"/>
          <w:lang w:val="en-US"/>
        </w:rPr>
        <w:t>et alii</w:t>
      </w:r>
      <w:r w:rsidRPr="00B647F8">
        <w:rPr>
          <w:rFonts w:ascii="Times New Roman" w:hAnsi="Times New Roman" w:cs="Times New Roman"/>
          <w:sz w:val="20"/>
          <w:szCs w:val="20"/>
          <w:lang w:val="en-US"/>
        </w:rPr>
        <w:t xml:space="preserve"> 2019</w:t>
      </w:r>
    </w:p>
    <w:p w:rsidR="000D556D" w:rsidRPr="00B647F8"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B647F8">
        <w:rPr>
          <w:rFonts w:ascii="Times New Roman" w:hAnsi="Times New Roman" w:cs="Times New Roman"/>
          <w:sz w:val="20"/>
          <w:szCs w:val="20"/>
          <w:lang w:val="en-US"/>
        </w:rPr>
        <w:t xml:space="preserve">Wang, Ch.-Ch. </w:t>
      </w:r>
      <w:r w:rsidRPr="00B647F8">
        <w:rPr>
          <w:rFonts w:ascii="Times New Roman" w:hAnsi="Times New Roman" w:cs="Times New Roman"/>
          <w:i/>
          <w:sz w:val="20"/>
          <w:szCs w:val="20"/>
          <w:lang w:val="en-US"/>
        </w:rPr>
        <w:t>et alii</w:t>
      </w:r>
      <w:r w:rsidRPr="00B647F8">
        <w:rPr>
          <w:rFonts w:ascii="Times New Roman" w:hAnsi="Times New Roman" w:cs="Times New Roman"/>
          <w:sz w:val="20"/>
          <w:szCs w:val="20"/>
          <w:lang w:val="de-DE"/>
        </w:rPr>
        <w:t xml:space="preserve">, </w:t>
      </w:r>
      <w:r w:rsidRPr="00B647F8">
        <w:rPr>
          <w:rFonts w:ascii="Times New Roman" w:hAnsi="Times New Roman" w:cs="Times New Roman"/>
          <w:sz w:val="20"/>
          <w:szCs w:val="20"/>
          <w:lang w:val="en-US"/>
        </w:rPr>
        <w:t xml:space="preserve">Ancient human genome-wide data from a 3000-year interval in the Caucasus corresponds with eco-geographic regions, </w:t>
      </w:r>
      <w:r w:rsidRPr="00B647F8">
        <w:rPr>
          <w:rFonts w:ascii="Times New Roman" w:hAnsi="Times New Roman" w:cs="Times New Roman"/>
          <w:i/>
          <w:sz w:val="20"/>
          <w:szCs w:val="20"/>
          <w:lang w:val="en-US"/>
        </w:rPr>
        <w:t>Nature communications</w:t>
      </w:r>
      <w:r w:rsidRPr="00B647F8">
        <w:rPr>
          <w:rFonts w:ascii="Times New Roman" w:hAnsi="Times New Roman" w:cs="Times New Roman"/>
          <w:sz w:val="20"/>
          <w:szCs w:val="20"/>
          <w:lang w:val="en-US"/>
        </w:rPr>
        <w:t>. doi.org/10.1038/s41467-018-08220-8.</w:t>
      </w:r>
    </w:p>
    <w:p w:rsidR="000D556D" w:rsidRDefault="000D556D" w:rsidP="000D556D">
      <w:pPr>
        <w:autoSpaceDE w:val="0"/>
        <w:autoSpaceDN w:val="0"/>
        <w:adjustRightInd w:val="0"/>
        <w:spacing w:after="0" w:line="240" w:lineRule="auto"/>
        <w:jc w:val="both"/>
        <w:rPr>
          <w:rFonts w:ascii="Times New Roman" w:hAnsi="Times New Roman" w:cs="Times New Roman"/>
          <w:bCs/>
          <w:sz w:val="20"/>
          <w:szCs w:val="20"/>
          <w:lang w:val="en-US"/>
        </w:rPr>
      </w:pPr>
      <w:r w:rsidRPr="002B4DFE">
        <w:rPr>
          <w:rFonts w:ascii="Times New Roman" w:hAnsi="Times New Roman" w:cs="Times New Roman"/>
          <w:bCs/>
          <w:sz w:val="20"/>
          <w:szCs w:val="20"/>
          <w:lang w:val="en-US"/>
        </w:rPr>
        <w:t>WOUDHUIZEN 2018</w:t>
      </w:r>
    </w:p>
    <w:p w:rsidR="000D556D" w:rsidRPr="002B4DFE" w:rsidRDefault="000D556D" w:rsidP="000D556D">
      <w:pPr>
        <w:autoSpaceDE w:val="0"/>
        <w:autoSpaceDN w:val="0"/>
        <w:adjustRightInd w:val="0"/>
        <w:spacing w:after="0" w:line="240" w:lineRule="auto"/>
        <w:jc w:val="both"/>
        <w:rPr>
          <w:rFonts w:ascii="Times New Roman" w:hAnsi="Times New Roman" w:cs="Times New Roman"/>
          <w:sz w:val="20"/>
          <w:szCs w:val="20"/>
          <w:lang w:val="en-US"/>
        </w:rPr>
      </w:pPr>
      <w:r w:rsidRPr="002B4DFE">
        <w:rPr>
          <w:rFonts w:ascii="Times New Roman" w:hAnsi="Times New Roman" w:cs="Times New Roman"/>
          <w:bCs/>
          <w:sz w:val="20"/>
          <w:szCs w:val="20"/>
          <w:lang w:val="en-US"/>
        </w:rPr>
        <w:t xml:space="preserve">Woudhuizen, F., </w:t>
      </w:r>
      <w:r w:rsidRPr="002B4DFE">
        <w:rPr>
          <w:rFonts w:ascii="Times New Roman" w:hAnsi="Times New Roman" w:cs="Times New Roman"/>
          <w:bCs/>
          <w:i/>
          <w:sz w:val="20"/>
          <w:szCs w:val="20"/>
          <w:lang w:val="en-US"/>
        </w:rPr>
        <w:t>Indo-Europeanization in the Mediterranean</w:t>
      </w:r>
      <w:r w:rsidRPr="002B4DFE">
        <w:rPr>
          <w:rFonts w:ascii="Times New Roman" w:hAnsi="Times New Roman" w:cs="Times New Roman"/>
          <w:bCs/>
          <w:sz w:val="20"/>
          <w:szCs w:val="20"/>
          <w:lang w:val="en-US"/>
        </w:rPr>
        <w:t xml:space="preserve"> (</w:t>
      </w:r>
      <w:r w:rsidRPr="002B4DFE">
        <w:rPr>
          <w:rFonts w:ascii="Times New Roman" w:hAnsi="Times New Roman" w:cs="Times New Roman"/>
          <w:color w:val="0F1111"/>
          <w:sz w:val="20"/>
          <w:szCs w:val="20"/>
          <w:shd w:val="clear" w:color="auto" w:fill="FFFFFF"/>
          <w:lang w:val="en-US"/>
        </w:rPr>
        <w:t>Haarlem:</w:t>
      </w:r>
      <w:r w:rsidRPr="002B4DFE">
        <w:rPr>
          <w:rFonts w:ascii="Times New Roman" w:hAnsi="Times New Roman" w:cs="Times New Roman"/>
          <w:bCs/>
          <w:sz w:val="20"/>
          <w:szCs w:val="20"/>
          <w:lang w:val="en-US"/>
        </w:rPr>
        <w:t xml:space="preserve"> </w:t>
      </w:r>
      <w:r w:rsidRPr="002B4DFE">
        <w:rPr>
          <w:rFonts w:ascii="Times New Roman" w:hAnsi="Times New Roman" w:cs="Times New Roman"/>
          <w:color w:val="0F1111"/>
          <w:sz w:val="20"/>
          <w:szCs w:val="20"/>
          <w:shd w:val="clear" w:color="auto" w:fill="FFFFFF"/>
          <w:lang w:val="en-US"/>
        </w:rPr>
        <w:t>Uitgeverij Shikanda)</w:t>
      </w:r>
      <w:r w:rsidRPr="002B4DFE">
        <w:rPr>
          <w:rFonts w:ascii="Times New Roman" w:hAnsi="Times New Roman" w:cs="Times New Roman"/>
          <w:bCs/>
          <w:sz w:val="20"/>
          <w:szCs w:val="20"/>
          <w:lang w:val="en-US"/>
        </w:rPr>
        <w:t>.</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en-US"/>
        </w:rPr>
      </w:pPr>
      <w:r w:rsidRPr="00ED71BC">
        <w:rPr>
          <w:rFonts w:ascii="Times New Roman" w:hAnsi="Times New Roman" w:cs="Times New Roman"/>
          <w:color w:val="333333"/>
          <w:sz w:val="20"/>
          <w:szCs w:val="20"/>
          <w:shd w:val="clear" w:color="auto" w:fill="FFFFFF"/>
          <w:lang w:val="en-US"/>
        </w:rPr>
        <w:t>ZDANOVICH 1985</w:t>
      </w:r>
    </w:p>
    <w:p w:rsidR="000D556D" w:rsidRDefault="000D556D" w:rsidP="000D556D">
      <w:pPr>
        <w:spacing w:after="0" w:line="240" w:lineRule="auto"/>
        <w:jc w:val="both"/>
        <w:rPr>
          <w:rFonts w:ascii="Times New Roman" w:hAnsi="Times New Roman" w:cs="Times New Roman"/>
          <w:sz w:val="20"/>
          <w:szCs w:val="20"/>
          <w:lang w:val="en-US"/>
        </w:rPr>
      </w:pPr>
      <w:r w:rsidRPr="00ED71BC">
        <w:rPr>
          <w:rFonts w:ascii="Times New Roman" w:hAnsi="Times New Roman" w:cs="Times New Roman"/>
          <w:color w:val="333333"/>
          <w:sz w:val="20"/>
          <w:szCs w:val="20"/>
          <w:shd w:val="clear" w:color="auto" w:fill="FFFFFF"/>
          <w:lang w:val="en-US"/>
        </w:rPr>
        <w:t xml:space="preserve">Zdanovich, G.B., </w:t>
      </w:r>
      <w:r w:rsidRPr="00ED71BC">
        <w:rPr>
          <w:rFonts w:ascii="Times New Roman" w:hAnsi="Times New Roman" w:cs="Times New Roman"/>
          <w:sz w:val="20"/>
          <w:szCs w:val="20"/>
          <w:lang w:val="en-US"/>
        </w:rPr>
        <w:t>Shhitkovye psalii Srednego Poishim'ja [</w:t>
      </w:r>
      <w:r w:rsidR="000A2C12">
        <w:rPr>
          <w:rFonts w:ascii="Times New Roman" w:hAnsi="Times New Roman" w:cs="Times New Roman"/>
          <w:sz w:val="20"/>
          <w:szCs w:val="20"/>
          <w:lang w:val="en-US"/>
        </w:rPr>
        <w:t>Plate</w:t>
      </w:r>
      <w:r w:rsidRPr="00ED71BC">
        <w:rPr>
          <w:rFonts w:ascii="Times New Roman" w:hAnsi="Times New Roman" w:cs="Times New Roman"/>
          <w:sz w:val="20"/>
          <w:szCs w:val="20"/>
          <w:lang w:val="en-US"/>
        </w:rPr>
        <w:t xml:space="preserve"> cheekpieces of the Middle Ishim]. In: Zdanovich, G.B. (ed.), Eneolit i bronzovyj vek Uralo-Irtyshskogo mezhdurech'ja [Eneolithic and Bronze Age of the Ural-Irtysh interfluve] (Cheljabinsk: Bashkir university) 110–119.</w:t>
      </w:r>
    </w:p>
    <w:p w:rsidR="000D556D" w:rsidRDefault="000D556D" w:rsidP="000D556D">
      <w:pPr>
        <w:spacing w:after="0" w:line="240" w:lineRule="auto"/>
        <w:jc w:val="both"/>
        <w:rPr>
          <w:rFonts w:ascii="Times New Roman" w:hAnsi="Times New Roman" w:cs="Times New Roman"/>
          <w:color w:val="333333"/>
          <w:sz w:val="20"/>
          <w:szCs w:val="20"/>
          <w:shd w:val="clear" w:color="auto" w:fill="FFFFFF"/>
          <w:lang w:val="en-US"/>
        </w:rPr>
      </w:pPr>
      <w:r w:rsidRPr="00B47933">
        <w:rPr>
          <w:rFonts w:ascii="Times New Roman" w:hAnsi="Times New Roman" w:cs="Times New Roman"/>
          <w:color w:val="333333"/>
          <w:sz w:val="20"/>
          <w:szCs w:val="20"/>
          <w:shd w:val="clear" w:color="auto" w:fill="FFFFFF"/>
          <w:lang w:val="en-US"/>
        </w:rPr>
        <w:t>ZDANOVICH 1988</w:t>
      </w:r>
    </w:p>
    <w:p w:rsidR="000D556D" w:rsidRDefault="000D556D" w:rsidP="000D556D">
      <w:pPr>
        <w:spacing w:after="0" w:line="240" w:lineRule="auto"/>
        <w:jc w:val="both"/>
        <w:rPr>
          <w:rFonts w:ascii="Times New Roman" w:hAnsi="Times New Roman" w:cs="Times New Roman"/>
          <w:sz w:val="20"/>
          <w:szCs w:val="20"/>
          <w:shd w:val="clear" w:color="auto" w:fill="FFFFFF"/>
          <w:lang w:val="en-US"/>
        </w:rPr>
      </w:pPr>
      <w:r w:rsidRPr="00B47933">
        <w:rPr>
          <w:rFonts w:ascii="Times New Roman" w:hAnsi="Times New Roman" w:cs="Times New Roman"/>
          <w:color w:val="333333"/>
          <w:sz w:val="20"/>
          <w:szCs w:val="20"/>
          <w:shd w:val="clear" w:color="auto" w:fill="FFFFFF"/>
          <w:lang w:val="en-US"/>
        </w:rPr>
        <w:t xml:space="preserve">Zdanovich, G.B., </w:t>
      </w:r>
      <w:r w:rsidRPr="00B909EA">
        <w:rPr>
          <w:rFonts w:ascii="Times New Roman" w:hAnsi="Times New Roman" w:cs="Times New Roman"/>
          <w:i/>
          <w:sz w:val="20"/>
          <w:szCs w:val="20"/>
          <w:shd w:val="clear" w:color="auto" w:fill="FFFFFF"/>
          <w:lang w:val="en-US"/>
        </w:rPr>
        <w:t>Bronzovyj vek Uralo-Kazahstanskih stepej (osnovy periodizacii)</w:t>
      </w:r>
      <w:r w:rsidRPr="00B47933">
        <w:rPr>
          <w:rFonts w:ascii="Times New Roman" w:hAnsi="Times New Roman" w:cs="Times New Roman"/>
          <w:sz w:val="20"/>
          <w:szCs w:val="20"/>
          <w:shd w:val="clear" w:color="auto" w:fill="FFFFFF"/>
          <w:lang w:val="en-US"/>
        </w:rPr>
        <w:t xml:space="preserve"> [Bronze Age of the Ural-Kazakhstan steppes (basis of periodization)] (Sverdlovsk: Ural University). </w:t>
      </w:r>
    </w:p>
    <w:p w:rsidR="00F16BD6" w:rsidRPr="00CD3A58" w:rsidRDefault="00F16BD6" w:rsidP="000D556D">
      <w:pPr>
        <w:autoSpaceDE w:val="0"/>
        <w:autoSpaceDN w:val="0"/>
        <w:adjustRightInd w:val="0"/>
        <w:spacing w:after="0" w:line="240" w:lineRule="auto"/>
        <w:ind w:firstLine="709"/>
        <w:jc w:val="both"/>
        <w:rPr>
          <w:rFonts w:ascii="Times New Roman" w:hAnsi="Times New Roman" w:cs="Times New Roman"/>
          <w:sz w:val="24"/>
          <w:szCs w:val="24"/>
          <w:lang w:val="en-US"/>
        </w:rPr>
      </w:pPr>
    </w:p>
    <w:sectPr w:rsidR="00F16BD6" w:rsidRPr="00CD3A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76" w:rsidRDefault="00340376" w:rsidP="00E72BB6">
      <w:pPr>
        <w:spacing w:after="0" w:line="240" w:lineRule="auto"/>
      </w:pPr>
      <w:r>
        <w:separator/>
      </w:r>
    </w:p>
  </w:endnote>
  <w:endnote w:type="continuationSeparator" w:id="0">
    <w:p w:rsidR="00340376" w:rsidRDefault="00340376" w:rsidP="00E7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BookAntiqua">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MinionPro-Regular">
    <w:altName w:val="MS Gothic"/>
    <w:panose1 w:val="00000000000000000000"/>
    <w:charset w:val="CC"/>
    <w:family w:val="auto"/>
    <w:notTrueType/>
    <w:pitch w:val="default"/>
    <w:sig w:usb0="00000201" w:usb1="08070000" w:usb2="00000010" w:usb3="00000000" w:csb0="00020004" w:csb1="00000000"/>
  </w:font>
  <w:font w:name="PalatinoLinotype-Roman">
    <w:altName w:val="MS Gothic"/>
    <w:panose1 w:val="00000000000000000000"/>
    <w:charset w:val="80"/>
    <w:family w:val="auto"/>
    <w:notTrueType/>
    <w:pitch w:val="default"/>
    <w:sig w:usb0="00000000" w:usb1="08070000" w:usb2="00000010" w:usb3="00000000" w:csb0="00020000" w:csb1="00000000"/>
  </w:font>
  <w:font w:name="MinionPro-It">
    <w:altName w:val="Times New Roman"/>
    <w:panose1 w:val="00000000000000000000"/>
    <w:charset w:val="80"/>
    <w:family w:val="roman"/>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203" w:usb1="08070000" w:usb2="00000010" w:usb3="00000000" w:csb0="00020005" w:csb1="00000000"/>
  </w:font>
  <w:font w:name="ArialMT">
    <w:altName w:val="Yu Gothic UI"/>
    <w:panose1 w:val="00000000000000000000"/>
    <w:charset w:val="80"/>
    <w:family w:val="auto"/>
    <w:notTrueType/>
    <w:pitch w:val="default"/>
    <w:sig w:usb0="00000203" w:usb1="08070000" w:usb2="00000010" w:usb3="00000000" w:csb0="00020005" w:csb1="00000000"/>
  </w:font>
  <w:font w:name="Code2000">
    <w:altName w:val="Arial Unicode MS"/>
    <w:panose1 w:val="00000000000000000000"/>
    <w:charset w:val="81"/>
    <w:family w:val="auto"/>
    <w:notTrueType/>
    <w:pitch w:val="default"/>
    <w:sig w:usb0="00000001" w:usb1="09060000" w:usb2="00000010" w:usb3="00000000" w:csb0="00080000" w:csb1="00000000"/>
  </w:font>
  <w:font w:name="SemiramisUnicode">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551140"/>
      <w:docPartObj>
        <w:docPartGallery w:val="Page Numbers (Bottom of Page)"/>
        <w:docPartUnique/>
      </w:docPartObj>
    </w:sdtPr>
    <w:sdtEndPr/>
    <w:sdtContent>
      <w:p w:rsidR="004A4824" w:rsidRDefault="004A4824">
        <w:pPr>
          <w:pStyle w:val="a6"/>
          <w:jc w:val="right"/>
        </w:pPr>
        <w:r>
          <w:fldChar w:fldCharType="begin"/>
        </w:r>
        <w:r>
          <w:instrText>PAGE   \* MERGEFORMAT</w:instrText>
        </w:r>
        <w:r>
          <w:fldChar w:fldCharType="separate"/>
        </w:r>
        <w:r w:rsidR="00970F43">
          <w:rPr>
            <w:noProof/>
          </w:rPr>
          <w:t>4</w:t>
        </w:r>
        <w:r>
          <w:fldChar w:fldCharType="end"/>
        </w:r>
      </w:p>
    </w:sdtContent>
  </w:sdt>
  <w:p w:rsidR="004A4824" w:rsidRDefault="004A482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76" w:rsidRDefault="00340376" w:rsidP="00E72BB6">
      <w:pPr>
        <w:spacing w:after="0" w:line="240" w:lineRule="auto"/>
      </w:pPr>
      <w:r>
        <w:separator/>
      </w:r>
    </w:p>
  </w:footnote>
  <w:footnote w:type="continuationSeparator" w:id="0">
    <w:p w:rsidR="00340376" w:rsidRDefault="00340376" w:rsidP="00E72BB6">
      <w:pPr>
        <w:spacing w:after="0" w:line="240" w:lineRule="auto"/>
      </w:pPr>
      <w:r>
        <w:continuationSeparator/>
      </w:r>
    </w:p>
  </w:footnote>
  <w:footnote w:id="1">
    <w:p w:rsidR="004A4824" w:rsidRPr="00ED2BA5" w:rsidRDefault="004A4824" w:rsidP="00806E6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ANTHONY 2007; KUZ’MINA 2007.</w:t>
      </w:r>
    </w:p>
  </w:footnote>
  <w:footnote w:id="2">
    <w:p w:rsidR="004A4824" w:rsidRPr="00ED2BA5" w:rsidRDefault="004A4824" w:rsidP="0053621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GAMKRELIDZE/IVANOV 1995; GRIGORIEV 2002.</w:t>
      </w:r>
    </w:p>
  </w:footnote>
  <w:footnote w:id="3">
    <w:p w:rsidR="004A4824" w:rsidRPr="00ED2BA5" w:rsidRDefault="004A4824" w:rsidP="0053621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bCs/>
          <w:sz w:val="16"/>
          <w:szCs w:val="16"/>
          <w:lang w:val="en-US"/>
        </w:rPr>
        <w:t>2020a.</w:t>
      </w:r>
    </w:p>
  </w:footnote>
  <w:footnote w:id="4">
    <w:p w:rsidR="004A4824" w:rsidRPr="00ED2BA5" w:rsidRDefault="004A4824" w:rsidP="0053621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shd w:val="clear" w:color="auto" w:fill="FFFFFF"/>
          <w:lang w:val="en-US"/>
        </w:rPr>
        <w:t>LESKOV 1964.</w:t>
      </w:r>
    </w:p>
  </w:footnote>
  <w:footnote w:id="5">
    <w:p w:rsidR="004A4824" w:rsidRPr="00ED2BA5" w:rsidRDefault="004A4824" w:rsidP="005A745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w:t>
      </w:r>
      <w:r w:rsidRPr="00ED2BA5">
        <w:rPr>
          <w:rFonts w:ascii="Times New Roman" w:eastAsia="TimesNewRomanPS-BoldMT" w:hAnsi="Times New Roman" w:cs="Times New Roman"/>
          <w:bCs/>
          <w:sz w:val="16"/>
          <w:szCs w:val="16"/>
          <w:lang w:val="en-US"/>
        </w:rPr>
        <w:t>2013, 6–18.</w:t>
      </w:r>
    </w:p>
  </w:footnote>
  <w:footnote w:id="6">
    <w:p w:rsidR="004A4824" w:rsidRPr="00ED2BA5" w:rsidRDefault="004A4824" w:rsidP="005A745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shd w:val="clear" w:color="auto" w:fill="FFFFFF"/>
          <w:lang w:val="en-US"/>
        </w:rPr>
        <w:t xml:space="preserve">for example, </w:t>
      </w:r>
      <w:r w:rsidRPr="00ED2BA5">
        <w:rPr>
          <w:rFonts w:ascii="Times New Roman" w:hAnsi="Times New Roman" w:cs="Times New Roman"/>
          <w:sz w:val="16"/>
          <w:szCs w:val="16"/>
          <w:lang w:val="en-US"/>
        </w:rPr>
        <w:t xml:space="preserve">KUZ'MINA 1980; </w:t>
      </w:r>
      <w:r w:rsidRPr="00ED2BA5">
        <w:rPr>
          <w:rFonts w:ascii="Times New Roman" w:eastAsia="TimesNewRomanPS-ItalicMT" w:hAnsi="Times New Roman" w:cs="Times New Roman"/>
          <w:iCs/>
          <w:sz w:val="16"/>
          <w:szCs w:val="16"/>
          <w:lang w:val="en-US"/>
        </w:rPr>
        <w:t xml:space="preserve">HÜTTEL </w:t>
      </w:r>
      <w:r w:rsidRPr="00ED2BA5">
        <w:rPr>
          <w:rFonts w:ascii="Times New Roman" w:eastAsia="TimesNewRomanPSMT" w:hAnsi="Times New Roman" w:cs="Times New Roman"/>
          <w:sz w:val="16"/>
          <w:szCs w:val="16"/>
          <w:lang w:val="en-US"/>
        </w:rPr>
        <w:t>1981;</w:t>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1992; </w:t>
      </w:r>
      <w:r w:rsidRPr="00ED2BA5">
        <w:rPr>
          <w:rFonts w:ascii="Times New Roman" w:hAnsi="Times New Roman" w:cs="Times New Roman"/>
          <w:sz w:val="16"/>
          <w:szCs w:val="16"/>
          <w:lang w:val="en-US"/>
        </w:rPr>
        <w:t>PENNER 1998; 2004.</w:t>
      </w:r>
    </w:p>
  </w:footnote>
  <w:footnote w:id="7">
    <w:p w:rsidR="004A4824" w:rsidRPr="00ED2BA5" w:rsidRDefault="004A4824" w:rsidP="005A745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BookAntiqua" w:hAnsi="Times New Roman" w:cs="Times New Roman"/>
          <w:sz w:val="16"/>
          <w:szCs w:val="16"/>
          <w:lang w:val="en-US"/>
        </w:rPr>
        <w:t>BOCHKAREV/KUZNETSOV 2019a</w:t>
      </w:r>
      <w:r w:rsidRPr="00ED2BA5">
        <w:rPr>
          <w:rFonts w:ascii="Times New Roman" w:hAnsi="Times New Roman" w:cs="Times New Roman"/>
          <w:sz w:val="16"/>
          <w:szCs w:val="16"/>
          <w:lang w:val="en-US"/>
        </w:rPr>
        <w:t>, 11.</w:t>
      </w:r>
    </w:p>
  </w:footnote>
  <w:footnote w:id="8">
    <w:p w:rsidR="004A4824" w:rsidRPr="00ED2BA5" w:rsidRDefault="004A4824" w:rsidP="005A745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BookAntiqua" w:hAnsi="Times New Roman" w:cs="Times New Roman"/>
          <w:sz w:val="16"/>
          <w:szCs w:val="16"/>
          <w:lang w:val="en-US"/>
        </w:rPr>
        <w:t>BOCHKAREV/KUZNETSOV 2019b, 51.</w:t>
      </w:r>
    </w:p>
  </w:footnote>
  <w:footnote w:id="9">
    <w:p w:rsidR="004A4824" w:rsidRPr="00ED2BA5" w:rsidRDefault="004A4824" w:rsidP="005A745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w:t>
      </w:r>
      <w:r w:rsidRPr="00ED2BA5">
        <w:rPr>
          <w:rFonts w:ascii="Times New Roman" w:hAnsi="Times New Roman" w:cs="Times New Roman"/>
          <w:sz w:val="16"/>
          <w:szCs w:val="16"/>
          <w:shd w:val="clear" w:color="auto" w:fill="FFFFFF"/>
          <w:lang w:val="en-US"/>
        </w:rPr>
        <w:t xml:space="preserve">1980, 13; </w:t>
      </w:r>
      <w:r w:rsidRPr="00ED2BA5">
        <w:rPr>
          <w:rFonts w:ascii="Times New Roman" w:hAnsi="Times New Roman" w:cs="Times New Roman"/>
          <w:color w:val="373A3C"/>
          <w:sz w:val="16"/>
          <w:szCs w:val="16"/>
          <w:shd w:val="clear" w:color="auto" w:fill="FFFFFF"/>
          <w:lang w:val="en-US"/>
        </w:rPr>
        <w:t>PRJAHIN/BESEDIN 1992,</w:t>
      </w:r>
      <w:r w:rsidRPr="00ED2BA5">
        <w:rPr>
          <w:rFonts w:ascii="Times New Roman" w:hAnsi="Times New Roman" w:cs="Times New Roman"/>
          <w:sz w:val="16"/>
          <w:szCs w:val="16"/>
          <w:shd w:val="clear" w:color="auto" w:fill="FFFFFF"/>
          <w:lang w:val="en-US"/>
        </w:rPr>
        <w:t xml:space="preserve"> 58</w:t>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xml:space="preserve">, 115, 116; </w:t>
      </w:r>
      <w:r w:rsidRPr="00ED2BA5">
        <w:rPr>
          <w:rFonts w:ascii="Times New Roman" w:hAnsi="Times New Roman" w:cs="Times New Roman"/>
          <w:sz w:val="16"/>
          <w:szCs w:val="16"/>
          <w:lang w:val="de-DE"/>
        </w:rPr>
        <w:t>PENNER</w:t>
      </w:r>
      <w:r w:rsidRPr="00ED2BA5">
        <w:rPr>
          <w:rFonts w:ascii="Times New Roman" w:hAnsi="Times New Roman" w:cs="Times New Roman"/>
          <w:sz w:val="16"/>
          <w:szCs w:val="16"/>
          <w:lang w:val="en-US"/>
        </w:rPr>
        <w:t xml:space="preserve"> 1998, 41, 48, 70, 104, 106, 183–201, 210; 2004, 88; KUZ’MINA 2007, 117–120.</w:t>
      </w:r>
    </w:p>
  </w:footnote>
  <w:footnote w:id="10">
    <w:p w:rsidR="004A4824" w:rsidRPr="00ED2BA5" w:rsidRDefault="004A4824" w:rsidP="00B907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1980, 8, 9, 13, 14.</w:t>
      </w:r>
    </w:p>
  </w:footnote>
  <w:footnote w:id="11">
    <w:p w:rsidR="004A4824" w:rsidRPr="00ED2BA5" w:rsidRDefault="004A4824" w:rsidP="00E419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1980, 17.</w:t>
      </w:r>
    </w:p>
  </w:footnote>
  <w:footnote w:id="12">
    <w:p w:rsidR="004A4824" w:rsidRPr="00ED2BA5" w:rsidRDefault="004A4824" w:rsidP="00E419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BookAntiqua" w:hAnsi="Times New Roman" w:cs="Times New Roman"/>
          <w:sz w:val="16"/>
          <w:szCs w:val="16"/>
          <w:lang w:val="en-US"/>
        </w:rPr>
        <w:t xml:space="preserve">BOCHKAREV/KUZNETSOV </w:t>
      </w:r>
      <w:r w:rsidRPr="00ED2BA5">
        <w:rPr>
          <w:rFonts w:ascii="Times New Roman" w:eastAsia="MinionPro-Regular" w:hAnsi="Times New Roman" w:cs="Times New Roman"/>
          <w:sz w:val="16"/>
          <w:szCs w:val="16"/>
          <w:lang w:val="en-US"/>
        </w:rPr>
        <w:t>2019</w:t>
      </w:r>
      <w:r w:rsidRPr="00ED2BA5">
        <w:rPr>
          <w:rFonts w:ascii="Times New Roman" w:eastAsia="MinionPro-Regular" w:hAnsi="Times New Roman" w:cs="Times New Roman"/>
          <w:sz w:val="16"/>
          <w:szCs w:val="16"/>
        </w:rPr>
        <w:t>а</w:t>
      </w:r>
      <w:r w:rsidRPr="00ED2BA5">
        <w:rPr>
          <w:rFonts w:ascii="Times New Roman" w:eastAsia="MinionPro-Regular" w:hAnsi="Times New Roman" w:cs="Times New Roman"/>
          <w:sz w:val="16"/>
          <w:szCs w:val="16"/>
          <w:lang w:val="en-US"/>
        </w:rPr>
        <w:t>, 161.</w:t>
      </w:r>
    </w:p>
  </w:footnote>
  <w:footnote w:id="13">
    <w:p w:rsidR="004A4824" w:rsidRPr="00ED2BA5" w:rsidRDefault="004A4824" w:rsidP="00E419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202122"/>
          <w:sz w:val="16"/>
          <w:szCs w:val="16"/>
          <w:shd w:val="clear" w:color="auto" w:fill="FFFFFF"/>
          <w:lang w:val="en-US"/>
        </w:rPr>
        <w:t>KUZNETSOV/SEMENOVA 2000, 129, 130.</w:t>
      </w:r>
    </w:p>
  </w:footnote>
  <w:footnote w:id="14">
    <w:p w:rsidR="004A4824" w:rsidRPr="00ED2BA5" w:rsidRDefault="004A4824" w:rsidP="00E419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202.</w:t>
      </w:r>
    </w:p>
  </w:footnote>
  <w:footnote w:id="15">
    <w:p w:rsidR="004A4824" w:rsidRPr="00ED2BA5" w:rsidRDefault="004A4824" w:rsidP="00550D4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VASILENKO 2008, 137, 141, 146, 153.</w:t>
      </w:r>
    </w:p>
  </w:footnote>
  <w:footnote w:id="16">
    <w:p w:rsidR="004A4824" w:rsidRPr="00ED2BA5" w:rsidRDefault="004A4824" w:rsidP="00550D4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SMIRNOV/KUZ'MINA 1977.</w:t>
      </w:r>
    </w:p>
  </w:footnote>
  <w:footnote w:id="17">
    <w:p w:rsidR="004A4824" w:rsidRPr="00ED2BA5" w:rsidRDefault="004A4824" w:rsidP="00550D4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LITVINENKO 2006, 93; GRIGORIEV 2018a; 2018b.</w:t>
      </w:r>
    </w:p>
  </w:footnote>
  <w:footnote w:id="18">
    <w:p w:rsidR="004A4824" w:rsidRPr="00ED2BA5" w:rsidRDefault="004A4824" w:rsidP="00550D4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LITVINENKO 2005, 37–44; LYTVYNENKO 2013, 138; GRIGORIEV 2019.</w:t>
      </w:r>
    </w:p>
  </w:footnote>
  <w:footnote w:id="19">
    <w:p w:rsidR="004A4824" w:rsidRPr="00ED2BA5" w:rsidRDefault="004A4824" w:rsidP="00EE475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for example, BROVENDER 2008, 200; </w:t>
      </w:r>
      <w:r w:rsidRPr="00ED2BA5">
        <w:rPr>
          <w:rFonts w:ascii="Times New Roman" w:hAnsi="Times New Roman" w:cs="Times New Roman"/>
          <w:bCs/>
          <w:sz w:val="16"/>
          <w:szCs w:val="16"/>
          <w:lang w:val="en-US"/>
        </w:rPr>
        <w:t>PYSLARU 2000, 337, 338.</w:t>
      </w:r>
    </w:p>
  </w:footnote>
  <w:footnote w:id="20">
    <w:p w:rsidR="004A4824" w:rsidRPr="00ED2BA5" w:rsidRDefault="004A4824" w:rsidP="00C65E0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33333"/>
          <w:sz w:val="16"/>
          <w:szCs w:val="16"/>
          <w:shd w:val="clear" w:color="auto" w:fill="FFFFFF"/>
          <w:lang w:val="en-US"/>
        </w:rPr>
        <w:t>ZDANOVICH</w:t>
      </w:r>
      <w:r w:rsidRPr="00ED2BA5">
        <w:rPr>
          <w:rFonts w:ascii="Times New Roman" w:hAnsi="Times New Roman" w:cs="Times New Roman"/>
          <w:sz w:val="16"/>
          <w:szCs w:val="16"/>
          <w:lang w:val="en-US"/>
        </w:rPr>
        <w:t xml:space="preserve"> 1988.</w:t>
      </w:r>
    </w:p>
  </w:footnote>
  <w:footnote w:id="21">
    <w:p w:rsidR="004A4824" w:rsidRPr="00ED2BA5" w:rsidRDefault="004A4824" w:rsidP="00AC3A1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BOCHKAREV </w:t>
      </w:r>
      <w:r w:rsidRPr="00ED2BA5">
        <w:rPr>
          <w:rFonts w:ascii="Times New Roman" w:hAnsi="Times New Roman" w:cs="Times New Roman"/>
          <w:sz w:val="16"/>
          <w:szCs w:val="16"/>
          <w:lang w:val="en-US"/>
        </w:rPr>
        <w:t>2017.</w:t>
      </w:r>
    </w:p>
  </w:footnote>
  <w:footnote w:id="22">
    <w:p w:rsidR="004A4824" w:rsidRPr="00ED2BA5" w:rsidRDefault="004A4824" w:rsidP="0062455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2019a; 2019b.</w:t>
      </w:r>
    </w:p>
  </w:footnote>
  <w:footnote w:id="23">
    <w:p w:rsidR="004A4824" w:rsidRPr="00ED2BA5" w:rsidRDefault="004A4824" w:rsidP="006B5EE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CHERNYH/KUZ'MINYH 1989.</w:t>
      </w:r>
    </w:p>
  </w:footnote>
  <w:footnote w:id="24">
    <w:p w:rsidR="004A4824" w:rsidRPr="00ED2BA5" w:rsidRDefault="004A4824" w:rsidP="00ED29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BRONK RAMSEY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xml:space="preserve"> 2010; MANNING</w:t>
      </w:r>
      <w:r w:rsidRPr="00ED2BA5">
        <w:rPr>
          <w:rFonts w:ascii="Times New Roman" w:hAnsi="Times New Roman" w:cs="Times New Roman"/>
          <w:i/>
          <w:sz w:val="16"/>
          <w:szCs w:val="16"/>
          <w:lang w:val="en-US"/>
        </w:rPr>
        <w:t xml:space="preserve"> et alii</w:t>
      </w:r>
      <w:r w:rsidRPr="00ED2BA5">
        <w:rPr>
          <w:rFonts w:ascii="Times New Roman" w:hAnsi="Times New Roman" w:cs="Times New Roman"/>
          <w:sz w:val="16"/>
          <w:szCs w:val="16"/>
          <w:lang w:val="en-US"/>
        </w:rPr>
        <w:t xml:space="preserve"> 2016; </w:t>
      </w:r>
      <w:r w:rsidRPr="00ED2BA5">
        <w:rPr>
          <w:rFonts w:ascii="Times New Roman" w:hAnsi="Times New Roman" w:cs="Times New Roman"/>
          <w:color w:val="000000"/>
          <w:sz w:val="16"/>
          <w:szCs w:val="16"/>
          <w:lang w:val="en-US" w:eastAsia="ru-RU"/>
        </w:rPr>
        <w:t>LIU</w:t>
      </w:r>
      <w:r w:rsidRPr="00ED2BA5">
        <w:rPr>
          <w:rFonts w:ascii="Times New Roman" w:hAnsi="Times New Roman" w:cs="Times New Roman"/>
          <w:sz w:val="16"/>
          <w:szCs w:val="16"/>
          <w:lang w:val="en-US" w:eastAsia="ru-RU"/>
        </w:rPr>
        <w:t xml:space="preserve"> </w:t>
      </w:r>
      <w:r w:rsidRPr="00ED2BA5">
        <w:rPr>
          <w:rFonts w:ascii="Times New Roman" w:hAnsi="Times New Roman" w:cs="Times New Roman"/>
          <w:i/>
          <w:sz w:val="16"/>
          <w:szCs w:val="16"/>
          <w:lang w:val="en-US" w:eastAsia="ru-RU"/>
        </w:rPr>
        <w:t>et alii</w:t>
      </w:r>
      <w:r w:rsidRPr="00ED2BA5">
        <w:rPr>
          <w:rFonts w:ascii="Times New Roman" w:hAnsi="Times New Roman" w:cs="Times New Roman"/>
          <w:sz w:val="16"/>
          <w:szCs w:val="16"/>
          <w:lang w:val="en-US" w:eastAsia="ru-RU"/>
        </w:rPr>
        <w:t xml:space="preserve"> 2020.</w:t>
      </w:r>
    </w:p>
  </w:footnote>
  <w:footnote w:id="25">
    <w:p w:rsidR="004A4824" w:rsidRPr="00ED2BA5" w:rsidRDefault="004A4824" w:rsidP="00ED29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2020b.</w:t>
      </w:r>
    </w:p>
  </w:footnote>
  <w:footnote w:id="26">
    <w:p w:rsidR="004A4824" w:rsidRPr="00ED2BA5" w:rsidRDefault="004A4824" w:rsidP="00727DC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VINOGRADOV 2013</w:t>
      </w:r>
      <w:r w:rsidRPr="00ED2BA5">
        <w:rPr>
          <w:rFonts w:ascii="Times New Roman" w:hAnsi="Times New Roman" w:cs="Times New Roman"/>
          <w:sz w:val="16"/>
          <w:szCs w:val="16"/>
          <w:lang w:val="en-US"/>
        </w:rPr>
        <w:t>, 68, 71, 135, 423.</w:t>
      </w:r>
    </w:p>
  </w:footnote>
  <w:footnote w:id="27">
    <w:p w:rsidR="004A4824" w:rsidRPr="00ED2BA5" w:rsidRDefault="004A4824" w:rsidP="00097AA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2016, </w:t>
      </w:r>
      <w:r w:rsidRPr="00ED2BA5">
        <w:rPr>
          <w:rFonts w:ascii="Times New Roman" w:hAnsi="Times New Roman" w:cs="Times New Roman"/>
          <w:sz w:val="16"/>
          <w:szCs w:val="16"/>
        </w:rPr>
        <w:t>с</w:t>
      </w:r>
      <w:r w:rsidRPr="00ED2BA5">
        <w:rPr>
          <w:rFonts w:ascii="Times New Roman" w:hAnsi="Times New Roman" w:cs="Times New Roman"/>
          <w:sz w:val="16"/>
          <w:szCs w:val="16"/>
          <w:lang w:val="en-US"/>
        </w:rPr>
        <w:t>.</w:t>
      </w:r>
      <w:r w:rsidRPr="00ED2BA5">
        <w:rPr>
          <w:rFonts w:ascii="Times New Roman" w:hAnsi="Times New Roman" w:cs="Times New Roman"/>
          <w:sz w:val="16"/>
          <w:szCs w:val="16"/>
          <w:lang w:val="uk-UA"/>
        </w:rPr>
        <w:t> </w:t>
      </w:r>
      <w:r w:rsidRPr="00ED2BA5">
        <w:rPr>
          <w:rFonts w:ascii="Times New Roman" w:hAnsi="Times New Roman" w:cs="Times New Roman"/>
          <w:sz w:val="16"/>
          <w:szCs w:val="16"/>
          <w:lang w:val="en-US"/>
        </w:rPr>
        <w:t xml:space="preserve">209; GRIGORIEV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xml:space="preserve">, 2018, </w:t>
      </w:r>
      <w:r w:rsidRPr="00ED2BA5">
        <w:rPr>
          <w:rFonts w:ascii="Times New Roman" w:hAnsi="Times New Roman" w:cs="Times New Roman"/>
          <w:sz w:val="16"/>
          <w:szCs w:val="16"/>
        </w:rPr>
        <w:t>с</w:t>
      </w:r>
      <w:r w:rsidRPr="00ED2BA5">
        <w:rPr>
          <w:rFonts w:ascii="Times New Roman" w:hAnsi="Times New Roman" w:cs="Times New Roman"/>
          <w:sz w:val="16"/>
          <w:szCs w:val="16"/>
          <w:lang w:val="en-US"/>
        </w:rPr>
        <w:t xml:space="preserve">. 158–175; </w:t>
      </w:r>
      <w:r w:rsidRPr="00ED2BA5">
        <w:rPr>
          <w:rFonts w:ascii="Times New Roman" w:hAnsi="Times New Roman" w:cs="Times New Roman"/>
          <w:bCs/>
          <w:sz w:val="16"/>
          <w:szCs w:val="16"/>
          <w:lang w:val="en-US" w:eastAsia="ru-RU"/>
        </w:rPr>
        <w:t>KRAUSE</w:t>
      </w:r>
      <w:r w:rsidRPr="00ED2BA5">
        <w:rPr>
          <w:rFonts w:ascii="Times New Roman" w:hAnsi="Times New Roman" w:cs="Times New Roman"/>
          <w:sz w:val="16"/>
          <w:szCs w:val="16"/>
          <w:lang w:val="uk-UA"/>
        </w:rPr>
        <w:t xml:space="preserve">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uk-UA"/>
        </w:rPr>
        <w:t>2019</w:t>
      </w:r>
      <w:r w:rsidRPr="00ED2BA5">
        <w:rPr>
          <w:rFonts w:ascii="Times New Roman" w:hAnsi="Times New Roman" w:cs="Times New Roman"/>
          <w:sz w:val="16"/>
          <w:szCs w:val="16"/>
          <w:lang w:val="en-US"/>
        </w:rPr>
        <w:t>, 61, 62; GRIGORIEV 2021a.</w:t>
      </w:r>
    </w:p>
  </w:footnote>
  <w:footnote w:id="28">
    <w:p w:rsidR="004A4824" w:rsidRPr="00ED2BA5" w:rsidRDefault="004A4824" w:rsidP="00097AA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2018, 137, 138.</w:t>
      </w:r>
    </w:p>
  </w:footnote>
  <w:footnote w:id="29">
    <w:p w:rsidR="004A4824" w:rsidRPr="00ED2BA5" w:rsidRDefault="004A4824" w:rsidP="00097AA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uk-UA"/>
        </w:rPr>
        <w:t>TKAC</w:t>
      </w:r>
      <w:r w:rsidRPr="00ED2BA5">
        <w:rPr>
          <w:rFonts w:ascii="Times New Roman" w:hAnsi="Times New Roman" w:cs="Times New Roman"/>
          <w:sz w:val="16"/>
          <w:szCs w:val="16"/>
          <w:lang w:val="en-US"/>
        </w:rPr>
        <w:t>H</w:t>
      </w:r>
      <w:r w:rsidRPr="00ED2BA5">
        <w:rPr>
          <w:rFonts w:ascii="Times New Roman" w:hAnsi="Times New Roman" w:cs="Times New Roman"/>
          <w:sz w:val="16"/>
          <w:szCs w:val="16"/>
          <w:lang w:val="uk-UA"/>
        </w:rPr>
        <w:t>EV</w:t>
      </w:r>
      <w:r w:rsidRPr="00ED2BA5">
        <w:rPr>
          <w:rFonts w:ascii="Times New Roman" w:hAnsi="Times New Roman" w:cs="Times New Roman"/>
          <w:sz w:val="16"/>
          <w:szCs w:val="16"/>
          <w:lang w:val="en-US"/>
        </w:rPr>
        <w:t xml:space="preserve"> 2007.</w:t>
      </w:r>
    </w:p>
  </w:footnote>
  <w:footnote w:id="30">
    <w:p w:rsidR="004A4824" w:rsidRPr="00ED2BA5" w:rsidRDefault="004A4824" w:rsidP="00097AA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MOCHALOV 2010, 246; MIMOKHOD 2009-2010, 67–74.</w:t>
      </w:r>
    </w:p>
  </w:footnote>
  <w:footnote w:id="31">
    <w:p w:rsidR="004A4824" w:rsidRPr="00ED2BA5" w:rsidRDefault="004A4824" w:rsidP="009E538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2018, 144</w:t>
      </w:r>
      <w:r w:rsidRPr="00ED2BA5">
        <w:rPr>
          <w:rFonts w:ascii="Times New Roman" w:eastAsiaTheme="minorEastAsia" w:hAnsi="Times New Roman" w:cs="Times New Roman"/>
          <w:sz w:val="16"/>
          <w:szCs w:val="16"/>
          <w:lang w:val="uk-UA" w:eastAsia="zh-CN"/>
        </w:rPr>
        <w:t xml:space="preserve">, </w:t>
      </w:r>
      <w:r w:rsidRPr="00ED2BA5">
        <w:rPr>
          <w:rFonts w:ascii="Times New Roman" w:hAnsi="Times New Roman" w:cs="Times New Roman"/>
          <w:sz w:val="16"/>
          <w:szCs w:val="16"/>
          <w:lang w:val="en-US"/>
        </w:rPr>
        <w:t>145.</w:t>
      </w:r>
    </w:p>
  </w:footnote>
  <w:footnote w:id="32">
    <w:p w:rsidR="004A4824" w:rsidRPr="00ED2BA5" w:rsidRDefault="004A4824" w:rsidP="009E538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uk-UA"/>
        </w:rPr>
        <w:t>TKAC</w:t>
      </w:r>
      <w:r w:rsidRPr="00ED2BA5">
        <w:rPr>
          <w:rFonts w:ascii="Times New Roman" w:hAnsi="Times New Roman" w:cs="Times New Roman"/>
          <w:sz w:val="16"/>
          <w:szCs w:val="16"/>
          <w:lang w:val="en-US"/>
        </w:rPr>
        <w:t>H</w:t>
      </w:r>
      <w:r w:rsidRPr="00ED2BA5">
        <w:rPr>
          <w:rFonts w:ascii="Times New Roman" w:hAnsi="Times New Roman" w:cs="Times New Roman"/>
          <w:sz w:val="16"/>
          <w:szCs w:val="16"/>
          <w:lang w:val="uk-UA"/>
        </w:rPr>
        <w:t>EV</w:t>
      </w:r>
      <w:r w:rsidRPr="00ED2BA5">
        <w:rPr>
          <w:rFonts w:ascii="Times New Roman" w:hAnsi="Times New Roman" w:cs="Times New Roman"/>
          <w:sz w:val="16"/>
          <w:szCs w:val="16"/>
          <w:lang w:val="en-US"/>
        </w:rPr>
        <w:t xml:space="preserve"> 2007, 327–335, fig. 78.</w:t>
      </w:r>
    </w:p>
  </w:footnote>
  <w:footnote w:id="33">
    <w:p w:rsidR="004A4824" w:rsidRPr="00ED2BA5" w:rsidRDefault="004A4824" w:rsidP="009E538D">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In fact, it is impossible to date its pottery: it is one undecorated vessel and two sherds with a combed rombic pattern.</w:t>
      </w:r>
    </w:p>
  </w:footnote>
  <w:footnote w:id="34">
    <w:p w:rsidR="004A4824" w:rsidRPr="00ED2BA5" w:rsidRDefault="004A4824" w:rsidP="009E538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uk-UA"/>
        </w:rPr>
        <w:t>TKAC</w:t>
      </w:r>
      <w:r w:rsidRPr="00ED2BA5">
        <w:rPr>
          <w:rFonts w:ascii="Times New Roman" w:hAnsi="Times New Roman" w:cs="Times New Roman"/>
          <w:sz w:val="16"/>
          <w:szCs w:val="16"/>
          <w:lang w:val="en-US"/>
        </w:rPr>
        <w:t>H</w:t>
      </w:r>
      <w:r w:rsidRPr="00ED2BA5">
        <w:rPr>
          <w:rFonts w:ascii="Times New Roman" w:hAnsi="Times New Roman" w:cs="Times New Roman"/>
          <w:sz w:val="16"/>
          <w:szCs w:val="16"/>
          <w:lang w:val="uk-UA"/>
        </w:rPr>
        <w:t>EV</w:t>
      </w:r>
      <w:r w:rsidRPr="00ED2BA5">
        <w:rPr>
          <w:rFonts w:ascii="Times New Roman" w:hAnsi="Times New Roman" w:cs="Times New Roman"/>
          <w:sz w:val="16"/>
          <w:szCs w:val="16"/>
          <w:lang w:val="en-US"/>
        </w:rPr>
        <w:t xml:space="preserve"> 2004, 23, 24.</w:t>
      </w:r>
    </w:p>
  </w:footnote>
  <w:footnote w:id="35">
    <w:p w:rsidR="004A4824" w:rsidRPr="00ED2BA5" w:rsidRDefault="004A4824" w:rsidP="002B51C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color w:val="000000"/>
          <w:sz w:val="16"/>
          <w:szCs w:val="16"/>
          <w:lang w:val="en-US"/>
        </w:rPr>
        <w:t>2018</w:t>
      </w:r>
      <w:r w:rsidRPr="00ED2BA5">
        <w:rPr>
          <w:rFonts w:ascii="Times New Roman" w:hAnsi="Times New Roman" w:cs="Times New Roman"/>
          <w:color w:val="000000"/>
          <w:sz w:val="16"/>
          <w:szCs w:val="16"/>
        </w:rPr>
        <w:t>а</w:t>
      </w:r>
      <w:r w:rsidRPr="00ED2BA5">
        <w:rPr>
          <w:rFonts w:ascii="Times New Roman" w:hAnsi="Times New Roman" w:cs="Times New Roman"/>
          <w:color w:val="000000"/>
          <w:sz w:val="16"/>
          <w:szCs w:val="16"/>
          <w:lang w:val="en-US"/>
        </w:rPr>
        <w:t>; 2019.</w:t>
      </w:r>
    </w:p>
  </w:footnote>
  <w:footnote w:id="36">
    <w:p w:rsidR="004A4824" w:rsidRPr="00ED2BA5" w:rsidRDefault="004A4824" w:rsidP="002B51C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MIMOKHOD 2018a.</w:t>
      </w:r>
    </w:p>
  </w:footnote>
  <w:footnote w:id="37">
    <w:p w:rsidR="004A4824" w:rsidRPr="00ED2BA5" w:rsidRDefault="004A4824" w:rsidP="002B51C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202122"/>
          <w:sz w:val="16"/>
          <w:szCs w:val="16"/>
          <w:shd w:val="clear" w:color="auto" w:fill="FFFFFF"/>
          <w:lang w:val="en-US"/>
        </w:rPr>
        <w:t>VASIL'EV/KUZNETSOV 2000.</w:t>
      </w:r>
    </w:p>
  </w:footnote>
  <w:footnote w:id="38">
    <w:p w:rsidR="004A4824" w:rsidRPr="00ED2BA5" w:rsidRDefault="004A4824" w:rsidP="002B51C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2006, 195; 2018</w:t>
      </w:r>
      <w:r w:rsidRPr="00ED2BA5">
        <w:rPr>
          <w:rFonts w:ascii="Times New Roman" w:hAnsi="Times New Roman" w:cs="Times New Roman"/>
          <w:sz w:val="16"/>
          <w:szCs w:val="16"/>
        </w:rPr>
        <w:t>а</w:t>
      </w:r>
      <w:r w:rsidRPr="00ED2BA5">
        <w:rPr>
          <w:rFonts w:ascii="Times New Roman" w:hAnsi="Times New Roman" w:cs="Times New Roman"/>
          <w:color w:val="000000"/>
          <w:sz w:val="16"/>
          <w:szCs w:val="16"/>
          <w:lang w:val="en-US"/>
        </w:rPr>
        <w:t>; 2019.</w:t>
      </w:r>
    </w:p>
  </w:footnote>
  <w:footnote w:id="39">
    <w:p w:rsidR="004A4824" w:rsidRPr="00ED2BA5" w:rsidRDefault="004A4824" w:rsidP="001C5B3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w:t>
      </w:r>
      <w:r w:rsidRPr="00ED2BA5">
        <w:rPr>
          <w:rFonts w:ascii="Times New Roman" w:hAnsi="Times New Roman" w:cs="Times New Roman"/>
          <w:color w:val="202122"/>
          <w:sz w:val="16"/>
          <w:szCs w:val="16"/>
          <w:shd w:val="clear" w:color="auto" w:fill="FFFFFF"/>
          <w:lang w:val="en-US"/>
        </w:rPr>
        <w:t>1999; 2000.</w:t>
      </w:r>
    </w:p>
  </w:footnote>
  <w:footnote w:id="40">
    <w:p w:rsidR="004A4824" w:rsidRPr="00ED2BA5" w:rsidRDefault="004A4824" w:rsidP="001C5B3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PROISHOZHDENIE 2010, 194, 195; GRIGORIEV 2018</w:t>
      </w:r>
      <w:r w:rsidRPr="00ED2BA5">
        <w:rPr>
          <w:rFonts w:ascii="Times New Roman" w:hAnsi="Times New Roman" w:cs="Times New Roman"/>
          <w:sz w:val="16"/>
          <w:szCs w:val="16"/>
        </w:rPr>
        <w:t>а</w:t>
      </w:r>
      <w:r w:rsidRPr="00ED2BA5">
        <w:rPr>
          <w:rFonts w:ascii="Times New Roman" w:hAnsi="Times New Roman" w:cs="Times New Roman"/>
          <w:sz w:val="16"/>
          <w:szCs w:val="16"/>
          <w:lang w:val="en-US"/>
        </w:rPr>
        <w:t>, 39.</w:t>
      </w:r>
    </w:p>
  </w:footnote>
  <w:footnote w:id="41">
    <w:p w:rsidR="004A4824" w:rsidRPr="00ED2BA5" w:rsidRDefault="004A4824" w:rsidP="00C0168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EPIMAKHOV 2020.</w:t>
      </w:r>
    </w:p>
  </w:footnote>
  <w:footnote w:id="42">
    <w:p w:rsidR="004A4824" w:rsidRPr="00ED2BA5" w:rsidRDefault="004A4824" w:rsidP="00C0168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heme="minorEastAsia" w:hAnsi="Times New Roman" w:cs="Times New Roman"/>
          <w:sz w:val="16"/>
          <w:szCs w:val="16"/>
          <w:lang w:val="en-US" w:eastAsia="zh-CN"/>
        </w:rPr>
        <w:t xml:space="preserve">MIMOKHOD </w:t>
      </w:r>
      <w:r w:rsidRPr="00ED2BA5">
        <w:rPr>
          <w:rFonts w:ascii="Times New Roman" w:hAnsi="Times New Roman" w:cs="Times New Roman"/>
          <w:sz w:val="16"/>
          <w:szCs w:val="16"/>
          <w:lang w:val="en-US"/>
        </w:rPr>
        <w:t>2018b, 41.</w:t>
      </w:r>
    </w:p>
  </w:footnote>
  <w:footnote w:id="43">
    <w:p w:rsidR="004A4824" w:rsidRPr="00ED2BA5" w:rsidRDefault="004A4824" w:rsidP="00AC18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2019.</w:t>
      </w:r>
    </w:p>
  </w:footnote>
  <w:footnote w:id="44">
    <w:p w:rsidR="004A4824" w:rsidRPr="00ED2BA5" w:rsidRDefault="004A4824" w:rsidP="00140A43">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202122"/>
          <w:sz w:val="16"/>
          <w:szCs w:val="16"/>
          <w:shd w:val="clear" w:color="auto" w:fill="FFFFFF"/>
          <w:lang w:val="en-US"/>
        </w:rPr>
        <w:t>KUZNETSOV/SEMENOVA 2000, 129, 130.</w:t>
      </w:r>
    </w:p>
  </w:footnote>
  <w:footnote w:id="45">
    <w:p w:rsidR="004A4824" w:rsidRPr="00ED2BA5" w:rsidRDefault="004A4824" w:rsidP="00140A43">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OTROSHHENKO 1996; GRIGORIEV 2002.</w:t>
      </w:r>
    </w:p>
  </w:footnote>
  <w:footnote w:id="46">
    <w:p w:rsidR="004A4824" w:rsidRPr="00ED2BA5" w:rsidRDefault="004A4824" w:rsidP="00B420F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202122"/>
          <w:sz w:val="16"/>
          <w:szCs w:val="16"/>
          <w:shd w:val="clear" w:color="auto" w:fill="FFFFFF"/>
          <w:lang w:val="en-US"/>
        </w:rPr>
        <w:t>KUZNETSOV/SEMENOVA 2000, 122.</w:t>
      </w:r>
    </w:p>
  </w:footnote>
  <w:footnote w:id="47">
    <w:p w:rsidR="004A4824" w:rsidRPr="00ED2BA5" w:rsidRDefault="004A4824" w:rsidP="00E72BC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Style w:val="a3"/>
          <w:rFonts w:ascii="Times New Roman" w:hAnsi="Times New Roman" w:cs="Times New Roman"/>
          <w:i w:val="0"/>
          <w:color w:val="333333"/>
          <w:sz w:val="16"/>
          <w:szCs w:val="16"/>
          <w:shd w:val="clear" w:color="auto" w:fill="FFFFFF"/>
          <w:lang w:val="en-US"/>
        </w:rPr>
        <w:t xml:space="preserve">See in details </w:t>
      </w:r>
      <w:r w:rsidRPr="00ED2BA5">
        <w:rPr>
          <w:rFonts w:ascii="Times New Roman" w:hAnsi="Times New Roman" w:cs="Times New Roman"/>
          <w:sz w:val="16"/>
          <w:szCs w:val="16"/>
          <w:lang w:val="en-US"/>
        </w:rPr>
        <w:t xml:space="preserve">GRIGORIEV </w:t>
      </w:r>
      <w:r w:rsidRPr="00ED2BA5">
        <w:rPr>
          <w:rStyle w:val="a3"/>
          <w:rFonts w:ascii="Times New Roman" w:hAnsi="Times New Roman" w:cs="Times New Roman"/>
          <w:i w:val="0"/>
          <w:color w:val="333333"/>
          <w:sz w:val="16"/>
          <w:szCs w:val="16"/>
          <w:shd w:val="clear" w:color="auto" w:fill="FFFFFF"/>
          <w:lang w:val="en-US"/>
        </w:rPr>
        <w:t>2021b.</w:t>
      </w:r>
    </w:p>
  </w:footnote>
  <w:footnote w:id="48">
    <w:p w:rsidR="004A4824" w:rsidRPr="00ED2BA5" w:rsidRDefault="004A4824" w:rsidP="00E72BC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MOCHALOV 2008, 139, 140, 165–167, fig. 51.</w:t>
      </w:r>
    </w:p>
  </w:footnote>
  <w:footnote w:id="49">
    <w:p w:rsidR="004A4824" w:rsidRPr="00ED2BA5" w:rsidRDefault="004A4824" w:rsidP="00E72BC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2016.</w:t>
      </w:r>
    </w:p>
  </w:footnote>
  <w:footnote w:id="50">
    <w:p w:rsidR="004A4824" w:rsidRPr="00ED2BA5" w:rsidRDefault="004A4824" w:rsidP="00257AB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MIMOKHOD </w:t>
      </w:r>
      <w:r w:rsidRPr="00ED2BA5">
        <w:rPr>
          <w:rStyle w:val="A20"/>
          <w:rFonts w:ascii="Times New Roman" w:hAnsi="Times New Roman" w:cs="Times New Roman"/>
          <w:b w:val="0"/>
          <w:sz w:val="16"/>
          <w:szCs w:val="16"/>
          <w:lang w:val="en-US"/>
        </w:rPr>
        <w:t>2019, 121, 127–130; 2020.</w:t>
      </w:r>
    </w:p>
  </w:footnote>
  <w:footnote w:id="51">
    <w:p w:rsidR="004A4824" w:rsidRPr="00ED2BA5" w:rsidRDefault="004A4824" w:rsidP="00BC6AA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GRIGORIEV 2019.</w:t>
      </w:r>
    </w:p>
  </w:footnote>
  <w:footnote w:id="52">
    <w:p w:rsidR="004A4824" w:rsidRPr="00ED2BA5" w:rsidRDefault="004A4824" w:rsidP="00BC6AA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color w:val="000000"/>
          <w:sz w:val="16"/>
          <w:szCs w:val="16"/>
          <w:lang w:val="en-US"/>
        </w:rPr>
        <w:t>2018</w:t>
      </w:r>
      <w:r w:rsidRPr="00ED2BA5">
        <w:rPr>
          <w:rFonts w:ascii="Times New Roman" w:hAnsi="Times New Roman" w:cs="Times New Roman"/>
          <w:color w:val="000000"/>
          <w:sz w:val="16"/>
          <w:szCs w:val="16"/>
        </w:rPr>
        <w:t>а</w:t>
      </w:r>
      <w:r w:rsidRPr="00ED2BA5">
        <w:rPr>
          <w:rFonts w:ascii="Times New Roman" w:hAnsi="Times New Roman" w:cs="Times New Roman"/>
          <w:color w:val="000000"/>
          <w:sz w:val="16"/>
          <w:szCs w:val="16"/>
          <w:lang w:val="en-US"/>
        </w:rPr>
        <w:t>.</w:t>
      </w:r>
    </w:p>
  </w:footnote>
  <w:footnote w:id="53">
    <w:p w:rsidR="004A4824" w:rsidRPr="00ED2BA5" w:rsidRDefault="004A4824" w:rsidP="001D2CD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shd w:val="clear" w:color="auto" w:fill="FFFFFF"/>
          <w:lang w:val="en-US"/>
        </w:rPr>
        <w:t xml:space="preserve">SINJUK </w:t>
      </w:r>
      <w:r w:rsidRPr="00ED2BA5">
        <w:rPr>
          <w:rFonts w:ascii="Times New Roman" w:hAnsi="Times New Roman" w:cs="Times New Roman"/>
          <w:sz w:val="16"/>
          <w:szCs w:val="16"/>
          <w:lang w:val="en-US"/>
        </w:rPr>
        <w:t xml:space="preserve">1996, 190–210; </w:t>
      </w:r>
      <w:r w:rsidRPr="00ED2BA5">
        <w:rPr>
          <w:rFonts w:ascii="Times New Roman" w:hAnsi="Times New Roman" w:cs="Times New Roman"/>
          <w:color w:val="000000"/>
          <w:sz w:val="16"/>
          <w:szCs w:val="16"/>
          <w:shd w:val="clear" w:color="auto" w:fill="FFFFFF"/>
          <w:lang w:val="en-US"/>
        </w:rPr>
        <w:t xml:space="preserve">SINJUK/MATVEEV </w:t>
      </w:r>
      <w:r w:rsidRPr="00ED2BA5">
        <w:rPr>
          <w:rFonts w:ascii="Times New Roman" w:hAnsi="Times New Roman" w:cs="Times New Roman"/>
          <w:sz w:val="16"/>
          <w:szCs w:val="16"/>
          <w:lang w:val="en-US"/>
        </w:rPr>
        <w:t>2008, 88.</w:t>
      </w:r>
    </w:p>
  </w:footnote>
  <w:footnote w:id="54">
    <w:p w:rsidR="004A4824" w:rsidRPr="00ED2BA5" w:rsidRDefault="004A4824" w:rsidP="001D2CD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VASIL'EV/KUZNETSOV/SEMENOVA 1994, 93.</w:t>
      </w:r>
    </w:p>
  </w:footnote>
  <w:footnote w:id="55">
    <w:p w:rsidR="004A4824" w:rsidRPr="00ED2BA5" w:rsidRDefault="004A4824" w:rsidP="001D2CD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MOCHALOV 2008, 177, 195, 208, 210, 223.</w:t>
      </w:r>
    </w:p>
  </w:footnote>
  <w:footnote w:id="56">
    <w:p w:rsidR="004A4824" w:rsidRPr="00ED2BA5" w:rsidRDefault="004A4824" w:rsidP="00244E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MALOV 1999, 248.</w:t>
      </w:r>
    </w:p>
  </w:footnote>
  <w:footnote w:id="57">
    <w:p w:rsidR="004A4824" w:rsidRPr="00ED2BA5" w:rsidRDefault="004A4824" w:rsidP="00244E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LITVINENKO 1998, 92–97.</w:t>
      </w:r>
    </w:p>
  </w:footnote>
  <w:footnote w:id="58">
    <w:p w:rsidR="004A4824" w:rsidRPr="00ED2BA5" w:rsidRDefault="004A4824" w:rsidP="00244E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OTROSHHENKO 1986, 231.</w:t>
      </w:r>
    </w:p>
  </w:footnote>
  <w:footnote w:id="59">
    <w:p w:rsidR="004A4824" w:rsidRPr="00ED2BA5" w:rsidRDefault="004A4824" w:rsidP="00244E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2019.</w:t>
      </w:r>
    </w:p>
  </w:footnote>
  <w:footnote w:id="60">
    <w:p w:rsidR="004A4824" w:rsidRPr="00ED2BA5" w:rsidRDefault="004A4824" w:rsidP="009329C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89–93, 103, 104.</w:t>
      </w:r>
    </w:p>
  </w:footnote>
  <w:footnote w:id="61">
    <w:p w:rsidR="004A4824" w:rsidRPr="00ED2BA5" w:rsidRDefault="004A4824" w:rsidP="009329C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Gogâltan</w:t>
      </w:r>
      <w:r w:rsidRPr="00ED2BA5">
        <w:rPr>
          <w:rFonts w:ascii="Times New Roman" w:eastAsia="MinionPro-Regular" w:hAnsi="Times New Roman" w:cs="Times New Roman"/>
          <w:sz w:val="16"/>
          <w:szCs w:val="16"/>
          <w:lang w:val="en-US"/>
        </w:rPr>
        <w:t xml:space="preserve"> 2015, p. 54; </w:t>
      </w:r>
      <w:r w:rsidRPr="00ED2BA5">
        <w:rPr>
          <w:rStyle w:val="A10"/>
          <w:rFonts w:ascii="Times New Roman" w:hAnsi="Times New Roman" w:cs="Times New Roman"/>
          <w:sz w:val="16"/>
          <w:szCs w:val="16"/>
          <w:lang w:val="en-US"/>
        </w:rPr>
        <w:t>BĂLAN/QUINN/HODGINS 2016, 79, 80, 87.</w:t>
      </w:r>
    </w:p>
  </w:footnote>
  <w:footnote w:id="62">
    <w:p w:rsidR="004A4824" w:rsidRPr="00ED2BA5" w:rsidRDefault="004A4824" w:rsidP="00855D2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 New Roman" w:hAnsi="Times New Roman" w:cs="Times New Roman"/>
          <w:color w:val="000000"/>
          <w:sz w:val="16"/>
          <w:szCs w:val="16"/>
          <w:lang w:val="en-US" w:eastAsia="ru-RU"/>
        </w:rPr>
        <w:t>MOTZOI-CHICIDEANU/ȘANDOR-CHICIDEANU</w:t>
      </w:r>
      <w:r w:rsidRPr="00ED2BA5">
        <w:rPr>
          <w:rFonts w:ascii="Times New Roman" w:hAnsi="Times New Roman" w:cs="Times New Roman"/>
          <w:sz w:val="16"/>
          <w:szCs w:val="16"/>
          <w:lang w:val="en-US"/>
        </w:rPr>
        <w:t xml:space="preserve"> 2015; </w:t>
      </w:r>
      <w:r w:rsidRPr="00ED2BA5">
        <w:rPr>
          <w:rFonts w:ascii="Times New Roman" w:hAnsi="Times New Roman" w:cs="Times New Roman"/>
          <w:bCs/>
          <w:sz w:val="16"/>
          <w:szCs w:val="16"/>
          <w:lang w:val="en-US"/>
        </w:rPr>
        <w:t>PUSKÁS</w:t>
      </w:r>
      <w:r w:rsidRPr="00ED2BA5">
        <w:rPr>
          <w:rFonts w:ascii="Times New Roman" w:eastAsia="MinionPro-Regular" w:hAnsi="Times New Roman" w:cs="Times New Roman"/>
          <w:sz w:val="16"/>
          <w:szCs w:val="16"/>
          <w:lang w:val="en-US"/>
        </w:rPr>
        <w:t xml:space="preserve"> 2015, 97.</w:t>
      </w:r>
    </w:p>
  </w:footnote>
  <w:footnote w:id="63">
    <w:p w:rsidR="004A4824" w:rsidRPr="00ED2BA5" w:rsidRDefault="004A4824" w:rsidP="00AC0F1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MIMOKHOD 2011, 43, 48.</w:t>
      </w:r>
    </w:p>
  </w:footnote>
  <w:footnote w:id="64">
    <w:p w:rsidR="004A4824" w:rsidRPr="00ED2BA5" w:rsidRDefault="004A4824" w:rsidP="00AC0F1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EPIMAKHOV</w:t>
      </w:r>
      <w:r w:rsidRPr="00ED2BA5">
        <w:rPr>
          <w:rFonts w:ascii="Times New Roman" w:hAnsi="Times New Roman" w:cs="Times New Roman"/>
          <w:sz w:val="16"/>
          <w:szCs w:val="16"/>
          <w:lang w:val="uk-UA"/>
        </w:rPr>
        <w:t> </w:t>
      </w:r>
      <w:r w:rsidRPr="00ED2BA5">
        <w:rPr>
          <w:rFonts w:ascii="Times New Roman" w:hAnsi="Times New Roman" w:cs="Times New Roman"/>
          <w:sz w:val="16"/>
          <w:szCs w:val="16"/>
          <w:lang w:val="en-US"/>
        </w:rPr>
        <w:t>2010, 50.</w:t>
      </w:r>
    </w:p>
  </w:footnote>
  <w:footnote w:id="65">
    <w:p w:rsidR="004A4824" w:rsidRPr="00ED2BA5" w:rsidRDefault="004A4824" w:rsidP="00AC0F1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 New Roman" w:hAnsi="Times New Roman" w:cs="Times New Roman"/>
          <w:color w:val="000000"/>
          <w:sz w:val="16"/>
          <w:szCs w:val="16"/>
          <w:lang w:val="en-US" w:eastAsia="ru-RU"/>
        </w:rPr>
        <w:t>MOTZOI-CHICIDEANU/ȘANDOR-CHICIDEANU</w:t>
      </w:r>
      <w:r w:rsidRPr="00ED2BA5">
        <w:rPr>
          <w:rFonts w:ascii="Times New Roman" w:hAnsi="Times New Roman" w:cs="Times New Roman"/>
          <w:sz w:val="16"/>
          <w:szCs w:val="16"/>
          <w:lang w:val="en-US"/>
        </w:rPr>
        <w:t xml:space="preserve"> 2015, 16, 18, 19, 23, 24; GRIGORIEV 2019, tabl. 1, 2.</w:t>
      </w:r>
    </w:p>
  </w:footnote>
  <w:footnote w:id="66">
    <w:p w:rsidR="004A4824" w:rsidRPr="00ED2BA5" w:rsidRDefault="004A4824" w:rsidP="00F459E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BOLOHAN 2003, 195, 196.</w:t>
      </w:r>
    </w:p>
  </w:footnote>
  <w:footnote w:id="67">
    <w:p w:rsidR="004A4824" w:rsidRPr="00ED2BA5" w:rsidRDefault="004A4824" w:rsidP="00AC0F1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BOLOHAN/GAFINCU/STOLERIU </w:t>
      </w:r>
      <w:r w:rsidRPr="00ED2BA5">
        <w:rPr>
          <w:rFonts w:ascii="Times New Roman" w:eastAsia="MinionPro-Regular" w:hAnsi="Times New Roman" w:cs="Times New Roman"/>
          <w:sz w:val="16"/>
          <w:szCs w:val="16"/>
          <w:lang w:val="en-US"/>
        </w:rPr>
        <w:t>2015, 136.</w:t>
      </w:r>
    </w:p>
  </w:footnote>
  <w:footnote w:id="68">
    <w:p w:rsidR="004A4824" w:rsidRPr="00ED2BA5" w:rsidRDefault="004A4824" w:rsidP="00FC6E5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Style w:val="A10"/>
          <w:rFonts w:ascii="Times New Roman" w:hAnsi="Times New Roman" w:cs="Times New Roman"/>
          <w:sz w:val="16"/>
          <w:szCs w:val="16"/>
          <w:lang w:val="en-US"/>
        </w:rPr>
        <w:t xml:space="preserve">BĂLAN/QUINN/HODGINS </w:t>
      </w:r>
      <w:r w:rsidRPr="00ED2BA5">
        <w:rPr>
          <w:rFonts w:ascii="Times New Roman" w:hAnsi="Times New Roman" w:cs="Times New Roman"/>
          <w:sz w:val="16"/>
          <w:szCs w:val="16"/>
          <w:lang w:val="en-US"/>
        </w:rPr>
        <w:t>2016</w:t>
      </w:r>
      <w:r w:rsidRPr="00ED2BA5">
        <w:rPr>
          <w:rStyle w:val="A10"/>
          <w:rFonts w:ascii="Times New Roman" w:hAnsi="Times New Roman" w:cs="Times New Roman"/>
          <w:sz w:val="16"/>
          <w:szCs w:val="16"/>
          <w:lang w:val="en-US"/>
        </w:rPr>
        <w:t>, 67, 69, 78–80, 82, 87.</w:t>
      </w:r>
    </w:p>
  </w:footnote>
  <w:footnote w:id="69">
    <w:p w:rsidR="004A4824" w:rsidRPr="00ED2BA5" w:rsidRDefault="004A4824" w:rsidP="00FC6E5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PUSKÁS</w:t>
      </w:r>
      <w:r w:rsidRPr="00ED2BA5">
        <w:rPr>
          <w:rFonts w:ascii="Times New Roman" w:eastAsia="MinionPro-Regular" w:hAnsi="Times New Roman" w:cs="Times New Roman"/>
          <w:sz w:val="16"/>
          <w:szCs w:val="16"/>
          <w:lang w:val="en-US"/>
        </w:rPr>
        <w:t xml:space="preserve"> 2015, </w:t>
      </w:r>
      <w:r w:rsidRPr="00ED2BA5">
        <w:rPr>
          <w:rFonts w:ascii="Times New Roman" w:hAnsi="Times New Roman" w:cs="Times New Roman"/>
          <w:sz w:val="16"/>
          <w:szCs w:val="16"/>
          <w:lang w:val="en-US"/>
        </w:rPr>
        <w:t>105, 107.</w:t>
      </w:r>
    </w:p>
  </w:footnote>
  <w:footnote w:id="70">
    <w:p w:rsidR="004A4824" w:rsidRPr="00ED2BA5" w:rsidRDefault="004A4824" w:rsidP="00CB350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GOGÂLTAN</w:t>
      </w:r>
      <w:r w:rsidRPr="00ED2BA5">
        <w:rPr>
          <w:rFonts w:ascii="Times New Roman" w:eastAsia="MinionPro-Regular" w:hAnsi="Times New Roman" w:cs="Times New Roman"/>
          <w:sz w:val="16"/>
          <w:szCs w:val="16"/>
          <w:lang w:val="en-US"/>
        </w:rPr>
        <w:t xml:space="preserve"> 2015, 54, 55, 73–76, 78.</w:t>
      </w:r>
    </w:p>
  </w:footnote>
  <w:footnote w:id="71">
    <w:p w:rsidR="004A4824" w:rsidRPr="00ED2BA5" w:rsidRDefault="004A4824" w:rsidP="00CB350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TÓTH 2019, 57.</w:t>
      </w:r>
    </w:p>
  </w:footnote>
  <w:footnote w:id="72">
    <w:p w:rsidR="004A4824" w:rsidRPr="00ED2BA5" w:rsidRDefault="004A4824" w:rsidP="00CD302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FISCHL/KISS/KULCSÁR/SZEVERÉNYI 2013, 357, 366; GOGÂLTAN</w:t>
      </w:r>
      <w:r w:rsidRPr="00ED2BA5">
        <w:rPr>
          <w:rFonts w:ascii="Times New Roman" w:eastAsia="MinionPro-Regular" w:hAnsi="Times New Roman" w:cs="Times New Roman"/>
          <w:sz w:val="16"/>
          <w:szCs w:val="16"/>
          <w:lang w:val="en-US"/>
        </w:rPr>
        <w:t xml:space="preserve"> 2015, 55.</w:t>
      </w:r>
    </w:p>
  </w:footnote>
  <w:footnote w:id="73">
    <w:p w:rsidR="004A4824" w:rsidRPr="00ED2BA5" w:rsidRDefault="004A4824" w:rsidP="00CD302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PUSKÁS</w:t>
      </w:r>
      <w:r w:rsidRPr="00ED2BA5">
        <w:rPr>
          <w:rFonts w:ascii="Times New Roman" w:eastAsia="MinionPro-Regular" w:hAnsi="Times New Roman" w:cs="Times New Roman"/>
          <w:sz w:val="16"/>
          <w:szCs w:val="16"/>
          <w:lang w:val="en-US"/>
        </w:rPr>
        <w:t xml:space="preserve"> 2015, 108.</w:t>
      </w:r>
    </w:p>
  </w:footnote>
  <w:footnote w:id="74">
    <w:p w:rsidR="004A4824" w:rsidRPr="00ED2BA5" w:rsidRDefault="004A4824" w:rsidP="00CD302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CIUGUDEAN/QUINN</w:t>
      </w:r>
      <w:r w:rsidRPr="00ED2BA5">
        <w:rPr>
          <w:rFonts w:ascii="Times New Roman" w:hAnsi="Times New Roman" w:cs="Times New Roman"/>
          <w:sz w:val="16"/>
          <w:szCs w:val="16"/>
          <w:shd w:val="clear" w:color="auto" w:fill="FFFFFF"/>
          <w:lang w:val="en-US"/>
        </w:rPr>
        <w:t xml:space="preserve"> </w:t>
      </w:r>
      <w:r w:rsidRPr="00ED2BA5">
        <w:rPr>
          <w:rFonts w:ascii="Times New Roman" w:eastAsia="MinionPro-Regular" w:hAnsi="Times New Roman" w:cs="Times New Roman"/>
          <w:sz w:val="16"/>
          <w:szCs w:val="16"/>
          <w:lang w:val="en-US"/>
        </w:rPr>
        <w:t>2015, 156.</w:t>
      </w:r>
    </w:p>
  </w:footnote>
  <w:footnote w:id="75">
    <w:p w:rsidR="004A4824" w:rsidRPr="00ED2BA5" w:rsidRDefault="004A4824" w:rsidP="000F400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EPIMAKHOV/CHECHUSHKOV </w:t>
      </w:r>
      <w:r w:rsidRPr="00ED2BA5">
        <w:rPr>
          <w:rFonts w:ascii="Times New Roman" w:hAnsi="Times New Roman" w:cs="Times New Roman"/>
          <w:color w:val="373A3C"/>
          <w:sz w:val="16"/>
          <w:szCs w:val="16"/>
          <w:shd w:val="clear" w:color="auto" w:fill="FFFFFF"/>
          <w:lang w:val="en-US"/>
        </w:rPr>
        <w:t>2004, 41, 42;</w:t>
      </w:r>
      <w:r w:rsidRPr="00ED2BA5">
        <w:rPr>
          <w:rFonts w:ascii="Times New Roman" w:hAnsi="Times New Roman" w:cs="Times New Roman"/>
          <w:sz w:val="16"/>
          <w:szCs w:val="16"/>
          <w:lang w:val="en-US"/>
        </w:rPr>
        <w:t xml:space="preserve"> BROWNRIGG/DIETZ</w:t>
      </w:r>
      <w:r w:rsidRPr="00ED2BA5">
        <w:rPr>
          <w:rFonts w:ascii="Times New Roman" w:hAnsi="Times New Roman" w:cs="Times New Roman"/>
          <w:color w:val="000000"/>
          <w:sz w:val="16"/>
          <w:szCs w:val="16"/>
          <w:lang w:val="en-US"/>
        </w:rPr>
        <w:t xml:space="preserve"> 2004; </w:t>
      </w:r>
      <w:r w:rsidRPr="00ED2BA5">
        <w:rPr>
          <w:rFonts w:ascii="Times New Roman" w:hAnsi="Times New Roman" w:cs="Times New Roman"/>
          <w:sz w:val="16"/>
          <w:szCs w:val="16"/>
          <w:lang w:val="en-US"/>
        </w:rPr>
        <w:t>BROWNRIGG</w:t>
      </w:r>
      <w:r w:rsidRPr="00ED2BA5">
        <w:rPr>
          <w:rFonts w:ascii="Times New Roman" w:hAnsi="Times New Roman" w:cs="Times New Roman"/>
          <w:color w:val="000000"/>
          <w:sz w:val="16"/>
          <w:szCs w:val="16"/>
          <w:shd w:val="clear" w:color="auto" w:fill="FFFFFF"/>
          <w:lang w:val="en-US"/>
        </w:rPr>
        <w:t xml:space="preserve"> 2006, 169.</w:t>
      </w:r>
    </w:p>
  </w:footnote>
  <w:footnote w:id="76">
    <w:p w:rsidR="004A4824" w:rsidRPr="00ED2BA5" w:rsidRDefault="004A4824" w:rsidP="00A13F4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KUZNETSOV 2004, 31.</w:t>
      </w:r>
    </w:p>
  </w:footnote>
  <w:footnote w:id="77">
    <w:p w:rsidR="004A4824" w:rsidRPr="00ED2BA5" w:rsidRDefault="004A4824" w:rsidP="00A13F4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w:t>
      </w:r>
      <w:r w:rsidRPr="00ED2BA5">
        <w:rPr>
          <w:rFonts w:ascii="Times New Roman" w:hAnsi="Times New Roman" w:cs="Times New Roman"/>
          <w:color w:val="373A3C"/>
          <w:sz w:val="16"/>
          <w:szCs w:val="16"/>
          <w:shd w:val="clear" w:color="auto" w:fill="FFFFFF"/>
          <w:lang w:val="en-US"/>
        </w:rPr>
        <w:t xml:space="preserve"> 2013, </w:t>
      </w:r>
      <w:r w:rsidRPr="00ED2BA5">
        <w:rPr>
          <w:rFonts w:ascii="Times New Roman" w:eastAsia="TimesNewRoman,Italic" w:hAnsi="Times New Roman" w:cs="Times New Roman"/>
          <w:iCs/>
          <w:sz w:val="16"/>
          <w:szCs w:val="16"/>
          <w:lang w:val="en-US"/>
        </w:rPr>
        <w:t>144.</w:t>
      </w:r>
    </w:p>
  </w:footnote>
  <w:footnote w:id="78">
    <w:p w:rsidR="004A4824" w:rsidRPr="00ED2BA5" w:rsidRDefault="004A4824" w:rsidP="00A13F4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KARO 1930, 113.</w:t>
      </w:r>
    </w:p>
  </w:footnote>
  <w:footnote w:id="79">
    <w:p w:rsidR="004A4824" w:rsidRPr="00ED2BA5" w:rsidRDefault="004A4824" w:rsidP="00A13F4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201.</w:t>
      </w:r>
    </w:p>
  </w:footnote>
  <w:footnote w:id="80">
    <w:p w:rsidR="004A4824" w:rsidRPr="00ED2BA5" w:rsidRDefault="004A4824" w:rsidP="00A13F4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 New Roman" w:hAnsi="Times New Roman" w:cs="Times New Roman"/>
          <w:sz w:val="16"/>
          <w:szCs w:val="16"/>
          <w:lang w:val="en-US" w:eastAsia="ru-RU"/>
        </w:rPr>
        <w:t xml:space="preserve">NOVOZHENOV </w:t>
      </w:r>
      <w:r w:rsidRPr="00ED2BA5">
        <w:rPr>
          <w:rFonts w:ascii="Times New Roman" w:hAnsi="Times New Roman" w:cs="Times New Roman"/>
          <w:color w:val="373A3C"/>
          <w:sz w:val="16"/>
          <w:szCs w:val="16"/>
          <w:shd w:val="clear" w:color="auto" w:fill="FFFFFF"/>
          <w:lang w:val="en-US"/>
        </w:rPr>
        <w:t>2012, 240.</w:t>
      </w:r>
    </w:p>
  </w:footnote>
  <w:footnote w:id="81">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BROWNRIGG </w:t>
      </w:r>
      <w:r w:rsidRPr="00ED2BA5">
        <w:rPr>
          <w:rFonts w:ascii="Times New Roman" w:hAnsi="Times New Roman" w:cs="Times New Roman"/>
          <w:color w:val="000000"/>
          <w:sz w:val="16"/>
          <w:szCs w:val="16"/>
          <w:shd w:val="clear" w:color="auto" w:fill="FFFFFF"/>
          <w:lang w:val="en-US"/>
        </w:rPr>
        <w:t>2006, 165.</w:t>
      </w:r>
    </w:p>
  </w:footnote>
  <w:footnote w:id="82">
    <w:p w:rsidR="004A4824" w:rsidRPr="00ED2BA5" w:rsidRDefault="004A4824" w:rsidP="00FB2F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34.</w:t>
      </w:r>
    </w:p>
  </w:footnote>
  <w:footnote w:id="83">
    <w:p w:rsidR="004A4824" w:rsidRPr="00ED2BA5" w:rsidRDefault="004A4824" w:rsidP="00FB2F0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BOROFFKA 1998, 92.</w:t>
      </w:r>
    </w:p>
  </w:footnote>
  <w:footnote w:id="84">
    <w:p w:rsidR="004A4824" w:rsidRPr="00ED2BA5" w:rsidRDefault="004A4824" w:rsidP="00AE4B3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hAnsi="Times New Roman" w:cs="Times New Roman"/>
          <w:color w:val="333333"/>
          <w:sz w:val="16"/>
          <w:szCs w:val="16"/>
          <w:shd w:val="clear" w:color="auto" w:fill="FFFFFF"/>
          <w:lang w:val="en-US"/>
        </w:rPr>
        <w:t xml:space="preserve">1998, 29; </w:t>
      </w:r>
      <w:r w:rsidRPr="00ED2BA5">
        <w:rPr>
          <w:rFonts w:ascii="Times New Roman" w:hAnsi="Times New Roman" w:cs="Times New Roman"/>
          <w:sz w:val="16"/>
          <w:szCs w:val="16"/>
          <w:lang w:val="en-US"/>
        </w:rPr>
        <w:t xml:space="preserve">EPIMAKHOV/CHECHUSHKOV </w:t>
      </w:r>
      <w:r w:rsidRPr="00ED2BA5">
        <w:rPr>
          <w:rFonts w:ascii="Times New Roman" w:hAnsi="Times New Roman" w:cs="Times New Roman"/>
          <w:color w:val="373A3C"/>
          <w:sz w:val="16"/>
          <w:szCs w:val="16"/>
          <w:shd w:val="clear" w:color="auto" w:fill="FFFFFF"/>
          <w:lang w:val="en-US"/>
        </w:rPr>
        <w:t>2004, 41, 42.</w:t>
      </w:r>
    </w:p>
  </w:footnote>
  <w:footnote w:id="85">
    <w:p w:rsidR="004A4824" w:rsidRPr="00ED2BA5" w:rsidRDefault="004A4824" w:rsidP="005652B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2010; 2013, 145–152.</w:t>
      </w:r>
    </w:p>
  </w:footnote>
  <w:footnote w:id="86">
    <w:p w:rsidR="004A4824" w:rsidRPr="00ED2BA5" w:rsidRDefault="004A4824" w:rsidP="00E558A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hAnsi="Times New Roman" w:cs="Times New Roman"/>
          <w:color w:val="333333"/>
          <w:sz w:val="16"/>
          <w:szCs w:val="16"/>
          <w:shd w:val="clear" w:color="auto" w:fill="FFFFFF"/>
          <w:lang w:val="en-US"/>
        </w:rPr>
        <w:t>1998, 29–31.</w:t>
      </w:r>
    </w:p>
  </w:footnote>
  <w:footnote w:id="87">
    <w:p w:rsidR="004A4824" w:rsidRPr="00ED2BA5" w:rsidRDefault="004A4824" w:rsidP="00E558A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EPIMAKHOV/CHECHUSHKOV </w:t>
      </w:r>
      <w:r w:rsidRPr="00ED2BA5">
        <w:rPr>
          <w:rFonts w:ascii="Times New Roman" w:hAnsi="Times New Roman" w:cs="Times New Roman"/>
          <w:color w:val="373A3C"/>
          <w:sz w:val="16"/>
          <w:szCs w:val="16"/>
          <w:shd w:val="clear" w:color="auto" w:fill="FFFFFF"/>
          <w:lang w:val="en-US"/>
        </w:rPr>
        <w:t>2004, 42.</w:t>
      </w:r>
    </w:p>
  </w:footnote>
  <w:footnote w:id="88">
    <w:p w:rsidR="004A4824" w:rsidRPr="00ED2BA5" w:rsidRDefault="004A4824" w:rsidP="002D1D9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KUZNETSOV 2004, 37.</w:t>
      </w:r>
    </w:p>
  </w:footnote>
  <w:footnote w:id="89">
    <w:p w:rsidR="004A4824" w:rsidRPr="00ED2BA5" w:rsidRDefault="004A4824" w:rsidP="002D1D9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w:t>
      </w:r>
      <w:r w:rsidRPr="00ED2BA5">
        <w:rPr>
          <w:rFonts w:ascii="Times New Roman" w:hAnsi="Times New Roman" w:cs="Times New Roman"/>
          <w:color w:val="373A3C"/>
          <w:sz w:val="16"/>
          <w:szCs w:val="16"/>
          <w:shd w:val="clear" w:color="auto" w:fill="FFFFFF"/>
          <w:lang w:val="en-US"/>
        </w:rPr>
        <w:t xml:space="preserve"> 2013, 152.</w:t>
      </w:r>
    </w:p>
  </w:footnote>
  <w:footnote w:id="90">
    <w:p w:rsidR="004A4824" w:rsidRPr="00ED2BA5" w:rsidRDefault="004A4824" w:rsidP="002D1D9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EPIMAKHOV/CHECHUSHKOV 2004, 41–43.</w:t>
      </w:r>
    </w:p>
  </w:footnote>
  <w:footnote w:id="91">
    <w:p w:rsidR="004A4824" w:rsidRPr="00ED2BA5" w:rsidRDefault="004A4824" w:rsidP="006D64C7">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Use-wear analyses also show that these spikes were worked more (USACHUK 2013, 124).</w:t>
      </w:r>
    </w:p>
  </w:footnote>
  <w:footnote w:id="92">
    <w:p w:rsidR="004A4824" w:rsidRPr="00ED2BA5" w:rsidRDefault="004A4824" w:rsidP="00A0463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xml:space="preserve">, </w:t>
      </w:r>
      <w:r w:rsidRPr="00ED2BA5">
        <w:rPr>
          <w:rFonts w:ascii="Times New Roman" w:hAnsi="Times New Roman" w:cs="Times New Roman"/>
          <w:color w:val="333333"/>
          <w:sz w:val="16"/>
          <w:szCs w:val="16"/>
          <w:shd w:val="clear" w:color="auto" w:fill="FFFFFF"/>
          <w:lang w:val="uk-UA"/>
        </w:rPr>
        <w:t>USACHUK/J</w:t>
      </w:r>
      <w:r w:rsidRPr="00ED2BA5">
        <w:rPr>
          <w:rFonts w:ascii="Times New Roman" w:hAnsi="Times New Roman" w:cs="Times New Roman"/>
          <w:color w:val="333333"/>
          <w:sz w:val="16"/>
          <w:szCs w:val="16"/>
          <w:shd w:val="clear" w:color="auto" w:fill="FFFFFF"/>
          <w:lang w:val="en-US"/>
        </w:rPr>
        <w:t>U</w:t>
      </w:r>
      <w:r w:rsidRPr="00ED2BA5">
        <w:rPr>
          <w:rFonts w:ascii="Times New Roman" w:hAnsi="Times New Roman" w:cs="Times New Roman"/>
          <w:color w:val="333333"/>
          <w:sz w:val="16"/>
          <w:szCs w:val="16"/>
          <w:shd w:val="clear" w:color="auto" w:fill="FFFFFF"/>
          <w:lang w:val="uk-UA"/>
        </w:rPr>
        <w:t xml:space="preserve">DIN/AFRIKANOV </w:t>
      </w:r>
      <w:r w:rsidRPr="00ED2BA5">
        <w:rPr>
          <w:rFonts w:ascii="Times New Roman" w:hAnsi="Times New Roman" w:cs="Times New Roman"/>
          <w:sz w:val="16"/>
          <w:szCs w:val="16"/>
          <w:lang w:val="en-US"/>
        </w:rPr>
        <w:t>2011; USACHUK 2013, 30–32, 106, 120, 125.</w:t>
      </w:r>
    </w:p>
  </w:footnote>
  <w:footnote w:id="93">
    <w:p w:rsidR="004A4824" w:rsidRPr="00ED2BA5" w:rsidRDefault="004A4824" w:rsidP="00A0463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322; </w:t>
      </w:r>
      <w:r w:rsidRPr="00ED2BA5">
        <w:rPr>
          <w:rFonts w:ascii="Times New Roman" w:hAnsi="Times New Roman" w:cs="Times New Roman"/>
          <w:iCs/>
          <w:sz w:val="16"/>
          <w:szCs w:val="16"/>
          <w:lang w:val="en-US"/>
        </w:rPr>
        <w:t xml:space="preserve">CHECHUSHKOV/YEPIMAKHOV </w:t>
      </w:r>
      <w:r w:rsidRPr="00ED2BA5">
        <w:rPr>
          <w:rFonts w:ascii="Times New Roman" w:hAnsi="Times New Roman" w:cs="Times New Roman"/>
          <w:sz w:val="16"/>
          <w:szCs w:val="16"/>
          <w:lang w:val="en-US"/>
        </w:rPr>
        <w:t>2010, 201.</w:t>
      </w:r>
    </w:p>
  </w:footnote>
  <w:footnote w:id="94">
    <w:p w:rsidR="004A4824" w:rsidRPr="00ED2BA5" w:rsidRDefault="004A4824" w:rsidP="00EC1D8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w:t>
      </w:r>
      <w:r w:rsidRPr="00ED2BA5">
        <w:rPr>
          <w:rFonts w:ascii="Times New Roman" w:eastAsia="TimesNewRomanPSMT" w:hAnsi="Times New Roman" w:cs="Times New Roman"/>
          <w:sz w:val="16"/>
          <w:szCs w:val="16"/>
          <w:lang w:val="en-US"/>
        </w:rPr>
        <w:t xml:space="preserve"> 2013, 105–113.</w:t>
      </w:r>
    </w:p>
  </w:footnote>
  <w:footnote w:id="95">
    <w:p w:rsidR="004A4824" w:rsidRPr="00ED2BA5" w:rsidRDefault="004A4824" w:rsidP="00EC1D82">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 xml:space="preserve">CHECHUSHKOV/YEPIMAKHOV 2010. </w:t>
      </w:r>
      <w:r w:rsidRPr="00ED2BA5">
        <w:rPr>
          <w:rFonts w:ascii="Times New Roman" w:hAnsi="Times New Roman" w:cs="Times New Roman"/>
          <w:sz w:val="16"/>
          <w:szCs w:val="16"/>
          <w:lang w:val="en-US"/>
        </w:rPr>
        <w:t>A striking work, without which it is impossible to understand the typology of cheekpieces and details of their construction, is the book by A.N. USACHUK (2013), which discusses the manufacture and use of these objects on the basis of use-wear studies.</w:t>
      </w:r>
    </w:p>
  </w:footnote>
  <w:footnote w:id="96">
    <w:p w:rsidR="004A4824" w:rsidRPr="00ED2BA5" w:rsidRDefault="004A4824" w:rsidP="00EC1D8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TimesNewRomanPSMT" w:hAnsi="Times New Roman" w:cs="Times New Roman"/>
          <w:sz w:val="16"/>
          <w:szCs w:val="16"/>
          <w:lang w:val="en-US"/>
        </w:rPr>
        <w:t>2013.</w:t>
      </w:r>
    </w:p>
  </w:footnote>
  <w:footnote w:id="97">
    <w:p w:rsidR="004A4824" w:rsidRPr="00ED2BA5" w:rsidRDefault="004A4824" w:rsidP="003B268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xml:space="preserve">, 201; BOCHKAREV/KUZNETSOV </w:t>
      </w:r>
      <w:r w:rsidRPr="00ED2BA5">
        <w:rPr>
          <w:rFonts w:ascii="Times New Roman" w:eastAsia="TimesNewRomanPSMT" w:hAnsi="Times New Roman" w:cs="Times New Roman"/>
          <w:sz w:val="16"/>
          <w:szCs w:val="16"/>
          <w:lang w:val="en-US"/>
        </w:rPr>
        <w:t>2013, 63–66.</w:t>
      </w:r>
    </w:p>
  </w:footnote>
  <w:footnote w:id="98">
    <w:p w:rsidR="004A4824" w:rsidRPr="00ED2BA5" w:rsidRDefault="004A4824" w:rsidP="003B268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BOROFFKA 1998, 92.</w:t>
      </w:r>
    </w:p>
  </w:footnote>
  <w:footnote w:id="99">
    <w:p w:rsidR="004A4824" w:rsidRPr="00ED2BA5" w:rsidRDefault="004A4824" w:rsidP="00EA4693">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Cheekpieces with two spikes are not very stable. Some specimens have an additional hole on the plate. Therefore, probably all cheekpieces had at least three </w:t>
      </w:r>
      <w:r w:rsidRPr="00C14BBF">
        <w:rPr>
          <w:rFonts w:ascii="Times New Roman" w:hAnsi="Times New Roman" w:cs="Times New Roman"/>
          <w:sz w:val="16"/>
          <w:szCs w:val="16"/>
          <w:lang w:val="en-US"/>
        </w:rPr>
        <w:t>spikes</w:t>
      </w:r>
      <w:r w:rsidRPr="00ED2BA5">
        <w:rPr>
          <w:rFonts w:ascii="Times New Roman" w:hAnsi="Times New Roman" w:cs="Times New Roman"/>
          <w:sz w:val="16"/>
          <w:szCs w:val="16"/>
          <w:lang w:val="en-US"/>
        </w:rPr>
        <w:t>, one of which was inserted (USACHUK 2013, 129).</w:t>
      </w:r>
    </w:p>
  </w:footnote>
  <w:footnote w:id="100">
    <w:p w:rsidR="004A4824" w:rsidRPr="00ED2BA5" w:rsidRDefault="004A4824" w:rsidP="00EA4693">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fig. 113.</w:t>
      </w:r>
    </w:p>
  </w:footnote>
  <w:footnote w:id="101">
    <w:p w:rsidR="004A4824" w:rsidRPr="00ED2BA5" w:rsidRDefault="004A4824" w:rsidP="004775C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189.</w:t>
      </w:r>
    </w:p>
  </w:footnote>
  <w:footnote w:id="102">
    <w:p w:rsidR="004A4824" w:rsidRPr="00ED2BA5" w:rsidRDefault="004A4824" w:rsidP="004775C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fig. 93.</w:t>
      </w:r>
    </w:p>
  </w:footnote>
  <w:footnote w:id="103">
    <w:p w:rsidR="004A4824" w:rsidRPr="00ED2BA5" w:rsidRDefault="004A4824" w:rsidP="004775C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TimesNewRomanPSMT" w:hAnsi="Times New Roman" w:cs="Times New Roman"/>
          <w:sz w:val="16"/>
          <w:szCs w:val="16"/>
          <w:lang w:val="en-US"/>
        </w:rPr>
        <w:t>2013.</w:t>
      </w:r>
    </w:p>
  </w:footnote>
  <w:footnote w:id="104">
    <w:p w:rsidR="004A4824" w:rsidRPr="00ED2BA5" w:rsidRDefault="004A4824" w:rsidP="0013633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TimesNewRomanPSMT" w:hAnsi="Times New Roman" w:cs="Times New Roman"/>
          <w:sz w:val="16"/>
          <w:szCs w:val="16"/>
          <w:lang w:val="en-US"/>
        </w:rPr>
        <w:t>2013, 68.</w:t>
      </w:r>
    </w:p>
  </w:footnote>
  <w:footnote w:id="105">
    <w:p w:rsidR="004A4824" w:rsidRPr="00ED2BA5" w:rsidRDefault="004A4824" w:rsidP="0013633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eastAsia="TimesNewRomanPS-ItalicMT" w:hAnsi="Times New Roman" w:cs="Times New Roman"/>
          <w:iCs/>
          <w:sz w:val="16"/>
          <w:szCs w:val="16"/>
          <w:lang w:val="en-US"/>
        </w:rPr>
        <w:t>1998.</w:t>
      </w:r>
    </w:p>
  </w:footnote>
  <w:footnote w:id="106">
    <w:p w:rsidR="004A4824" w:rsidRPr="00ED2BA5" w:rsidRDefault="004A4824" w:rsidP="0013633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w:t>
      </w:r>
      <w:r w:rsidRPr="00ED2BA5">
        <w:rPr>
          <w:rFonts w:ascii="Times New Roman" w:eastAsia="TimesNewRomanPSMT" w:hAnsi="Times New Roman" w:cs="Times New Roman"/>
          <w:sz w:val="16"/>
          <w:szCs w:val="16"/>
          <w:lang w:val="en-US"/>
        </w:rPr>
        <w:t xml:space="preserve"> 2013, 110, 111, 113.</w:t>
      </w:r>
    </w:p>
  </w:footnote>
  <w:footnote w:id="107">
    <w:p w:rsidR="004A4824" w:rsidRPr="00ED2BA5" w:rsidRDefault="004A4824" w:rsidP="0013633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hAnsi="Times New Roman" w:cs="Times New Roman"/>
          <w:color w:val="333333"/>
          <w:sz w:val="16"/>
          <w:szCs w:val="16"/>
          <w:shd w:val="clear" w:color="auto" w:fill="FFFFFF"/>
          <w:lang w:val="en-US"/>
        </w:rPr>
        <w:t>1998, 26–28, fig. 2.</w:t>
      </w:r>
    </w:p>
  </w:footnote>
  <w:footnote w:id="108">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TimesNewRomanPSMT" w:hAnsi="Times New Roman" w:cs="Times New Roman"/>
          <w:sz w:val="16"/>
          <w:szCs w:val="16"/>
          <w:lang w:val="en-US"/>
        </w:rPr>
        <w:t>2013, 70.</w:t>
      </w:r>
    </w:p>
  </w:footnote>
  <w:footnote w:id="109">
    <w:p w:rsidR="004A4824" w:rsidRPr="00ED2BA5" w:rsidRDefault="004A4824" w:rsidP="008E4FA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1999; TKACHEV 2004, 27; PENNER, 2004, 88.</w:t>
      </w:r>
    </w:p>
  </w:footnote>
  <w:footnote w:id="110">
    <w:p w:rsidR="004A4824" w:rsidRPr="00ED2BA5" w:rsidRDefault="004A4824" w:rsidP="0025403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202, 203.</w:t>
      </w:r>
    </w:p>
  </w:footnote>
  <w:footnote w:id="111">
    <w:p w:rsidR="004A4824" w:rsidRPr="00ED2BA5" w:rsidRDefault="004A4824" w:rsidP="005F625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MinionPro-Regular" w:hAnsi="Times New Roman" w:cs="Times New Roman"/>
          <w:sz w:val="16"/>
          <w:szCs w:val="16"/>
          <w:lang w:val="en-US"/>
        </w:rPr>
        <w:t>2019</w:t>
      </w:r>
      <w:r w:rsidRPr="00ED2BA5">
        <w:rPr>
          <w:rFonts w:ascii="Times New Roman" w:eastAsia="MinionPro-Regular" w:hAnsi="Times New Roman" w:cs="Times New Roman"/>
          <w:sz w:val="16"/>
          <w:szCs w:val="16"/>
        </w:rPr>
        <w:t>а</w:t>
      </w:r>
      <w:r w:rsidRPr="00ED2BA5">
        <w:rPr>
          <w:rFonts w:ascii="Times New Roman" w:eastAsia="MinionPro-Regular" w:hAnsi="Times New Roman" w:cs="Times New Roman"/>
          <w:sz w:val="16"/>
          <w:szCs w:val="16"/>
          <w:lang w:val="en-US"/>
        </w:rPr>
        <w:t>, 161.</w:t>
      </w:r>
    </w:p>
  </w:footnote>
  <w:footnote w:id="112">
    <w:p w:rsidR="004A4824" w:rsidRPr="00ED2BA5" w:rsidRDefault="004A4824" w:rsidP="005F625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BAHSHIEV/USACHUK/VERBOVSKIJ 2020.</w:t>
      </w:r>
    </w:p>
  </w:footnote>
  <w:footnote w:id="113">
    <w:p w:rsidR="004A4824" w:rsidRPr="00ED2BA5" w:rsidRDefault="004A4824" w:rsidP="005F625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30, 31, 106, 125.</w:t>
      </w:r>
    </w:p>
  </w:footnote>
  <w:footnote w:id="114">
    <w:p w:rsidR="004A4824" w:rsidRPr="00ED2BA5" w:rsidRDefault="004A4824" w:rsidP="00EB42A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1992, 57; </w:t>
      </w:r>
      <w:r w:rsidRPr="00ED2BA5">
        <w:rPr>
          <w:rFonts w:ascii="Times New Roman" w:eastAsia="MinionPro-Regular" w:hAnsi="Times New Roman" w:cs="Times New Roman"/>
          <w:sz w:val="16"/>
          <w:szCs w:val="16"/>
          <w:lang w:val="en-US"/>
        </w:rPr>
        <w:t xml:space="preserve">1998; </w:t>
      </w:r>
      <w:r w:rsidRPr="00ED2BA5">
        <w:rPr>
          <w:rFonts w:ascii="Times New Roman" w:hAnsi="Times New Roman" w:cs="Times New Roman"/>
          <w:sz w:val="16"/>
          <w:szCs w:val="16"/>
          <w:lang w:val="en-US"/>
        </w:rPr>
        <w:t xml:space="preserve">BOCHKAREV/KUZNETSOV </w:t>
      </w:r>
      <w:r w:rsidRPr="00ED2BA5">
        <w:rPr>
          <w:rFonts w:ascii="Times New Roman" w:eastAsia="MinionPro-Regular" w:hAnsi="Times New Roman" w:cs="Times New Roman"/>
          <w:sz w:val="16"/>
          <w:szCs w:val="16"/>
          <w:lang w:val="en-US"/>
        </w:rPr>
        <w:t>2019</w:t>
      </w:r>
      <w:r w:rsidRPr="00ED2BA5">
        <w:rPr>
          <w:rFonts w:ascii="Times New Roman" w:eastAsia="MinionPro-Regular" w:hAnsi="Times New Roman" w:cs="Times New Roman"/>
          <w:sz w:val="16"/>
          <w:szCs w:val="16"/>
        </w:rPr>
        <w:t>а</w:t>
      </w:r>
      <w:r w:rsidRPr="00ED2BA5">
        <w:rPr>
          <w:rFonts w:ascii="Times New Roman" w:eastAsia="MinionPro-Regular" w:hAnsi="Times New Roman" w:cs="Times New Roman"/>
          <w:sz w:val="16"/>
          <w:szCs w:val="16"/>
          <w:lang w:val="en-US"/>
        </w:rPr>
        <w:t>, 162.</w:t>
      </w:r>
    </w:p>
  </w:footnote>
  <w:footnote w:id="115">
    <w:p w:rsidR="004A4824" w:rsidRPr="00ED2BA5" w:rsidRDefault="004A4824" w:rsidP="00150AB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 xml:space="preserve">CHERLENOK </w:t>
      </w:r>
      <w:r w:rsidRPr="00ED2BA5">
        <w:rPr>
          <w:rFonts w:ascii="Times New Roman" w:hAnsi="Times New Roman" w:cs="Times New Roman"/>
          <w:sz w:val="16"/>
          <w:szCs w:val="16"/>
          <w:lang w:val="en-US"/>
        </w:rPr>
        <w:t>2010; 2019.</w:t>
      </w:r>
    </w:p>
  </w:footnote>
  <w:footnote w:id="116">
    <w:p w:rsidR="004A4824" w:rsidRPr="00ED2BA5" w:rsidRDefault="004A4824" w:rsidP="00150AB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210, fig. 5.</w:t>
      </w:r>
    </w:p>
  </w:footnote>
  <w:footnote w:id="117">
    <w:p w:rsidR="004A4824" w:rsidRPr="00ED2BA5" w:rsidRDefault="004A4824" w:rsidP="00150AB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fig. 33, 42.</w:t>
      </w:r>
    </w:p>
  </w:footnote>
  <w:footnote w:id="118">
    <w:p w:rsidR="004A4824" w:rsidRPr="00ED2BA5" w:rsidRDefault="004A4824" w:rsidP="00150AB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hAnsi="Times New Roman" w:cs="Times New Roman"/>
          <w:color w:val="333333"/>
          <w:sz w:val="16"/>
          <w:szCs w:val="16"/>
          <w:shd w:val="clear" w:color="auto" w:fill="FFFFFF"/>
          <w:lang w:val="en-US"/>
        </w:rPr>
        <w:t xml:space="preserve">1998, 29; </w:t>
      </w:r>
      <w:r w:rsidRPr="00ED2BA5">
        <w:rPr>
          <w:rFonts w:ascii="Times New Roman" w:hAnsi="Times New Roman" w:cs="Times New Roman"/>
          <w:color w:val="373A3C"/>
          <w:sz w:val="16"/>
          <w:szCs w:val="16"/>
          <w:shd w:val="clear" w:color="auto" w:fill="FFFFFF"/>
          <w:lang w:val="en-US"/>
        </w:rPr>
        <w:t>1992, 58.</w:t>
      </w:r>
    </w:p>
  </w:footnote>
  <w:footnote w:id="119">
    <w:p w:rsidR="004A4824" w:rsidRPr="00ED2BA5" w:rsidRDefault="004A4824" w:rsidP="006062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201, 202.</w:t>
      </w:r>
    </w:p>
  </w:footnote>
  <w:footnote w:id="120">
    <w:p w:rsidR="004A4824" w:rsidRPr="00ED2BA5" w:rsidRDefault="004A4824" w:rsidP="006062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TKACHEV 2004, 26.</w:t>
      </w:r>
    </w:p>
  </w:footnote>
  <w:footnote w:id="121">
    <w:p w:rsidR="004A4824" w:rsidRPr="00ED2BA5" w:rsidRDefault="004A4824" w:rsidP="006062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TKACHEV 2004, 27.</w:t>
      </w:r>
    </w:p>
  </w:footnote>
  <w:footnote w:id="122">
    <w:p w:rsidR="004A4824" w:rsidRPr="00ED2BA5" w:rsidRDefault="004A4824" w:rsidP="0060627B">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201.</w:t>
      </w:r>
    </w:p>
  </w:footnote>
  <w:footnote w:id="123">
    <w:p w:rsidR="004A4824" w:rsidRPr="00ED2BA5" w:rsidRDefault="004A4824" w:rsidP="005F7A2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KALIEVA/LOGVIN </w:t>
      </w:r>
      <w:r w:rsidRPr="00ED2BA5">
        <w:rPr>
          <w:rFonts w:ascii="Times New Roman" w:hAnsi="Times New Roman" w:cs="Times New Roman"/>
          <w:color w:val="000000"/>
          <w:sz w:val="16"/>
          <w:szCs w:val="16"/>
          <w:shd w:val="clear" w:color="auto" w:fill="FFFFFF"/>
          <w:lang w:val="en-US"/>
        </w:rPr>
        <w:t>2009, fig. 10, 12.</w:t>
      </w:r>
    </w:p>
  </w:footnote>
  <w:footnote w:id="124">
    <w:p w:rsidR="004A4824" w:rsidRPr="00ED2BA5" w:rsidRDefault="004A4824" w:rsidP="005F7A2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BookAntiqua" w:hAnsi="Times New Roman" w:cs="Times New Roman"/>
          <w:sz w:val="16"/>
          <w:szCs w:val="16"/>
          <w:lang w:val="en-US"/>
        </w:rPr>
        <w:t>2019b.</w:t>
      </w:r>
    </w:p>
  </w:footnote>
  <w:footnote w:id="125">
    <w:p w:rsidR="004A4824" w:rsidRPr="00ED2BA5" w:rsidRDefault="004A4824" w:rsidP="009C43E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BookAntiqua" w:hAnsi="Times New Roman" w:cs="Times New Roman"/>
          <w:sz w:val="16"/>
          <w:szCs w:val="16"/>
          <w:lang w:val="en-US"/>
        </w:rPr>
        <w:t>2013, 72.</w:t>
      </w:r>
    </w:p>
  </w:footnote>
  <w:footnote w:id="126">
    <w:p w:rsidR="004A4824" w:rsidRPr="00ED2BA5" w:rsidRDefault="004A4824" w:rsidP="00C22E5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33333"/>
          <w:sz w:val="16"/>
          <w:szCs w:val="16"/>
          <w:shd w:val="clear" w:color="auto" w:fill="FFFFFF"/>
          <w:lang w:val="en-US"/>
        </w:rPr>
        <w:t>ZDANOVICH</w:t>
      </w:r>
      <w:r w:rsidRPr="00ED2BA5">
        <w:rPr>
          <w:rFonts w:ascii="Times New Roman" w:hAnsi="Times New Roman" w:cs="Times New Roman"/>
          <w:sz w:val="16"/>
          <w:szCs w:val="16"/>
          <w:lang w:val="en-US"/>
        </w:rPr>
        <w:t xml:space="preserve"> </w:t>
      </w:r>
      <w:r w:rsidRPr="00ED2BA5">
        <w:rPr>
          <w:rFonts w:ascii="Times New Roman" w:eastAsia="TimesNewRomanPS-BoldMT" w:hAnsi="Times New Roman" w:cs="Times New Roman"/>
          <w:iCs/>
          <w:sz w:val="16"/>
          <w:szCs w:val="16"/>
          <w:lang w:val="en-US"/>
        </w:rPr>
        <w:t>1985.</w:t>
      </w:r>
    </w:p>
  </w:footnote>
  <w:footnote w:id="127">
    <w:p w:rsidR="004A4824" w:rsidRPr="00ED2BA5" w:rsidRDefault="004A4824" w:rsidP="00C22E5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HÜTTEL 1981; BOCHKAREV/KUZNETSOV 2010.</w:t>
      </w:r>
    </w:p>
  </w:footnote>
  <w:footnote w:id="128">
    <w:p w:rsidR="004A4824" w:rsidRPr="00ED2BA5" w:rsidRDefault="004A4824" w:rsidP="00C22E5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w:t>
      </w:r>
    </w:p>
  </w:footnote>
  <w:footnote w:id="129">
    <w:p w:rsidR="004A4824" w:rsidRPr="00ED2BA5" w:rsidRDefault="004A4824" w:rsidP="004606C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318–321.</w:t>
      </w:r>
    </w:p>
  </w:footnote>
  <w:footnote w:id="130">
    <w:p w:rsidR="004A4824" w:rsidRPr="00ED2BA5" w:rsidRDefault="004A4824" w:rsidP="004606C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2021a.</w:t>
      </w:r>
    </w:p>
  </w:footnote>
  <w:footnote w:id="131">
    <w:p w:rsidR="004A4824" w:rsidRPr="00ED2BA5" w:rsidRDefault="004A4824" w:rsidP="004606C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DENISOV </w:t>
      </w:r>
      <w:r w:rsidRPr="00ED2BA5">
        <w:rPr>
          <w:rFonts w:ascii="Times New Roman" w:hAnsi="Times New Roman" w:cs="Times New Roman"/>
          <w:sz w:val="16"/>
          <w:szCs w:val="16"/>
          <w:lang w:val="en-US"/>
        </w:rPr>
        <w:t>2001, 41, fig. 2/28–31.</w:t>
      </w:r>
    </w:p>
  </w:footnote>
  <w:footnote w:id="132">
    <w:p w:rsidR="004A4824" w:rsidRPr="00ED2BA5" w:rsidRDefault="004A4824" w:rsidP="0001484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318–321.</w:t>
      </w:r>
    </w:p>
  </w:footnote>
  <w:footnote w:id="133">
    <w:p w:rsidR="004A4824" w:rsidRPr="00ED2BA5" w:rsidRDefault="004A4824" w:rsidP="0001484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1980, 16.</w:t>
      </w:r>
    </w:p>
  </w:footnote>
  <w:footnote w:id="134">
    <w:p w:rsidR="004A4824" w:rsidRPr="00ED2BA5" w:rsidRDefault="004A4824" w:rsidP="0001484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311.</w:t>
      </w:r>
    </w:p>
  </w:footnote>
  <w:footnote w:id="135">
    <w:p w:rsidR="004A4824" w:rsidRPr="00ED2BA5" w:rsidRDefault="004A4824" w:rsidP="0001484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201.</w:t>
      </w:r>
    </w:p>
  </w:footnote>
  <w:footnote w:id="136">
    <w:p w:rsidR="004A4824" w:rsidRPr="00ED2BA5" w:rsidRDefault="004A4824" w:rsidP="005B28B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319.</w:t>
      </w:r>
    </w:p>
  </w:footnote>
  <w:footnote w:id="137">
    <w:p w:rsidR="004A4824" w:rsidRPr="00ED2BA5" w:rsidRDefault="004A4824" w:rsidP="005B28B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ZDANOVICH 1988, 78.</w:t>
      </w:r>
    </w:p>
  </w:footnote>
  <w:footnote w:id="138">
    <w:p w:rsidR="004A4824" w:rsidRPr="00ED2BA5" w:rsidRDefault="004A4824" w:rsidP="005B28B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USACHUK 2013, 113, 121, 132, 133.</w:t>
      </w:r>
    </w:p>
  </w:footnote>
  <w:footnote w:id="139">
    <w:p w:rsidR="004A4824" w:rsidRPr="00ED2BA5" w:rsidRDefault="004A4824" w:rsidP="00A931A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xml:space="preserve">, 114; BOCHKAREV/KUZNETSOV </w:t>
      </w:r>
      <w:r w:rsidRPr="00ED2BA5">
        <w:rPr>
          <w:rFonts w:ascii="Times New Roman" w:eastAsia="MinionPro-Regular" w:hAnsi="Times New Roman" w:cs="Times New Roman"/>
          <w:sz w:val="16"/>
          <w:szCs w:val="16"/>
          <w:lang w:val="en-US"/>
        </w:rPr>
        <w:t>2019</w:t>
      </w:r>
      <w:r w:rsidRPr="00ED2BA5">
        <w:rPr>
          <w:rFonts w:ascii="Times New Roman" w:eastAsia="MinionPro-Regular" w:hAnsi="Times New Roman" w:cs="Times New Roman"/>
          <w:sz w:val="16"/>
          <w:szCs w:val="16"/>
        </w:rPr>
        <w:t>а</w:t>
      </w:r>
      <w:r w:rsidRPr="00ED2BA5">
        <w:rPr>
          <w:rFonts w:ascii="Times New Roman" w:eastAsia="MinionPro-Regular" w:hAnsi="Times New Roman" w:cs="Times New Roman"/>
          <w:sz w:val="16"/>
          <w:szCs w:val="16"/>
          <w:lang w:val="en-US"/>
        </w:rPr>
        <w:t>, 162.</w:t>
      </w:r>
    </w:p>
  </w:footnote>
  <w:footnote w:id="140">
    <w:p w:rsidR="004A4824" w:rsidRPr="00ED2BA5" w:rsidRDefault="004A4824" w:rsidP="00580A2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89–94.</w:t>
      </w:r>
    </w:p>
  </w:footnote>
  <w:footnote w:id="141">
    <w:p w:rsidR="004A4824" w:rsidRPr="00ED2BA5" w:rsidRDefault="004A4824" w:rsidP="00A931A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PENNER 1998, 67.</w:t>
      </w:r>
    </w:p>
  </w:footnote>
  <w:footnote w:id="142">
    <w:p w:rsidR="004A4824" w:rsidRPr="00ED2BA5" w:rsidRDefault="004A4824" w:rsidP="00ED1BD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after PENNER, 1998, Abb. 8.</w:t>
      </w:r>
    </w:p>
  </w:footnote>
  <w:footnote w:id="143">
    <w:p w:rsidR="004A4824" w:rsidRPr="00ED2BA5" w:rsidRDefault="004A4824" w:rsidP="00F30D7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KUZ'MINA </w:t>
      </w:r>
      <w:r w:rsidRPr="00ED2BA5">
        <w:rPr>
          <w:rFonts w:ascii="Times New Roman" w:hAnsi="Times New Roman" w:cs="Times New Roman"/>
          <w:sz w:val="16"/>
          <w:szCs w:val="16"/>
          <w:shd w:val="clear" w:color="auto" w:fill="FFFFFF"/>
          <w:lang w:val="en-US"/>
        </w:rPr>
        <w:t>1980, 9.</w:t>
      </w:r>
    </w:p>
  </w:footnote>
  <w:footnote w:id="144">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MinionPro-Regular" w:hAnsi="Times New Roman" w:cs="Times New Roman"/>
          <w:sz w:val="16"/>
          <w:szCs w:val="16"/>
          <w:lang w:val="en-US"/>
        </w:rPr>
        <w:t>PRZYBYŁA 2020, 117, 121.</w:t>
      </w:r>
    </w:p>
  </w:footnote>
  <w:footnote w:id="145">
    <w:p w:rsidR="004A4824" w:rsidRPr="00ED2BA5" w:rsidRDefault="004A4824" w:rsidP="00B51F6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BookAntiqua" w:hAnsi="Times New Roman" w:cs="Times New Roman"/>
          <w:sz w:val="16"/>
          <w:szCs w:val="16"/>
          <w:lang w:val="en-US"/>
        </w:rPr>
        <w:t>2019b, 51, 72.</w:t>
      </w:r>
    </w:p>
  </w:footnote>
  <w:footnote w:id="146">
    <w:p w:rsidR="004A4824" w:rsidRPr="00ED2BA5" w:rsidRDefault="004A4824" w:rsidP="00B51F6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LITTAUER/CROUWEL, 1979, 86; </w:t>
      </w:r>
      <w:r w:rsidRPr="00ED2BA5">
        <w:rPr>
          <w:rFonts w:ascii="Times New Roman" w:eastAsia="Times New Roman" w:hAnsi="Times New Roman" w:cs="Times New Roman"/>
          <w:sz w:val="16"/>
          <w:szCs w:val="16"/>
          <w:lang w:val="en-US" w:eastAsia="ru-RU"/>
        </w:rPr>
        <w:t xml:space="preserve">NOVOZHENOV </w:t>
      </w:r>
      <w:r w:rsidRPr="00ED2BA5">
        <w:rPr>
          <w:rFonts w:ascii="Times New Roman" w:hAnsi="Times New Roman" w:cs="Times New Roman"/>
          <w:sz w:val="16"/>
          <w:szCs w:val="16"/>
          <w:lang w:val="en-US"/>
        </w:rPr>
        <w:t>2012, 240.</w:t>
      </w:r>
    </w:p>
  </w:footnote>
  <w:footnote w:id="147">
    <w:p w:rsidR="004A4824" w:rsidRPr="00ED2BA5" w:rsidRDefault="004A4824" w:rsidP="00B51F6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2010, 292, 293; 2019, 50–52; 2019</w:t>
      </w:r>
      <w:r w:rsidRPr="00ED2BA5">
        <w:rPr>
          <w:rFonts w:ascii="Times New Roman" w:hAnsi="Times New Roman" w:cs="Times New Roman"/>
          <w:sz w:val="16"/>
          <w:szCs w:val="16"/>
        </w:rPr>
        <w:t>а</w:t>
      </w:r>
      <w:r w:rsidRPr="00ED2BA5">
        <w:rPr>
          <w:rFonts w:ascii="Times New Roman" w:hAnsi="Times New Roman" w:cs="Times New Roman"/>
          <w:sz w:val="16"/>
          <w:szCs w:val="16"/>
          <w:lang w:val="en-US"/>
        </w:rPr>
        <w:t>, 11.</w:t>
      </w:r>
    </w:p>
  </w:footnote>
  <w:footnote w:id="148">
    <w:p w:rsidR="004A4824" w:rsidRPr="00ED2BA5" w:rsidRDefault="004A4824" w:rsidP="00B51F6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 xml:space="preserve">BOROFFKA 1998, </w:t>
      </w:r>
      <w:r w:rsidRPr="00ED2BA5">
        <w:rPr>
          <w:rFonts w:ascii="Times New Roman" w:hAnsi="Times New Roman" w:cs="Times New Roman"/>
          <w:sz w:val="16"/>
          <w:szCs w:val="16"/>
          <w:lang w:val="en-US"/>
        </w:rPr>
        <w:t>92, 93.</w:t>
      </w:r>
    </w:p>
  </w:footnote>
  <w:footnote w:id="149">
    <w:p w:rsidR="004A4824" w:rsidRPr="00ED2BA5" w:rsidRDefault="004A4824" w:rsidP="003879F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NewRomanPS-ItalicMT" w:hAnsi="Times New Roman" w:cs="Times New Roman"/>
          <w:iCs/>
          <w:sz w:val="16"/>
          <w:szCs w:val="16"/>
          <w:lang w:val="en-US"/>
        </w:rPr>
        <w:t xml:space="preserve">HÜTTEL 1981; </w:t>
      </w:r>
      <w:r w:rsidRPr="00ED2BA5">
        <w:rPr>
          <w:rFonts w:ascii="Times New Roman" w:hAnsi="Times New Roman" w:cs="Times New Roman"/>
          <w:sz w:val="16"/>
          <w:szCs w:val="16"/>
          <w:lang w:val="de-DE"/>
        </w:rPr>
        <w:t>BOROFFKA 1998.</w:t>
      </w:r>
    </w:p>
  </w:footnote>
  <w:footnote w:id="150">
    <w:p w:rsidR="004A4824" w:rsidRPr="00ED2BA5" w:rsidRDefault="004A4824" w:rsidP="003879F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hAnsi="Times New Roman" w:cs="Times New Roman"/>
          <w:iCs/>
          <w:sz w:val="16"/>
          <w:szCs w:val="16"/>
          <w:lang w:val="en-US"/>
        </w:rPr>
        <w:t>2019.</w:t>
      </w:r>
    </w:p>
  </w:footnote>
  <w:footnote w:id="151">
    <w:p w:rsidR="004A4824" w:rsidRPr="00ED2BA5" w:rsidRDefault="004A4824" w:rsidP="00B9434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MinionPro-Regular" w:hAnsi="Times New Roman" w:cs="Times New Roman"/>
          <w:sz w:val="16"/>
          <w:szCs w:val="16"/>
          <w:lang w:val="en-US"/>
        </w:rPr>
        <w:t>PRZYBYŁA 2020, 131.</w:t>
      </w:r>
    </w:p>
  </w:footnote>
  <w:footnote w:id="152">
    <w:p w:rsidR="004A4824" w:rsidRPr="00ED2BA5" w:rsidRDefault="004A4824" w:rsidP="003879F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89–93, 103, 104.</w:t>
      </w:r>
    </w:p>
  </w:footnote>
  <w:footnote w:id="153">
    <w:p w:rsidR="004A4824" w:rsidRPr="00ED2BA5" w:rsidRDefault="004A4824" w:rsidP="000B414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GOGÂLTAN</w:t>
      </w:r>
      <w:r w:rsidRPr="00ED2BA5">
        <w:rPr>
          <w:rFonts w:ascii="Times New Roman" w:eastAsia="MinionPro-Regular" w:hAnsi="Times New Roman" w:cs="Times New Roman"/>
          <w:sz w:val="16"/>
          <w:szCs w:val="16"/>
          <w:lang w:val="en-US"/>
        </w:rPr>
        <w:t xml:space="preserve"> 2015, 54; </w:t>
      </w:r>
      <w:r w:rsidRPr="00ED2BA5">
        <w:rPr>
          <w:rStyle w:val="A10"/>
          <w:rFonts w:ascii="Times New Roman" w:hAnsi="Times New Roman" w:cs="Times New Roman"/>
          <w:sz w:val="16"/>
          <w:szCs w:val="16"/>
          <w:lang w:val="en-US"/>
        </w:rPr>
        <w:t>BĂLAN/QUINN/HODGINS 2016, 79, 80, 87.</w:t>
      </w:r>
    </w:p>
  </w:footnote>
  <w:footnote w:id="154">
    <w:p w:rsidR="004A4824" w:rsidRPr="00ED2BA5" w:rsidRDefault="004A4824" w:rsidP="000B414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94.</w:t>
      </w:r>
    </w:p>
  </w:footnote>
  <w:footnote w:id="155">
    <w:p w:rsidR="004A4824" w:rsidRPr="00ED2BA5" w:rsidRDefault="004A4824" w:rsidP="006540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PENNER 1998, 70, 178, 188–193, 210.</w:t>
      </w:r>
    </w:p>
  </w:footnote>
  <w:footnote w:id="156">
    <w:p w:rsidR="004A4824" w:rsidRPr="00ED2BA5" w:rsidRDefault="004A4824" w:rsidP="006540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PENNER 1998, 209, 210.</w:t>
      </w:r>
    </w:p>
  </w:footnote>
  <w:footnote w:id="157">
    <w:p w:rsidR="004A4824" w:rsidRPr="00ED2BA5" w:rsidRDefault="004A4824" w:rsidP="006540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 xml:space="preserve">HARDING </w:t>
      </w:r>
      <w:r w:rsidRPr="00ED2BA5">
        <w:rPr>
          <w:rFonts w:ascii="Times New Roman" w:hAnsi="Times New Roman" w:cs="Times New Roman"/>
          <w:color w:val="333333"/>
          <w:sz w:val="16"/>
          <w:szCs w:val="16"/>
          <w:shd w:val="clear" w:color="auto" w:fill="FFFFFF"/>
          <w:lang w:val="en-US"/>
        </w:rPr>
        <w:t>2005, 298.</w:t>
      </w:r>
    </w:p>
  </w:footnote>
  <w:footnote w:id="158">
    <w:p w:rsidR="004A4824" w:rsidRPr="00ED2BA5" w:rsidRDefault="004A4824" w:rsidP="0065407A">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MAKKEY</w:t>
      </w:r>
      <w:r w:rsidRPr="00ED2BA5">
        <w:rPr>
          <w:rFonts w:ascii="Times New Roman" w:hAnsi="Times New Roman" w:cs="Times New Roman"/>
          <w:spacing w:val="4"/>
          <w:sz w:val="16"/>
          <w:szCs w:val="16"/>
          <w:shd w:val="clear" w:color="auto" w:fill="FFFFFF"/>
          <w:lang w:val="en-US"/>
        </w:rPr>
        <w:t xml:space="preserve"> 2000, 14, 16, 60, 62.</w:t>
      </w:r>
    </w:p>
  </w:footnote>
  <w:footnote w:id="159">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MAKKEY</w:t>
      </w:r>
      <w:r w:rsidRPr="00ED2BA5">
        <w:rPr>
          <w:rFonts w:ascii="Times New Roman" w:hAnsi="Times New Roman" w:cs="Times New Roman"/>
          <w:spacing w:val="4"/>
          <w:sz w:val="16"/>
          <w:szCs w:val="16"/>
          <w:shd w:val="clear" w:color="auto" w:fill="FFFFFF"/>
          <w:lang w:val="en-US"/>
        </w:rPr>
        <w:t xml:space="preserve"> 2000, 18–47, 54.</w:t>
      </w:r>
    </w:p>
  </w:footnote>
  <w:footnote w:id="160">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MAKKEY</w:t>
      </w:r>
      <w:r w:rsidRPr="00ED2BA5">
        <w:rPr>
          <w:rFonts w:ascii="Times New Roman" w:hAnsi="Times New Roman" w:cs="Times New Roman"/>
          <w:spacing w:val="4"/>
          <w:sz w:val="16"/>
          <w:szCs w:val="16"/>
          <w:shd w:val="clear" w:color="auto" w:fill="FFFFFF"/>
          <w:lang w:val="en-US"/>
        </w:rPr>
        <w:t xml:space="preserve"> 2000, 48, 49.</w:t>
      </w:r>
    </w:p>
  </w:footnote>
  <w:footnote w:id="161">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MAKKEY</w:t>
      </w:r>
      <w:r w:rsidRPr="00ED2BA5">
        <w:rPr>
          <w:rFonts w:ascii="Times New Roman" w:hAnsi="Times New Roman" w:cs="Times New Roman"/>
          <w:spacing w:val="4"/>
          <w:sz w:val="16"/>
          <w:szCs w:val="16"/>
          <w:shd w:val="clear" w:color="auto" w:fill="FFFFFF"/>
          <w:lang w:val="en-US"/>
        </w:rPr>
        <w:t xml:space="preserve"> 2000, 56.</w:t>
      </w:r>
    </w:p>
  </w:footnote>
  <w:footnote w:id="162">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Makkey</w:t>
      </w:r>
      <w:r w:rsidRPr="00ED2BA5">
        <w:rPr>
          <w:rFonts w:ascii="Times New Roman" w:hAnsi="Times New Roman" w:cs="Times New Roman"/>
          <w:spacing w:val="4"/>
          <w:sz w:val="16"/>
          <w:szCs w:val="16"/>
          <w:shd w:val="clear" w:color="auto" w:fill="FFFFFF"/>
          <w:lang w:val="en-US"/>
        </w:rPr>
        <w:t xml:space="preserve"> 2000, 57.</w:t>
      </w:r>
    </w:p>
  </w:footnote>
  <w:footnote w:id="163">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PENNER</w:t>
      </w:r>
      <w:r w:rsidRPr="00ED2BA5">
        <w:rPr>
          <w:rFonts w:ascii="Times New Roman" w:hAnsi="Times New Roman" w:cs="Times New Roman"/>
          <w:sz w:val="16"/>
          <w:szCs w:val="16"/>
          <w:lang w:val="en-US"/>
        </w:rPr>
        <w:t xml:space="preserve"> 1998, 41.</w:t>
      </w:r>
    </w:p>
  </w:footnote>
  <w:footnote w:id="164">
    <w:p w:rsidR="004A4824" w:rsidRPr="00ED2BA5" w:rsidRDefault="004A4824" w:rsidP="00BD17B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BOCHKAREV/KUZNETSOV </w:t>
      </w:r>
      <w:r w:rsidRPr="00ED2BA5">
        <w:rPr>
          <w:rFonts w:ascii="Times New Roman" w:eastAsia="BookAntiqua" w:hAnsi="Times New Roman" w:cs="Times New Roman"/>
          <w:sz w:val="16"/>
          <w:szCs w:val="16"/>
          <w:lang w:val="en-US"/>
        </w:rPr>
        <w:t xml:space="preserve">2013, 72, 73; </w:t>
      </w:r>
      <w:r w:rsidRPr="00ED2BA5">
        <w:rPr>
          <w:rFonts w:ascii="Times New Roman" w:eastAsia="MinionPro-Regular" w:hAnsi="Times New Roman" w:cs="Times New Roman"/>
          <w:sz w:val="16"/>
          <w:szCs w:val="16"/>
          <w:lang w:val="en-US"/>
        </w:rPr>
        <w:t>2019</w:t>
      </w:r>
      <w:r w:rsidRPr="00ED2BA5">
        <w:rPr>
          <w:rFonts w:ascii="Times New Roman" w:eastAsia="MinionPro-Regular" w:hAnsi="Times New Roman" w:cs="Times New Roman"/>
          <w:sz w:val="16"/>
          <w:szCs w:val="16"/>
        </w:rPr>
        <w:t>а</w:t>
      </w:r>
      <w:r w:rsidRPr="00ED2BA5">
        <w:rPr>
          <w:rFonts w:ascii="Times New Roman" w:eastAsia="MinionPro-Regular" w:hAnsi="Times New Roman" w:cs="Times New Roman"/>
          <w:sz w:val="16"/>
          <w:szCs w:val="16"/>
          <w:lang w:val="en-US"/>
        </w:rPr>
        <w:t xml:space="preserve">, </w:t>
      </w:r>
      <w:r w:rsidRPr="00ED2BA5">
        <w:rPr>
          <w:rFonts w:ascii="Times New Roman" w:eastAsia="MinionPro-Regular" w:hAnsi="Times New Roman" w:cs="Times New Roman"/>
          <w:sz w:val="16"/>
          <w:szCs w:val="16"/>
        </w:rPr>
        <w:t>с</w:t>
      </w:r>
      <w:r w:rsidRPr="00ED2BA5">
        <w:rPr>
          <w:rFonts w:ascii="Times New Roman" w:eastAsia="MinionPro-Regular" w:hAnsi="Times New Roman" w:cs="Times New Roman"/>
          <w:sz w:val="16"/>
          <w:szCs w:val="16"/>
          <w:lang w:val="en-US"/>
        </w:rPr>
        <w:t>. 162.</w:t>
      </w:r>
    </w:p>
  </w:footnote>
  <w:footnote w:id="165">
    <w:p w:rsidR="004A4824" w:rsidRPr="00ED2BA5" w:rsidRDefault="004A4824" w:rsidP="00126AE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KARO 1930, 113; </w:t>
      </w:r>
      <w:r w:rsidRPr="00ED2BA5">
        <w:rPr>
          <w:rFonts w:ascii="Times New Roman" w:hAnsi="Times New Roman" w:cs="Times New Roman"/>
          <w:sz w:val="16"/>
          <w:szCs w:val="16"/>
          <w:lang w:val="de-DE"/>
        </w:rPr>
        <w:t>PENNER</w:t>
      </w:r>
      <w:r w:rsidRPr="00ED2BA5">
        <w:rPr>
          <w:rFonts w:ascii="Times New Roman" w:hAnsi="Times New Roman" w:cs="Times New Roman"/>
          <w:sz w:val="16"/>
          <w:szCs w:val="16"/>
          <w:lang w:val="en-US"/>
        </w:rPr>
        <w:t xml:space="preserve"> 1998, 41, 48–52, Taf. 1, 6, 7.</w:t>
      </w:r>
    </w:p>
  </w:footnote>
  <w:footnote w:id="166">
    <w:p w:rsidR="004A4824" w:rsidRPr="00ED2BA5" w:rsidRDefault="004A4824" w:rsidP="00AE6D36">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Further, all historical dates will be given in the “Middle” chronology of Mesopotamia.</w:t>
      </w:r>
    </w:p>
  </w:footnote>
  <w:footnote w:id="167">
    <w:p w:rsidR="004A4824" w:rsidRPr="00ED2BA5" w:rsidRDefault="004A4824" w:rsidP="00AE6D3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LITTAUER/CROUWEL 1979</w:t>
      </w:r>
      <w:r w:rsidRPr="00ED2BA5">
        <w:rPr>
          <w:rFonts w:ascii="Times New Roman" w:hAnsi="Times New Roman" w:cs="Times New Roman"/>
          <w:sz w:val="16"/>
          <w:szCs w:val="16"/>
          <w:shd w:val="clear" w:color="auto" w:fill="FFFFFF"/>
          <w:lang w:val="en-US"/>
        </w:rPr>
        <w:t xml:space="preserve">, </w:t>
      </w:r>
      <w:r w:rsidRPr="00ED2BA5">
        <w:rPr>
          <w:rFonts w:ascii="Times New Roman" w:eastAsia="Code2000" w:hAnsi="Times New Roman" w:cs="Times New Roman"/>
          <w:sz w:val="16"/>
          <w:szCs w:val="16"/>
          <w:lang w:val="en-US"/>
        </w:rPr>
        <w:t>49–51; MOOREY 1986</w:t>
      </w:r>
      <w:r w:rsidRPr="00ED2BA5">
        <w:rPr>
          <w:rFonts w:ascii="Times New Roman" w:eastAsia="Times New Roman" w:hAnsi="Times New Roman" w:cs="Times New Roman"/>
          <w:sz w:val="16"/>
          <w:szCs w:val="16"/>
          <w:lang w:val="en-US" w:eastAsia="ru-RU"/>
        </w:rPr>
        <w:t xml:space="preserve">, </w:t>
      </w:r>
      <w:r w:rsidRPr="00ED2BA5">
        <w:rPr>
          <w:rFonts w:ascii="Times New Roman" w:eastAsia="Code2000" w:hAnsi="Times New Roman" w:cs="Times New Roman"/>
          <w:sz w:val="16"/>
          <w:szCs w:val="16"/>
          <w:lang w:val="en-US"/>
        </w:rPr>
        <w:t xml:space="preserve">198, 201, 202, </w:t>
      </w:r>
      <w:r w:rsidRPr="00ED2BA5">
        <w:rPr>
          <w:rFonts w:ascii="Times New Roman" w:eastAsia="Code2000" w:hAnsi="Times New Roman" w:cs="Times New Roman"/>
          <w:sz w:val="16"/>
          <w:szCs w:val="16"/>
          <w:lang w:val="en-GB"/>
        </w:rPr>
        <w:t>pls</w:t>
      </w:r>
      <w:r w:rsidRPr="00ED2BA5">
        <w:rPr>
          <w:rFonts w:ascii="Times New Roman" w:eastAsia="Code2000" w:hAnsi="Times New Roman" w:cs="Times New Roman"/>
          <w:sz w:val="16"/>
          <w:szCs w:val="16"/>
          <w:lang w:val="en-US"/>
        </w:rPr>
        <w:t>. 2, 5.</w:t>
      </w:r>
    </w:p>
  </w:footnote>
  <w:footnote w:id="168">
    <w:p w:rsidR="004A4824" w:rsidRPr="00ED2BA5" w:rsidRDefault="004A4824" w:rsidP="00AE6D3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US"/>
        </w:rPr>
        <w:t>CHECHUSHKOV/YEPIMAKHOV 2010</w:t>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shd w:val="clear" w:color="auto" w:fill="FFFFFF"/>
          <w:lang w:val="en-US"/>
        </w:rPr>
        <w:t>191, 204.</w:t>
      </w:r>
    </w:p>
  </w:footnote>
  <w:footnote w:id="169">
    <w:p w:rsidR="004A4824" w:rsidRPr="00ED2BA5" w:rsidRDefault="004A4824" w:rsidP="00AE6D3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shd w:val="clear" w:color="auto" w:fill="FFFFFF"/>
          <w:lang w:val="en-US"/>
        </w:rPr>
        <w:t xml:space="preserve">KARO 1930, Abb. 12; </w:t>
      </w:r>
      <w:r w:rsidRPr="00ED2BA5">
        <w:rPr>
          <w:rFonts w:ascii="Times New Roman" w:eastAsia="MinionPro-Regular" w:hAnsi="Times New Roman" w:cs="Times New Roman"/>
          <w:sz w:val="16"/>
          <w:szCs w:val="16"/>
          <w:lang w:val="en-US"/>
        </w:rPr>
        <w:t>RECHT 2018, fig. 16, 17, 19, 21, 24, 25.</w:t>
      </w:r>
    </w:p>
  </w:footnote>
  <w:footnote w:id="170">
    <w:p w:rsidR="004A4824" w:rsidRPr="00ED2BA5" w:rsidRDefault="004A4824" w:rsidP="00AE6D36">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DREWS 2017, 141, 146, 161, 166, 219, 220, 229.</w:t>
      </w:r>
    </w:p>
  </w:footnote>
  <w:footnote w:id="171">
    <w:p w:rsidR="004A4824" w:rsidRPr="00ED2BA5" w:rsidRDefault="004A4824" w:rsidP="006A0FA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pl-PL"/>
        </w:rPr>
        <w:t>BÁTORA</w:t>
      </w:r>
      <w:r w:rsidRPr="00ED2BA5">
        <w:rPr>
          <w:rFonts w:ascii="Times New Roman" w:hAnsi="Times New Roman" w:cs="Times New Roman"/>
          <w:color w:val="373A3C"/>
          <w:sz w:val="16"/>
          <w:szCs w:val="16"/>
          <w:shd w:val="clear" w:color="auto" w:fill="FFFFFF"/>
          <w:lang w:val="en-US"/>
        </w:rPr>
        <w:t xml:space="preserve"> 2018, 151–153, fig. 113, 114.</w:t>
      </w:r>
    </w:p>
  </w:footnote>
  <w:footnote w:id="172">
    <w:p w:rsidR="004A4824" w:rsidRPr="00ED2BA5" w:rsidRDefault="004A4824" w:rsidP="006A0FA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NewRomanPS-BoldMT" w:hAnsi="Times New Roman" w:cs="Times New Roman"/>
          <w:bCs/>
          <w:sz w:val="16"/>
          <w:szCs w:val="16"/>
          <w:lang w:val="en-US"/>
        </w:rPr>
        <w:t>BONDÁR</w:t>
      </w:r>
      <w:r w:rsidRPr="00ED2BA5">
        <w:rPr>
          <w:rFonts w:ascii="Times New Roman" w:eastAsia="TimesNewRomanPSMT" w:hAnsi="Times New Roman" w:cs="Times New Roman"/>
          <w:sz w:val="16"/>
          <w:szCs w:val="16"/>
          <w:lang w:val="en-US"/>
        </w:rPr>
        <w:t xml:space="preserve"> 2012, 62, 63, 86.</w:t>
      </w:r>
    </w:p>
  </w:footnote>
  <w:footnote w:id="173">
    <w:p w:rsidR="004A4824" w:rsidRPr="00ED2BA5" w:rsidRDefault="004A4824" w:rsidP="006A0FA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BOROFFKA 2004, 350.</w:t>
      </w:r>
    </w:p>
  </w:footnote>
  <w:footnote w:id="174">
    <w:p w:rsidR="004A4824" w:rsidRPr="00ED2BA5" w:rsidRDefault="004A4824" w:rsidP="00202A9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BESEDIN </w:t>
      </w:r>
      <w:r w:rsidRPr="00ED2BA5">
        <w:rPr>
          <w:rFonts w:ascii="Times New Roman" w:hAnsi="Times New Roman" w:cs="Times New Roman"/>
          <w:sz w:val="16"/>
          <w:szCs w:val="16"/>
          <w:lang w:val="en-US"/>
        </w:rPr>
        <w:t>1999; OTROSHHENKO 2017.</w:t>
      </w:r>
    </w:p>
  </w:footnote>
  <w:footnote w:id="175">
    <w:p w:rsidR="004A4824" w:rsidRPr="00ED2BA5" w:rsidRDefault="004A4824" w:rsidP="00202A9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BESEDIN </w:t>
      </w:r>
      <w:r w:rsidRPr="00ED2BA5">
        <w:rPr>
          <w:rFonts w:ascii="Times New Roman" w:hAnsi="Times New Roman" w:cs="Times New Roman"/>
          <w:sz w:val="16"/>
          <w:szCs w:val="16"/>
          <w:lang w:val="en-US"/>
        </w:rPr>
        <w:t>1999, 54–57.</w:t>
      </w:r>
    </w:p>
  </w:footnote>
  <w:footnote w:id="176">
    <w:p w:rsidR="004A4824" w:rsidRPr="00ED2BA5" w:rsidRDefault="004A4824" w:rsidP="00202A9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DIETRICH/DIETRICH 2011, 67, 76–82.</w:t>
      </w:r>
    </w:p>
  </w:footnote>
  <w:footnote w:id="177">
    <w:p w:rsidR="004A4824" w:rsidRPr="00ED2BA5" w:rsidRDefault="004A4824" w:rsidP="00B0017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POPESCU/BĂJENARU 2015, 35, 36.</w:t>
      </w:r>
    </w:p>
  </w:footnote>
  <w:footnote w:id="178">
    <w:p w:rsidR="004A4824" w:rsidRPr="00ED2BA5" w:rsidRDefault="004A4824" w:rsidP="00B0017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Below we will discuss that this layer is dated since 1835–1832 BC, and possibly earlier.</w:t>
      </w:r>
    </w:p>
  </w:footnote>
  <w:footnote w:id="179">
    <w:p w:rsidR="004A4824" w:rsidRPr="00ED2BA5" w:rsidRDefault="004A4824" w:rsidP="00B0017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POPESCU/BĂJENARU, 2015, 36.</w:t>
      </w:r>
    </w:p>
  </w:footnote>
  <w:footnote w:id="180">
    <w:p w:rsidR="004A4824" w:rsidRPr="00ED2BA5" w:rsidRDefault="004A4824" w:rsidP="00F123C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Style w:val="A10"/>
          <w:rFonts w:ascii="Times New Roman" w:hAnsi="Times New Roman" w:cs="Times New Roman"/>
          <w:sz w:val="16"/>
          <w:szCs w:val="16"/>
          <w:lang w:val="en-US"/>
        </w:rPr>
        <w:t xml:space="preserve">BĂLAN/QUINN/HODGINS </w:t>
      </w:r>
      <w:r w:rsidRPr="00ED2BA5">
        <w:rPr>
          <w:rFonts w:ascii="Times New Roman" w:hAnsi="Times New Roman" w:cs="Times New Roman"/>
          <w:sz w:val="16"/>
          <w:szCs w:val="16"/>
          <w:lang w:val="en-US"/>
        </w:rPr>
        <w:t>2016, 7, pl. II.</w:t>
      </w:r>
    </w:p>
  </w:footnote>
  <w:footnote w:id="181">
    <w:p w:rsidR="004A4824" w:rsidRPr="00ED2BA5" w:rsidRDefault="004A4824" w:rsidP="00F123C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2019; 2020a, 74.</w:t>
      </w:r>
    </w:p>
  </w:footnote>
  <w:footnote w:id="182">
    <w:p w:rsidR="004A4824" w:rsidRPr="00ED2BA5" w:rsidRDefault="004A4824" w:rsidP="0078052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VARFOLOMEEV/LOMAN/EVDOKIMOV 2017.</w:t>
      </w:r>
    </w:p>
  </w:footnote>
  <w:footnote w:id="183">
    <w:p w:rsidR="004A4824" w:rsidRPr="00ED2BA5" w:rsidRDefault="004A4824" w:rsidP="00780529">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MOLODIN/EPIMAKHOV/MARCHENKO</w:t>
      </w:r>
      <w:r w:rsidRPr="00ED2BA5">
        <w:rPr>
          <w:rFonts w:ascii="Times New Roman" w:eastAsia="TimesNewRoman,Italic" w:hAnsi="Times New Roman" w:cs="Times New Roman"/>
          <w:iCs/>
          <w:sz w:val="16"/>
          <w:szCs w:val="16"/>
          <w:lang w:val="en-US"/>
        </w:rPr>
        <w:t xml:space="preserve">, 2014, 144. </w:t>
      </w:r>
      <w:r w:rsidRPr="00ED2BA5">
        <w:rPr>
          <w:rFonts w:ascii="Times New Roman" w:hAnsi="Times New Roman" w:cs="Times New Roman"/>
          <w:sz w:val="16"/>
          <w:szCs w:val="16"/>
          <w:lang w:val="en-US"/>
        </w:rPr>
        <w:t>In Europe, these ornaments existed within the Reinecke’s phases A2 and B and were not present in phase C (DAVID 2002, 261), the transition to which is dated around 1500–1434 BC (BRUNNER/VON FELTEN/HINZ/HAFNER 2020, fig. 7). One of these objects is, possibly, a cheekpiece, whose undated decorated analogue is known in Ukraine (Nikolaevka - Novy Sad) and an unfinished object in Romania, in Truşeşti, in the Noua II layer (PANKOVSKIJ 2004). The latter suggests a date after 1500 BC. Perhaps this is an important chronological marker, since we have the fact of an impulse from the west, which, along with others, led to the formation of Commonality of Cordoned Ware Cultures in vast areas from the Carpathians to Altai and Central Asia, identified by E.N. CHERNYH (1983).</w:t>
      </w:r>
    </w:p>
  </w:footnote>
  <w:footnote w:id="184">
    <w:p w:rsidR="004A4824" w:rsidRPr="00ED2BA5" w:rsidRDefault="004A4824" w:rsidP="0078052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DAVID</w:t>
      </w:r>
      <w:r w:rsidRPr="00ED2BA5">
        <w:rPr>
          <w:rFonts w:ascii="Times New Roman" w:hAnsi="Times New Roman" w:cs="Times New Roman"/>
          <w:sz w:val="16"/>
          <w:szCs w:val="16"/>
          <w:lang w:val="en-US"/>
        </w:rPr>
        <w:t xml:space="preserve"> 2001, 56.</w:t>
      </w:r>
    </w:p>
  </w:footnote>
  <w:footnote w:id="185">
    <w:p w:rsidR="004A4824" w:rsidRPr="00ED2BA5" w:rsidRDefault="004A4824" w:rsidP="00780529">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MOROZOV/NIGMATULLIN 1998, 8, fig. 5.</w:t>
      </w:r>
    </w:p>
  </w:footnote>
  <w:footnote w:id="186">
    <w:p w:rsidR="004A4824" w:rsidRPr="00ED2BA5" w:rsidRDefault="004A4824" w:rsidP="002B7A3C">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In addition, Carpatho-Mycenaean ornaments, because of relations with the Carpathians, appeared in Poland (</w:t>
      </w:r>
      <w:r w:rsidRPr="00ED2BA5">
        <w:rPr>
          <w:rFonts w:ascii="Times New Roman" w:eastAsia="MinionPro-Regular" w:hAnsi="Times New Roman" w:cs="Times New Roman"/>
          <w:sz w:val="16"/>
          <w:szCs w:val="16"/>
          <w:lang w:val="en-US"/>
        </w:rPr>
        <w:t>PRZYBYŁA 2020, 103</w:t>
      </w:r>
      <w:r w:rsidRPr="00ED2BA5">
        <w:rPr>
          <w:rFonts w:ascii="Times New Roman" w:hAnsi="Times New Roman" w:cs="Times New Roman"/>
          <w:sz w:val="16"/>
          <w:szCs w:val="16"/>
          <w:lang w:val="en-US"/>
        </w:rPr>
        <w:t>) and Northern Europe. The initial penetration is dated to the NBA IA period (1700–1600 BC), which corresponds to the A2b period in Central Europe. But it broadly present in the later complexes of the NBA IB (1600–1500 BC). Probably the NBA IA / NBA IB transition corresponds to the start of the Koszider period and phase A2c. It is noteworthy that the spread of these ornaments was accompanied, judging by finds of rod-shaped cheekpieces, with the spread of chariots (VANDKILDE 2014).</w:t>
      </w:r>
    </w:p>
  </w:footnote>
  <w:footnote w:id="187">
    <w:p w:rsidR="004A4824" w:rsidRPr="00ED2BA5" w:rsidRDefault="004A4824" w:rsidP="002B7A3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DAVID 2001, 66, 68, 69, 73, 74; 2007, 415.</w:t>
      </w:r>
    </w:p>
  </w:footnote>
  <w:footnote w:id="188">
    <w:p w:rsidR="004A4824" w:rsidRPr="00ED2BA5" w:rsidRDefault="004A4824" w:rsidP="002B7A3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2019; 2020a.</w:t>
      </w:r>
    </w:p>
  </w:footnote>
  <w:footnote w:id="189">
    <w:p w:rsidR="004A4824" w:rsidRPr="00ED2BA5" w:rsidRDefault="004A4824" w:rsidP="002B7A3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AVILOVA 2008, fig. 16, I.</w:t>
      </w:r>
    </w:p>
  </w:footnote>
  <w:footnote w:id="190">
    <w:p w:rsidR="004A4824" w:rsidRPr="00ED2BA5" w:rsidRDefault="004A4824" w:rsidP="002B7A3C">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 xml:space="preserve">DAVID </w:t>
      </w:r>
      <w:r w:rsidRPr="00ED2BA5">
        <w:rPr>
          <w:rFonts w:ascii="Times New Roman" w:hAnsi="Times New Roman" w:cs="Times New Roman"/>
          <w:sz w:val="16"/>
          <w:szCs w:val="16"/>
          <w:shd w:val="clear" w:color="auto" w:fill="FFFFFF"/>
          <w:lang w:val="en-US"/>
        </w:rPr>
        <w:t>2006, 225.</w:t>
      </w:r>
    </w:p>
  </w:footnote>
  <w:footnote w:id="191">
    <w:p w:rsidR="004A4824" w:rsidRPr="00ED2BA5" w:rsidRDefault="004A4824" w:rsidP="00AF292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373A3C"/>
          <w:sz w:val="16"/>
          <w:szCs w:val="16"/>
          <w:shd w:val="clear" w:color="auto" w:fill="FFFFFF"/>
          <w:lang w:val="en-US"/>
        </w:rPr>
        <w:t xml:space="preserve">PRJAHIN/BESEDIN </w:t>
      </w:r>
      <w:r w:rsidRPr="00ED2BA5">
        <w:rPr>
          <w:rFonts w:ascii="Times New Roman" w:hAnsi="Times New Roman" w:cs="Times New Roman"/>
          <w:sz w:val="16"/>
          <w:szCs w:val="16"/>
          <w:shd w:val="clear" w:color="auto" w:fill="FFFFFF"/>
          <w:lang w:val="en-US"/>
        </w:rPr>
        <w:t>1992, 57.</w:t>
      </w:r>
    </w:p>
  </w:footnote>
  <w:footnote w:id="192">
    <w:p w:rsidR="004A4824" w:rsidRPr="00ED2BA5" w:rsidRDefault="004A4824" w:rsidP="00AF292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BOROFFKA 1998, 93, Abb. 8.4,5.</w:t>
      </w:r>
    </w:p>
  </w:footnote>
  <w:footnote w:id="193">
    <w:p w:rsidR="004A4824" w:rsidRPr="00ED2BA5" w:rsidRDefault="004A4824" w:rsidP="00AF292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2019.</w:t>
      </w:r>
    </w:p>
  </w:footnote>
  <w:footnote w:id="194">
    <w:p w:rsidR="004A4824" w:rsidRPr="00ED2BA5" w:rsidRDefault="004A4824" w:rsidP="00AF292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2018b.</w:t>
      </w:r>
    </w:p>
  </w:footnote>
  <w:footnote w:id="195">
    <w:p w:rsidR="004A4824" w:rsidRPr="00ED2BA5" w:rsidRDefault="004A4824" w:rsidP="00AF292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BROVENDER 2008, 201;</w:t>
      </w:r>
      <w:r w:rsidRPr="00ED2BA5">
        <w:rPr>
          <w:rFonts w:ascii="Times New Roman" w:hAnsi="Times New Roman" w:cs="Times New Roman"/>
          <w:b/>
          <w:bCs/>
          <w:sz w:val="16"/>
          <w:szCs w:val="16"/>
          <w:lang w:val="en-US"/>
        </w:rPr>
        <w:t xml:space="preserve"> </w:t>
      </w:r>
      <w:r w:rsidRPr="00ED2BA5">
        <w:rPr>
          <w:rFonts w:ascii="Times New Roman" w:hAnsi="Times New Roman" w:cs="Times New Roman"/>
          <w:sz w:val="16"/>
          <w:szCs w:val="16"/>
          <w:lang w:val="en-US"/>
        </w:rPr>
        <w:t>LITVINENKO/SANZHAROV/USACHUK 2013.</w:t>
      </w:r>
    </w:p>
  </w:footnote>
  <w:footnote w:id="196">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2002.</w:t>
      </w:r>
    </w:p>
  </w:footnote>
  <w:footnote w:id="197">
    <w:p w:rsidR="004A4824" w:rsidRPr="00ED2BA5" w:rsidRDefault="004A4824" w:rsidP="006A2B4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BOROFFKA 1998</w:t>
      </w:r>
      <w:r w:rsidRPr="00ED2BA5">
        <w:rPr>
          <w:rFonts w:ascii="Times New Roman" w:hAnsi="Times New Roman" w:cs="Times New Roman"/>
          <w:sz w:val="16"/>
          <w:szCs w:val="16"/>
          <w:lang w:val="en-US"/>
        </w:rPr>
        <w:t>, 117.</w:t>
      </w:r>
    </w:p>
  </w:footnote>
  <w:footnote w:id="198">
    <w:p w:rsidR="004A4824" w:rsidRPr="00ED2BA5" w:rsidRDefault="004A4824" w:rsidP="003D5A2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2020a.</w:t>
      </w:r>
    </w:p>
  </w:footnote>
  <w:footnote w:id="199">
    <w:p w:rsidR="004A4824" w:rsidRPr="00ED2BA5" w:rsidRDefault="004A4824" w:rsidP="003D5A2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de-DE"/>
        </w:rPr>
        <w:t xml:space="preserve">TEUFER </w:t>
      </w:r>
      <w:r w:rsidRPr="00ED2BA5">
        <w:rPr>
          <w:rFonts w:ascii="Times New Roman" w:hAnsi="Times New Roman" w:cs="Times New Roman"/>
          <w:sz w:val="16"/>
          <w:szCs w:val="16"/>
          <w:lang w:val="en-US"/>
        </w:rPr>
        <w:t>2012, 276, 278, 279, 282, 285, 287.</w:t>
      </w:r>
    </w:p>
  </w:footnote>
  <w:footnote w:id="200">
    <w:p w:rsidR="004A4824" w:rsidRPr="00ED2BA5" w:rsidRDefault="004A4824" w:rsidP="00F831D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TimesNewRomanPS-BoldMT" w:hAnsi="Times New Roman" w:cs="Times New Roman"/>
          <w:sz w:val="16"/>
          <w:szCs w:val="16"/>
          <w:lang w:val="en-US"/>
        </w:rPr>
        <w:t xml:space="preserve">BURMEISTER/RAULWING </w:t>
      </w:r>
      <w:r w:rsidRPr="00ED2BA5">
        <w:rPr>
          <w:rFonts w:ascii="Times New Roman" w:hAnsi="Times New Roman" w:cs="Times New Roman"/>
          <w:sz w:val="16"/>
          <w:szCs w:val="16"/>
          <w:lang w:val="en-US"/>
        </w:rPr>
        <w:t>2012, 105.</w:t>
      </w:r>
    </w:p>
  </w:footnote>
  <w:footnote w:id="201">
    <w:p w:rsidR="004A4824" w:rsidRPr="00ED2BA5" w:rsidRDefault="004A4824" w:rsidP="00F831D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SARIANIDI 1998, 136–141, 156, 157.</w:t>
      </w:r>
    </w:p>
  </w:footnote>
  <w:footnote w:id="202">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202122"/>
          <w:sz w:val="16"/>
          <w:szCs w:val="16"/>
          <w:shd w:val="clear" w:color="auto" w:fill="FFFFFF"/>
          <w:lang w:val="en-US"/>
        </w:rPr>
        <w:t>PALMER 1958.</w:t>
      </w:r>
    </w:p>
  </w:footnote>
  <w:footnote w:id="203">
    <w:p w:rsidR="004A4824" w:rsidRPr="00CA6976" w:rsidRDefault="004A4824" w:rsidP="00CA6976">
      <w:pPr>
        <w:pStyle w:val="a8"/>
        <w:rPr>
          <w:rFonts w:ascii="Times New Roman" w:hAnsi="Times New Roman" w:cs="Times New Roman"/>
          <w:sz w:val="16"/>
          <w:szCs w:val="16"/>
          <w:lang w:val="en-US"/>
        </w:rPr>
      </w:pPr>
      <w:r w:rsidRPr="00CA6976">
        <w:rPr>
          <w:rStyle w:val="aa"/>
          <w:rFonts w:ascii="Times New Roman" w:hAnsi="Times New Roman" w:cs="Times New Roman"/>
          <w:sz w:val="16"/>
          <w:szCs w:val="16"/>
        </w:rPr>
        <w:footnoteRef/>
      </w:r>
      <w:r w:rsidRPr="00742AF1">
        <w:rPr>
          <w:rFonts w:ascii="Times New Roman" w:hAnsi="Times New Roman" w:cs="Times New Roman"/>
          <w:sz w:val="16"/>
          <w:szCs w:val="16"/>
          <w:lang w:val="en-US"/>
        </w:rPr>
        <w:t xml:space="preserve"> </w:t>
      </w:r>
      <w:r w:rsidRPr="00CA6976">
        <w:rPr>
          <w:rFonts w:ascii="Times New Roman" w:hAnsi="Times New Roman" w:cs="Times New Roman"/>
          <w:sz w:val="16"/>
          <w:szCs w:val="16"/>
          <w:lang w:val="en-US"/>
        </w:rPr>
        <w:t>BINTLIFF 2012, 166.</w:t>
      </w:r>
    </w:p>
  </w:footnote>
  <w:footnote w:id="204">
    <w:p w:rsidR="004A4824" w:rsidRPr="00ED2BA5" w:rsidRDefault="004A4824" w:rsidP="009D3CF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COLEMAN 2000.</w:t>
      </w:r>
    </w:p>
  </w:footnote>
  <w:footnote w:id="205">
    <w:p w:rsidR="004A4824" w:rsidRPr="00ED2BA5" w:rsidRDefault="004A4824" w:rsidP="009D3CF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DREWS 2017, 21, 205, 217–220.</w:t>
      </w:r>
    </w:p>
  </w:footnote>
  <w:footnote w:id="206">
    <w:p w:rsidR="004A4824" w:rsidRPr="00ED2BA5" w:rsidRDefault="004A4824" w:rsidP="009D3CF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CASKEY 1971, 776, 778, 785–790.</w:t>
      </w:r>
    </w:p>
  </w:footnote>
  <w:footnote w:id="207">
    <w:p w:rsidR="004A4824" w:rsidRPr="0042704C" w:rsidRDefault="004A4824">
      <w:pPr>
        <w:pStyle w:val="a8"/>
        <w:rPr>
          <w:rFonts w:ascii="Times New Roman" w:hAnsi="Times New Roman" w:cs="Times New Roman"/>
          <w:sz w:val="16"/>
          <w:szCs w:val="16"/>
          <w:lang w:val="en-US"/>
        </w:rPr>
      </w:pPr>
      <w:r w:rsidRPr="0042704C">
        <w:rPr>
          <w:rStyle w:val="aa"/>
          <w:rFonts w:ascii="Times New Roman" w:hAnsi="Times New Roman" w:cs="Times New Roman"/>
          <w:sz w:val="16"/>
          <w:szCs w:val="16"/>
        </w:rPr>
        <w:footnoteRef/>
      </w:r>
      <w:r w:rsidRPr="00742AF1">
        <w:rPr>
          <w:rFonts w:ascii="Times New Roman" w:hAnsi="Times New Roman" w:cs="Times New Roman"/>
          <w:sz w:val="16"/>
          <w:szCs w:val="16"/>
          <w:lang w:val="en-US"/>
        </w:rPr>
        <w:t xml:space="preserve"> </w:t>
      </w:r>
      <w:r w:rsidRPr="0042704C">
        <w:rPr>
          <w:rFonts w:ascii="Times New Roman" w:hAnsi="Times New Roman" w:cs="Times New Roman"/>
          <w:sz w:val="16"/>
          <w:szCs w:val="16"/>
          <w:lang w:val="en-US"/>
        </w:rPr>
        <w:t>BINTLIFF 2012</w:t>
      </w:r>
      <w:r>
        <w:rPr>
          <w:rFonts w:ascii="Times New Roman" w:hAnsi="Times New Roman" w:cs="Times New Roman"/>
          <w:sz w:val="16"/>
          <w:szCs w:val="16"/>
          <w:lang w:val="en-US"/>
        </w:rPr>
        <w:t>, 164.</w:t>
      </w:r>
    </w:p>
  </w:footnote>
  <w:footnote w:id="208">
    <w:p w:rsidR="004A4824" w:rsidRPr="00ED2BA5" w:rsidRDefault="004A4824" w:rsidP="004049B8">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CROSSLAND 1971, 846–850.</w:t>
      </w:r>
    </w:p>
  </w:footnote>
  <w:footnote w:id="209">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MELLAART 1971, 681–698.</w:t>
      </w:r>
    </w:p>
  </w:footnote>
  <w:footnote w:id="210">
    <w:p w:rsidR="004A4824" w:rsidRPr="00ED2BA5" w:rsidRDefault="004A4824" w:rsidP="0072256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LAZARIDIS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xml:space="preserve"> 2017, 214–216.</w:t>
      </w:r>
    </w:p>
  </w:footnote>
  <w:footnote w:id="211">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LICHARDUS/VLADAR 1996, 26, 37, 38; GRIGORIEV 2002, 392–396.</w:t>
      </w:r>
    </w:p>
  </w:footnote>
  <w:footnote w:id="212">
    <w:p w:rsidR="00FE597B" w:rsidRPr="00FE597B" w:rsidRDefault="00FE597B" w:rsidP="00FE597B">
      <w:pPr>
        <w:pStyle w:val="a8"/>
        <w:rPr>
          <w:rFonts w:ascii="Times New Roman" w:hAnsi="Times New Roman" w:cs="Times New Roman"/>
          <w:sz w:val="16"/>
          <w:szCs w:val="16"/>
          <w:lang w:val="en-US"/>
        </w:rPr>
      </w:pPr>
      <w:r w:rsidRPr="00FE597B">
        <w:rPr>
          <w:rStyle w:val="aa"/>
          <w:rFonts w:ascii="Times New Roman" w:hAnsi="Times New Roman" w:cs="Times New Roman"/>
          <w:sz w:val="16"/>
          <w:szCs w:val="16"/>
        </w:rPr>
        <w:footnoteRef/>
      </w:r>
      <w:r w:rsidRPr="00742AF1">
        <w:rPr>
          <w:rFonts w:ascii="Times New Roman" w:hAnsi="Times New Roman" w:cs="Times New Roman"/>
          <w:sz w:val="16"/>
          <w:szCs w:val="16"/>
          <w:lang w:val="en-US"/>
        </w:rPr>
        <w:t xml:space="preserve"> </w:t>
      </w:r>
      <w:r w:rsidRPr="00FE597B">
        <w:rPr>
          <w:rFonts w:ascii="Times New Roman" w:hAnsi="Times New Roman" w:cs="Times New Roman"/>
          <w:sz w:val="16"/>
          <w:szCs w:val="16"/>
          <w:lang w:val="en-US"/>
        </w:rPr>
        <w:t>BINTLIFF 2012,</w:t>
      </w:r>
      <w:r w:rsidRPr="00742AF1">
        <w:rPr>
          <w:rFonts w:ascii="Times New Roman" w:hAnsi="Times New Roman" w:cs="Times New Roman"/>
          <w:sz w:val="16"/>
          <w:szCs w:val="16"/>
          <w:lang w:val="en-US"/>
        </w:rPr>
        <w:t xml:space="preserve"> 167–177.</w:t>
      </w:r>
    </w:p>
  </w:footnote>
  <w:footnote w:id="213">
    <w:p w:rsidR="004A4824" w:rsidRPr="00ED2BA5" w:rsidRDefault="004A4824" w:rsidP="0072256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Style w:val="surname"/>
          <w:rFonts w:ascii="Times New Roman" w:hAnsi="Times New Roman" w:cs="Times New Roman"/>
          <w:sz w:val="16"/>
          <w:szCs w:val="16"/>
          <w:bdr w:val="none" w:sz="0" w:space="0" w:color="auto" w:frame="1"/>
          <w:shd w:val="clear" w:color="auto" w:fill="FFFFFF"/>
          <w:lang w:val="en-US"/>
        </w:rPr>
        <w:t>DAVID</w:t>
      </w:r>
      <w:r w:rsidRPr="00ED2BA5">
        <w:rPr>
          <w:rStyle w:val="name"/>
          <w:rFonts w:ascii="Times New Roman" w:hAnsi="Times New Roman" w:cs="Times New Roman"/>
          <w:sz w:val="16"/>
          <w:szCs w:val="16"/>
          <w:bdr w:val="none" w:sz="0" w:space="0" w:color="auto" w:frame="1"/>
          <w:shd w:val="clear" w:color="auto" w:fill="FFFFFF"/>
          <w:lang w:val="en-US"/>
        </w:rPr>
        <w:t> </w:t>
      </w:r>
      <w:r w:rsidRPr="00ED2BA5">
        <w:rPr>
          <w:rStyle w:val="year"/>
          <w:rFonts w:ascii="Times New Roman" w:hAnsi="Times New Roman" w:cs="Times New Roman"/>
          <w:sz w:val="16"/>
          <w:szCs w:val="16"/>
          <w:bdr w:val="none" w:sz="0" w:space="0" w:color="auto" w:frame="1"/>
          <w:shd w:val="clear" w:color="auto" w:fill="FFFFFF"/>
          <w:lang w:val="en-US"/>
        </w:rPr>
        <w:t>2007, 412.</w:t>
      </w:r>
    </w:p>
  </w:footnote>
  <w:footnote w:id="214">
    <w:p w:rsidR="004A4824" w:rsidRPr="00ED2BA5" w:rsidRDefault="004A4824" w:rsidP="00722565">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PALIGA 2018.</w:t>
      </w:r>
    </w:p>
  </w:footnote>
  <w:footnote w:id="215">
    <w:p w:rsidR="004A4824" w:rsidRPr="00ED2BA5" w:rsidRDefault="004A4824" w:rsidP="00897CA5">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FINKELBERG 2005, 33–37, 65–108. As a child, when reading Homer, I was always surprised by strange logical inconsistencies: 1) Why does Telemachus calmly look at the fact that, in the absence of his father Odysseus, the suitors are besieging his mother, and the royal power is leaving his hands? 2) Why does Odysseus's father Laertes take this for granted and why is he not a king? This is probably caused by the fact that inheritance could be realized along the female line, and only Penelope's husband or her daughter's husband could become king. If we turn to the Iliad, we learn that Menelaus became the Spartan king because he married beautiful Helen, the daughter of the former queen. In this case, the romantic story of her abduction by Paris and the campaign of the Greeks near Troy takes on completely different meanings.</w:t>
      </w:r>
    </w:p>
  </w:footnote>
  <w:footnote w:id="216">
    <w:p w:rsidR="004A4824" w:rsidRPr="00ED2BA5" w:rsidRDefault="004A4824" w:rsidP="00146B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WOUDHUIZEN</w:t>
      </w:r>
      <w:r w:rsidRPr="00ED2BA5">
        <w:rPr>
          <w:rFonts w:ascii="Times New Roman" w:hAnsi="Times New Roman" w:cs="Times New Roman"/>
          <w:color w:val="0F1111"/>
          <w:sz w:val="16"/>
          <w:szCs w:val="16"/>
          <w:shd w:val="clear" w:color="auto" w:fill="FFFFFF"/>
          <w:lang w:val="en-US"/>
        </w:rPr>
        <w:t xml:space="preserve"> </w:t>
      </w:r>
      <w:r w:rsidRPr="00ED2BA5">
        <w:rPr>
          <w:rFonts w:ascii="Times New Roman" w:hAnsi="Times New Roman" w:cs="Times New Roman"/>
          <w:bCs/>
          <w:sz w:val="16"/>
          <w:szCs w:val="16"/>
          <w:lang w:val="en-US"/>
        </w:rPr>
        <w:t>2018, 30, 34–40.</w:t>
      </w:r>
    </w:p>
  </w:footnote>
  <w:footnote w:id="217">
    <w:p w:rsidR="004A4824" w:rsidRPr="00ED2BA5" w:rsidRDefault="004A4824" w:rsidP="006D00AF">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WOUDHUIZEN</w:t>
      </w:r>
      <w:r w:rsidRPr="00ED2BA5">
        <w:rPr>
          <w:rFonts w:ascii="Times New Roman" w:hAnsi="Times New Roman" w:cs="Times New Roman"/>
          <w:color w:val="0F1111"/>
          <w:sz w:val="16"/>
          <w:szCs w:val="16"/>
          <w:shd w:val="clear" w:color="auto" w:fill="FFFFFF"/>
          <w:lang w:val="en-US"/>
        </w:rPr>
        <w:t xml:space="preserve"> </w:t>
      </w:r>
      <w:r w:rsidRPr="00ED2BA5">
        <w:rPr>
          <w:rFonts w:ascii="Times New Roman" w:hAnsi="Times New Roman" w:cs="Times New Roman"/>
          <w:bCs/>
          <w:sz w:val="16"/>
          <w:szCs w:val="16"/>
          <w:lang w:val="en-US"/>
        </w:rPr>
        <w:t>2018, 44–46.</w:t>
      </w:r>
    </w:p>
  </w:footnote>
  <w:footnote w:id="218">
    <w:p w:rsidR="004A4824" w:rsidRPr="00ED2BA5" w:rsidRDefault="004A4824" w:rsidP="00475DF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GINDIN </w:t>
      </w:r>
      <w:r w:rsidRPr="00ED2BA5">
        <w:rPr>
          <w:rFonts w:ascii="Times New Roman" w:hAnsi="Times New Roman" w:cs="Times New Roman"/>
          <w:sz w:val="16"/>
          <w:szCs w:val="16"/>
          <w:lang w:val="en-US"/>
        </w:rPr>
        <w:t>1991, 29, 38.</w:t>
      </w:r>
    </w:p>
  </w:footnote>
  <w:footnote w:id="219">
    <w:p w:rsidR="004A4824" w:rsidRPr="00ED2BA5" w:rsidRDefault="004A4824" w:rsidP="00475DF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HENNING 1978; GAMKRELIDZE/IVANOV 1989, 15, 16.</w:t>
      </w:r>
    </w:p>
  </w:footnote>
  <w:footnote w:id="220">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WOUDHUIZEN</w:t>
      </w:r>
      <w:r w:rsidRPr="00ED2BA5">
        <w:rPr>
          <w:rFonts w:ascii="Times New Roman" w:hAnsi="Times New Roman" w:cs="Times New Roman"/>
          <w:color w:val="0F1111"/>
          <w:sz w:val="16"/>
          <w:szCs w:val="16"/>
          <w:shd w:val="clear" w:color="auto" w:fill="FFFFFF"/>
          <w:lang w:val="en-US"/>
        </w:rPr>
        <w:t xml:space="preserve"> </w:t>
      </w:r>
      <w:r w:rsidRPr="00ED2BA5">
        <w:rPr>
          <w:rFonts w:ascii="Times New Roman" w:hAnsi="Times New Roman" w:cs="Times New Roman"/>
          <w:bCs/>
          <w:sz w:val="16"/>
          <w:szCs w:val="16"/>
          <w:lang w:val="en-US"/>
        </w:rPr>
        <w:t>2018, 51, 55–58, 63, 64, 68–70, 87–90.</w:t>
      </w:r>
    </w:p>
  </w:footnote>
  <w:footnote w:id="221">
    <w:p w:rsidR="004A4824" w:rsidRPr="00ED2BA5" w:rsidRDefault="004A4824" w:rsidP="00EC46DE">
      <w:pPr>
        <w:autoSpaceDE w:val="0"/>
        <w:autoSpaceDN w:val="0"/>
        <w:adjustRightInd w:val="0"/>
        <w:spacing w:after="0" w:line="240" w:lineRule="auto"/>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It should be noted that F. Woudhuizen believes that it is not evidence of the the Indo-European origins in Anatolia, since there are no place names of the Proto-Indo-European type (WOUDHUIZEN 2018, 94). However, they shouldn't be there. Asia Minor was the homeland of the Proto-North Caucasian peoples, and the Indo-European homeland was located to the east, on the Armenian plateau. This is confirmed by the fact that during the Neolithization of Europe, the population of Asia Minor penetrated there. The European hydronyms that KRAHE (1964) identified as Proto-Indo-European are in fact close to the Basque language, but these hydronyms were transformed by the early Indo-Europeans (VENNEMANN 1994, 263, 264). There is also an opinion that the population of Neolithic Europe spoke a language of the Hatto-Sumerian family (SCHRIJVER 2018, 360, 361). But Hatti belongs to the North Caucasian languages, which are related to Basque and belong to the Dene-Caucasian language family (BENGTSON 2004). The separation of the Proto-North Caucasian languages ​​occurred around the late 6</w:t>
      </w:r>
      <w:r w:rsidRPr="00ED2BA5">
        <w:rPr>
          <w:rFonts w:ascii="Times New Roman" w:hAnsi="Times New Roman" w:cs="Times New Roman"/>
          <w:sz w:val="16"/>
          <w:szCs w:val="16"/>
          <w:vertAlign w:val="superscript"/>
          <w:lang w:val="en-US"/>
        </w:rPr>
        <w:t>th</w:t>
      </w:r>
      <w:r w:rsidRPr="00ED2BA5">
        <w:rPr>
          <w:rFonts w:ascii="Times New Roman" w:hAnsi="Times New Roman" w:cs="Times New Roman"/>
          <w:sz w:val="16"/>
          <w:szCs w:val="16"/>
          <w:lang w:val="en-US"/>
        </w:rPr>
        <w:t xml:space="preserve"> – early 5</w:t>
      </w:r>
      <w:r w:rsidRPr="00ED2BA5">
        <w:rPr>
          <w:rFonts w:ascii="Times New Roman" w:hAnsi="Times New Roman" w:cs="Times New Roman"/>
          <w:sz w:val="16"/>
          <w:szCs w:val="16"/>
          <w:vertAlign w:val="superscript"/>
          <w:lang w:val="en-US"/>
        </w:rPr>
        <w:t>th</w:t>
      </w:r>
      <w:r w:rsidRPr="00ED2BA5">
        <w:rPr>
          <w:rFonts w:ascii="Times New Roman" w:hAnsi="Times New Roman" w:cs="Times New Roman"/>
          <w:sz w:val="16"/>
          <w:szCs w:val="16"/>
          <w:lang w:val="en-US"/>
        </w:rPr>
        <w:t xml:space="preserve"> millennia BC (STAROSTIN 1988, 154), shortly after the beginning of the Neolithic complex in Europe. Since some of the identified early Indo-European river-names in Anatolia are similar to those identified in Europe by Krahe (WOUDHUIZEN 2018, 51), in this case some of them may be of the same type, but transformed by the early Indo-Europeans, who spread to some areas of Asia Minor before the coming of the Hittites and Palaians there. This process of the spread of the early Indo-Europeans to Asia Minor is well demonstrated by paleogenetic studies. Initially, the population of this region differed from the related populations of the Caucasus and Western Iran, but since the Eneolithic these groups have been actively mixing (WANG </w:t>
      </w:r>
      <w:r w:rsidRPr="00ED2BA5">
        <w:rPr>
          <w:rFonts w:ascii="Times New Roman" w:hAnsi="Times New Roman" w:cs="Times New Roman"/>
          <w:i/>
          <w:sz w:val="16"/>
          <w:szCs w:val="16"/>
          <w:lang w:val="en-US"/>
        </w:rPr>
        <w:t>et alii</w:t>
      </w:r>
      <w:r w:rsidRPr="00ED2BA5">
        <w:rPr>
          <w:rFonts w:ascii="Times New Roman" w:hAnsi="Times New Roman" w:cs="Times New Roman"/>
          <w:sz w:val="16"/>
          <w:szCs w:val="16"/>
          <w:lang w:val="en-US"/>
        </w:rPr>
        <w:t xml:space="preserve"> 2019, 3, 5–7).</w:t>
      </w:r>
    </w:p>
  </w:footnote>
  <w:footnote w:id="222">
    <w:p w:rsidR="004A4824" w:rsidRPr="00ED2BA5" w:rsidRDefault="004A4824" w:rsidP="00EC46D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eastAsia="ArialMT" w:hAnsi="Times New Roman" w:cs="Times New Roman"/>
          <w:sz w:val="16"/>
          <w:szCs w:val="16"/>
          <w:lang w:val="en-US"/>
        </w:rPr>
        <w:t>TSCHORA 2004.</w:t>
      </w:r>
    </w:p>
  </w:footnote>
  <w:footnote w:id="223">
    <w:p w:rsidR="004A4824" w:rsidRPr="00ED2BA5" w:rsidRDefault="004A4824" w:rsidP="00EC46DE">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WOUDHUIZEN</w:t>
      </w:r>
      <w:r w:rsidRPr="00ED2BA5">
        <w:rPr>
          <w:rFonts w:ascii="Times New Roman" w:hAnsi="Times New Roman" w:cs="Times New Roman"/>
          <w:color w:val="0F1111"/>
          <w:sz w:val="16"/>
          <w:szCs w:val="16"/>
          <w:shd w:val="clear" w:color="auto" w:fill="FFFFFF"/>
          <w:lang w:val="en-US"/>
        </w:rPr>
        <w:t xml:space="preserve"> </w:t>
      </w:r>
      <w:r w:rsidRPr="00ED2BA5">
        <w:rPr>
          <w:rFonts w:ascii="Times New Roman" w:hAnsi="Times New Roman" w:cs="Times New Roman"/>
          <w:bCs/>
          <w:sz w:val="16"/>
          <w:szCs w:val="16"/>
          <w:lang w:val="en-US"/>
        </w:rPr>
        <w:t xml:space="preserve">2018, 47, 48, 55. </w:t>
      </w:r>
      <w:r w:rsidRPr="00ED2BA5">
        <w:rPr>
          <w:rFonts w:ascii="Times New Roman" w:eastAsia="ArialMT" w:hAnsi="Times New Roman" w:cs="Times New Roman"/>
          <w:sz w:val="16"/>
          <w:szCs w:val="16"/>
          <w:lang w:val="en-US"/>
        </w:rPr>
        <w:t xml:space="preserve">The idea of ​​Northern Pontic influences in the Balkans on the basis of these burials with stone rings and steles is quite popular, but such burials in the Black Sea region are unknown at this and previous time. The “catacombs” include both real catacombs and Mediterranean rock tombs. Real parallels to the steppe catacombs are only burials in Jericho, where there is a corresponding burial rite (skeletons contracted on their side, facing the entrance shaft) and ceramic burners. But this also has strict analogies in the group of burials of the Okunev culture in the Uybat cemetery in Siberia, and earlier roots in the southeastern Caspian. Moreover, the Catacomb culture demonstrates many Middle Eastern and Caucasian parallels (GRIGORIEV 2002, 189, 344, 382–384). Tschora (2004) does not really discuss the chronologically more realistic parallels with the Kura-Araxian culture. The complexes of Trialeti in the Transcaucasia, Srubnaja and Koban cultures in the Northern Pontic region and the Maikop culture in the Northern Caucasus are cited as parallels. But the Koban culture belongs to the Early Iron Age, and the Srubnaja culture to the LBA, which, against the background of the absence of actually shown analogies, does not allow them to be used. The Trialeti culture is dated to the later time, MBA, it was of southern origin, and was not associated with migrations from the steppe. Maikop preceded the appearance of the tombs of Alaca </w:t>
      </w:r>
      <w:r w:rsidRPr="00ED2BA5">
        <w:rPr>
          <w:rFonts w:ascii="Times New Roman" w:hAnsi="Times New Roman" w:cs="Times New Roman"/>
          <w:iCs/>
          <w:color w:val="202122"/>
          <w:sz w:val="16"/>
          <w:szCs w:val="16"/>
          <w:shd w:val="clear" w:color="auto" w:fill="FFFFFF"/>
          <w:lang w:val="en-US"/>
        </w:rPr>
        <w:t>Hüyük</w:t>
      </w:r>
      <w:r w:rsidRPr="00ED2BA5">
        <w:rPr>
          <w:rFonts w:ascii="Times New Roman" w:eastAsia="ArialMT" w:hAnsi="Times New Roman" w:cs="Times New Roman"/>
          <w:sz w:val="16"/>
          <w:szCs w:val="16"/>
          <w:lang w:val="en-US"/>
        </w:rPr>
        <w:t xml:space="preserve"> for many centuries, it really demonstrates some general typological similarities (detailed specific analogies are not given), but this similarity was caused by the Near Eastern origin of the Maikop culture. Therefore, all evidences of the identification of this movement with the Hittites in this article is based on belief in the steppe origins of the Indo-Europeans. Moreover, the Maikop culture is used by the supporters of the steppe hypothesis for exactly the opposite: basing on this culture they try to explain the linguistic contacts of the Proto-Indo-Europeans with the Semites (SAFRONOV 1989, 235, 243–256) or the North Caucasians (ANTHONY 2019, 179, 182). The problem is also that the proposed scenario uses incompatible systems of historical and radiocarbon dates. So, to substantiate the movement of the Hittites from the east of Anatolia to the west, the activity of the Akkadian kings Naram-Sin and Sargon I in the bend of Halys in the 24</w:t>
      </w:r>
      <w:r w:rsidRPr="00ED2BA5">
        <w:rPr>
          <w:rFonts w:ascii="Times New Roman" w:eastAsia="ArialMT" w:hAnsi="Times New Roman" w:cs="Times New Roman"/>
          <w:sz w:val="16"/>
          <w:szCs w:val="16"/>
          <w:vertAlign w:val="superscript"/>
          <w:lang w:val="en-US"/>
        </w:rPr>
        <w:t>th</w:t>
      </w:r>
      <w:r w:rsidRPr="00ED2BA5">
        <w:rPr>
          <w:rFonts w:ascii="Times New Roman" w:eastAsia="ArialMT" w:hAnsi="Times New Roman" w:cs="Times New Roman"/>
          <w:sz w:val="16"/>
          <w:szCs w:val="16"/>
          <w:lang w:val="en-US"/>
        </w:rPr>
        <w:t xml:space="preserve"> century BC is proposed, which predates the appearance of the Alaca </w:t>
      </w:r>
      <w:r w:rsidRPr="00ED2BA5">
        <w:rPr>
          <w:rFonts w:ascii="Times New Roman" w:hAnsi="Times New Roman" w:cs="Times New Roman"/>
          <w:iCs/>
          <w:color w:val="202122"/>
          <w:sz w:val="16"/>
          <w:szCs w:val="16"/>
          <w:shd w:val="clear" w:color="auto" w:fill="FFFFFF"/>
          <w:lang w:val="en-US"/>
        </w:rPr>
        <w:t>Hüyük</w:t>
      </w:r>
      <w:r w:rsidRPr="00ED2BA5">
        <w:rPr>
          <w:rFonts w:ascii="Times New Roman" w:eastAsia="ArialMT" w:hAnsi="Times New Roman" w:cs="Times New Roman"/>
          <w:sz w:val="16"/>
          <w:szCs w:val="16"/>
          <w:lang w:val="en-US"/>
        </w:rPr>
        <w:t xml:space="preserve"> tombs (WOUDHUIZEN 2018, 49). The penetration into Anatolia of two related groups, Hittites and Luwians, from opposite directions is also doubtful.</w:t>
      </w:r>
    </w:p>
  </w:footnote>
  <w:footnote w:id="224">
    <w:p w:rsidR="004A4824" w:rsidRPr="00ED2BA5" w:rsidRDefault="004A4824" w:rsidP="00EC46DE">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GRIGORIEV 2002, 355, 356, 363.</w:t>
      </w:r>
    </w:p>
  </w:footnote>
  <w:footnote w:id="225">
    <w:p w:rsidR="004A4824" w:rsidRPr="00ED2BA5" w:rsidRDefault="004A4824" w:rsidP="00A73CF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 xml:space="preserve">GRIGORIEV 2002, 137; </w:t>
      </w:r>
      <w:r w:rsidRPr="00ED2BA5">
        <w:rPr>
          <w:rFonts w:ascii="Times New Roman" w:hAnsi="Times New Roman" w:cs="Times New Roman"/>
          <w:sz w:val="16"/>
          <w:szCs w:val="16"/>
          <w:lang w:val="en-US"/>
        </w:rPr>
        <w:t xml:space="preserve">MIMOKHOD </w:t>
      </w:r>
      <w:r w:rsidRPr="00ED2BA5">
        <w:rPr>
          <w:rFonts w:ascii="Times New Roman" w:hAnsi="Times New Roman" w:cs="Times New Roman"/>
          <w:sz w:val="16"/>
          <w:szCs w:val="16"/>
          <w:shd w:val="clear" w:color="auto" w:fill="FFFFFF"/>
          <w:lang w:val="en-US" w:eastAsia="zh-CN"/>
        </w:rPr>
        <w:t>2</w:t>
      </w:r>
      <w:r w:rsidRPr="00ED2BA5">
        <w:rPr>
          <w:rFonts w:ascii="Times New Roman" w:hAnsi="Times New Roman" w:cs="Times New Roman"/>
          <w:sz w:val="16"/>
          <w:szCs w:val="16"/>
          <w:shd w:val="clear" w:color="auto" w:fill="FFFFFF"/>
          <w:lang w:val="en-US"/>
        </w:rPr>
        <w:t xml:space="preserve">013, </w:t>
      </w:r>
      <w:r w:rsidRPr="00ED2BA5">
        <w:rPr>
          <w:rFonts w:ascii="Times New Roman" w:hAnsi="Times New Roman" w:cs="Times New Roman"/>
          <w:sz w:val="16"/>
          <w:szCs w:val="16"/>
          <w:lang w:val="en-US"/>
        </w:rPr>
        <w:t>263, 264.</w:t>
      </w:r>
    </w:p>
  </w:footnote>
  <w:footnote w:id="226">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GRIGORIEV </w:t>
      </w:r>
      <w:r w:rsidRPr="00ED2BA5">
        <w:rPr>
          <w:rFonts w:ascii="Times New Roman" w:hAnsi="Times New Roman" w:cs="Times New Roman"/>
          <w:bCs/>
          <w:sz w:val="16"/>
          <w:szCs w:val="16"/>
          <w:lang w:val="en-US"/>
        </w:rPr>
        <w:t>2018</w:t>
      </w:r>
      <w:r w:rsidRPr="00ED2BA5">
        <w:rPr>
          <w:rFonts w:ascii="Times New Roman" w:hAnsi="Times New Roman" w:cs="Times New Roman"/>
          <w:bCs/>
          <w:sz w:val="16"/>
          <w:szCs w:val="16"/>
        </w:rPr>
        <w:t>а</w:t>
      </w:r>
      <w:r w:rsidRPr="00ED2BA5">
        <w:rPr>
          <w:rFonts w:ascii="Times New Roman" w:hAnsi="Times New Roman" w:cs="Times New Roman"/>
          <w:bCs/>
          <w:sz w:val="16"/>
          <w:szCs w:val="16"/>
          <w:lang w:val="en-US"/>
        </w:rPr>
        <w:t>.</w:t>
      </w:r>
    </w:p>
  </w:footnote>
  <w:footnote w:id="227">
    <w:p w:rsidR="004A4824" w:rsidRPr="00ED2BA5" w:rsidRDefault="004A4824" w:rsidP="00E30A0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en-GB"/>
        </w:rPr>
        <w:t>DAVID</w:t>
      </w:r>
      <w:r w:rsidRPr="00ED2BA5">
        <w:rPr>
          <w:rFonts w:ascii="Times New Roman" w:hAnsi="Times New Roman" w:cs="Times New Roman"/>
          <w:sz w:val="16"/>
          <w:szCs w:val="16"/>
          <w:lang w:val="en-US"/>
        </w:rPr>
        <w:t xml:space="preserve"> 2002, 401; 2007, 415.</w:t>
      </w:r>
    </w:p>
  </w:footnote>
  <w:footnote w:id="228">
    <w:p w:rsidR="004A4824" w:rsidRPr="00ED2BA5" w:rsidRDefault="004A4824" w:rsidP="007228E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en-GB"/>
        </w:rPr>
        <w:t>MARINATOS</w:t>
      </w:r>
      <w:r w:rsidRPr="00ED2BA5">
        <w:rPr>
          <w:rFonts w:ascii="Times New Roman" w:hAnsi="Times New Roman" w:cs="Times New Roman"/>
          <w:sz w:val="16"/>
          <w:szCs w:val="16"/>
          <w:lang w:val="en-US"/>
        </w:rPr>
        <w:t xml:space="preserve"> 1976, 66.</w:t>
      </w:r>
    </w:p>
  </w:footnote>
  <w:footnote w:id="229">
    <w:p w:rsidR="004A4824" w:rsidRPr="00ED2BA5" w:rsidRDefault="004A4824" w:rsidP="007228E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sz w:val="16"/>
          <w:szCs w:val="16"/>
          <w:lang w:val="en-GB"/>
        </w:rPr>
        <w:t>TARTARON</w:t>
      </w:r>
      <w:r w:rsidRPr="00ED2BA5">
        <w:rPr>
          <w:rFonts w:ascii="Times New Roman" w:hAnsi="Times New Roman" w:cs="Times New Roman"/>
          <w:sz w:val="16"/>
          <w:szCs w:val="16"/>
          <w:lang w:val="en-US"/>
        </w:rPr>
        <w:t xml:space="preserve"> 2008, 84.</w:t>
      </w:r>
    </w:p>
  </w:footnote>
  <w:footnote w:id="230">
    <w:p w:rsidR="004A4824" w:rsidRPr="00ED2BA5" w:rsidRDefault="004A4824" w:rsidP="008660A2">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BRUNNER/VON FELTEN/HINZ/HAFNER 2020, 20.</w:t>
      </w:r>
    </w:p>
  </w:footnote>
  <w:footnote w:id="231">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iCs/>
          <w:sz w:val="16"/>
          <w:szCs w:val="16"/>
          <w:lang w:val="en-GB"/>
        </w:rPr>
        <w:t>MARTHARI</w:t>
      </w:r>
      <w:r w:rsidRPr="00ED2BA5">
        <w:rPr>
          <w:rFonts w:ascii="Times New Roman" w:hAnsi="Times New Roman" w:cs="Times New Roman"/>
          <w:iCs/>
          <w:sz w:val="16"/>
          <w:szCs w:val="16"/>
          <w:lang w:val="en-US"/>
        </w:rPr>
        <w:t xml:space="preserve"> 1993.</w:t>
      </w:r>
    </w:p>
  </w:footnote>
  <w:footnote w:id="232">
    <w:p w:rsidR="004A4824" w:rsidRPr="00ED2BA5" w:rsidRDefault="004A4824" w:rsidP="007072B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Currently, my article on this topic is under review.</w:t>
      </w:r>
    </w:p>
  </w:footnote>
  <w:footnote w:id="233">
    <w:p w:rsidR="004A4824" w:rsidRPr="00ED2BA5" w:rsidRDefault="004A4824" w:rsidP="007072B0">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FOSTER</w:t>
      </w:r>
      <w:r w:rsidRPr="00ED2BA5">
        <w:rPr>
          <w:rFonts w:ascii="Times New Roman" w:hAnsi="Times New Roman" w:cs="Times New Roman"/>
          <w:color w:val="000000"/>
          <w:sz w:val="16"/>
          <w:szCs w:val="16"/>
          <w:shd w:val="clear" w:color="auto" w:fill="FFFFFF"/>
          <w:lang w:val="en-US"/>
        </w:rPr>
        <w:t>/</w:t>
      </w:r>
      <w:r w:rsidRPr="00ED2BA5">
        <w:rPr>
          <w:rStyle w:val="nlmstring-name"/>
          <w:rFonts w:ascii="Times New Roman" w:hAnsi="Times New Roman" w:cs="Times New Roman"/>
          <w:color w:val="000000"/>
          <w:sz w:val="16"/>
          <w:szCs w:val="16"/>
          <w:shd w:val="clear" w:color="auto" w:fill="FFFFFF"/>
          <w:lang w:val="en-US"/>
        </w:rPr>
        <w:t>RITNER/</w:t>
      </w:r>
      <w:r w:rsidRPr="00ED2BA5">
        <w:rPr>
          <w:rFonts w:ascii="Times New Roman" w:hAnsi="Times New Roman" w:cs="Times New Roman"/>
          <w:sz w:val="16"/>
          <w:szCs w:val="16"/>
          <w:lang w:val="en-US"/>
        </w:rPr>
        <w:t>FOSTER</w:t>
      </w:r>
      <w:r w:rsidRPr="00ED2BA5">
        <w:rPr>
          <w:rFonts w:ascii="Times New Roman" w:hAnsi="Times New Roman" w:cs="Times New Roman"/>
          <w:color w:val="000000"/>
          <w:sz w:val="16"/>
          <w:szCs w:val="16"/>
          <w:shd w:val="clear" w:color="auto" w:fill="FFFFFF"/>
          <w:lang w:val="en-US"/>
        </w:rPr>
        <w:t xml:space="preserve"> 1996, 9.</w:t>
      </w:r>
    </w:p>
  </w:footnote>
  <w:footnote w:id="234">
    <w:p w:rsidR="004A4824" w:rsidRPr="00ED2BA5" w:rsidRDefault="004A4824" w:rsidP="00EA013D">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BARJAMOVIC/HERTEL/LARSEN </w:t>
      </w:r>
      <w:r w:rsidRPr="00ED2BA5">
        <w:rPr>
          <w:rStyle w:val="date-reference-value"/>
          <w:rFonts w:ascii="Times New Roman" w:hAnsi="Times New Roman" w:cs="Times New Roman"/>
          <w:sz w:val="16"/>
          <w:szCs w:val="16"/>
          <w:lang w:val="en-US"/>
        </w:rPr>
        <w:t>2012</w:t>
      </w:r>
      <w:r w:rsidRPr="00ED2BA5">
        <w:rPr>
          <w:rFonts w:ascii="Times New Roman" w:eastAsia="Code2000" w:hAnsi="Times New Roman" w:cs="Times New Roman"/>
          <w:sz w:val="16"/>
          <w:szCs w:val="16"/>
          <w:lang w:val="en-US"/>
        </w:rPr>
        <w:t xml:space="preserve">, 29, 34, 40, </w:t>
      </w:r>
      <w:r w:rsidRPr="00ED2BA5">
        <w:rPr>
          <w:rFonts w:ascii="Times New Roman" w:eastAsia="Code2000" w:hAnsi="Times New Roman" w:cs="Times New Roman"/>
          <w:sz w:val="16"/>
          <w:szCs w:val="16"/>
          <w:lang w:val="en-GB"/>
        </w:rPr>
        <w:t>fig</w:t>
      </w:r>
      <w:r w:rsidRPr="00ED2BA5">
        <w:rPr>
          <w:rFonts w:ascii="Times New Roman" w:eastAsia="Code2000" w:hAnsi="Times New Roman" w:cs="Times New Roman"/>
          <w:sz w:val="16"/>
          <w:szCs w:val="16"/>
          <w:lang w:val="en-US"/>
        </w:rPr>
        <w:t>. 11, 13.</w:t>
      </w:r>
    </w:p>
  </w:footnote>
  <w:footnote w:id="235">
    <w:p w:rsidR="004A4824" w:rsidRPr="00ED2BA5" w:rsidRDefault="004A4824" w:rsidP="0053080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BARJAMOVIC/HERTEL/LARSEN </w:t>
      </w:r>
      <w:r w:rsidRPr="00ED2BA5">
        <w:rPr>
          <w:rStyle w:val="date-reference-value"/>
          <w:rFonts w:ascii="Times New Roman" w:hAnsi="Times New Roman" w:cs="Times New Roman"/>
          <w:sz w:val="16"/>
          <w:szCs w:val="16"/>
          <w:lang w:val="en-US"/>
        </w:rPr>
        <w:t>2012</w:t>
      </w:r>
      <w:r w:rsidRPr="00ED2BA5">
        <w:rPr>
          <w:rFonts w:ascii="Times New Roman" w:eastAsia="Code2000" w:hAnsi="Times New Roman" w:cs="Times New Roman"/>
          <w:sz w:val="16"/>
          <w:szCs w:val="16"/>
          <w:lang w:val="en-US"/>
        </w:rPr>
        <w:t xml:space="preserve">, 38, 40, 48, </w:t>
      </w:r>
      <w:r w:rsidRPr="00ED2BA5">
        <w:rPr>
          <w:rFonts w:ascii="Times New Roman" w:eastAsia="Code2000" w:hAnsi="Times New Roman" w:cs="Times New Roman"/>
          <w:sz w:val="16"/>
          <w:szCs w:val="16"/>
          <w:lang w:val="en-GB"/>
        </w:rPr>
        <w:t>fig</w:t>
      </w:r>
      <w:r w:rsidRPr="00ED2BA5">
        <w:rPr>
          <w:rFonts w:ascii="Times New Roman" w:eastAsia="Code2000" w:hAnsi="Times New Roman" w:cs="Times New Roman"/>
          <w:sz w:val="16"/>
          <w:szCs w:val="16"/>
          <w:lang w:val="en-US"/>
        </w:rPr>
        <w:t>. 13.</w:t>
      </w:r>
    </w:p>
  </w:footnote>
  <w:footnote w:id="236">
    <w:p w:rsidR="004A4824" w:rsidRPr="00ED2BA5" w:rsidRDefault="004A4824" w:rsidP="00530801">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bCs/>
          <w:sz w:val="16"/>
          <w:szCs w:val="16"/>
          <w:lang w:val="en-US"/>
        </w:rPr>
        <w:t>WOUDHUIZEN</w:t>
      </w:r>
      <w:r w:rsidRPr="00ED2BA5">
        <w:rPr>
          <w:rFonts w:ascii="Times New Roman" w:hAnsi="Times New Roman" w:cs="Times New Roman"/>
          <w:color w:val="0F1111"/>
          <w:sz w:val="16"/>
          <w:szCs w:val="16"/>
          <w:shd w:val="clear" w:color="auto" w:fill="FFFFFF"/>
          <w:lang w:val="en-US"/>
        </w:rPr>
        <w:t xml:space="preserve"> </w:t>
      </w:r>
      <w:r w:rsidRPr="00ED2BA5">
        <w:rPr>
          <w:rFonts w:ascii="Times New Roman" w:hAnsi="Times New Roman" w:cs="Times New Roman"/>
          <w:bCs/>
          <w:sz w:val="16"/>
          <w:szCs w:val="16"/>
          <w:lang w:val="en-US"/>
        </w:rPr>
        <w:t>2018, 44.</w:t>
      </w:r>
    </w:p>
  </w:footnote>
  <w:footnote w:id="237">
    <w:p w:rsidR="004A4824" w:rsidRPr="00ED2BA5" w:rsidRDefault="004A4824" w:rsidP="00FB4997">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BARJAMOVIC/HERTEL/LARSEN </w:t>
      </w:r>
      <w:r w:rsidRPr="00ED2BA5">
        <w:rPr>
          <w:rStyle w:val="date-reference-value"/>
          <w:rFonts w:ascii="Times New Roman" w:hAnsi="Times New Roman" w:cs="Times New Roman"/>
          <w:sz w:val="16"/>
          <w:szCs w:val="16"/>
          <w:lang w:val="en-US"/>
        </w:rPr>
        <w:t>2012</w:t>
      </w:r>
      <w:r w:rsidRPr="00ED2BA5">
        <w:rPr>
          <w:rFonts w:ascii="Times New Roman" w:eastAsia="Code2000" w:hAnsi="Times New Roman" w:cs="Times New Roman"/>
          <w:sz w:val="16"/>
          <w:szCs w:val="16"/>
          <w:lang w:val="en-US"/>
        </w:rPr>
        <w:t>, 43.</w:t>
      </w:r>
    </w:p>
  </w:footnote>
  <w:footnote w:id="238">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w:t>
      </w:r>
      <w:r w:rsidRPr="00ED2BA5">
        <w:rPr>
          <w:rFonts w:ascii="Times New Roman" w:hAnsi="Times New Roman" w:cs="Times New Roman"/>
          <w:color w:val="000000"/>
          <w:sz w:val="16"/>
          <w:szCs w:val="16"/>
          <w:lang w:val="en-US"/>
        </w:rPr>
        <w:t>BRUNNER/VON FELTEN/HINZ/HAFNER 2020, fig. 7.</w:t>
      </w:r>
    </w:p>
  </w:footnote>
  <w:footnote w:id="239">
    <w:p w:rsidR="004A4824" w:rsidRPr="00ED2BA5" w:rsidRDefault="004A4824" w:rsidP="006C4032">
      <w:pPr>
        <w:pStyle w:val="a8"/>
        <w:jc w:val="both"/>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lang w:val="en-US"/>
        </w:rPr>
        <w:t xml:space="preserve"> I am grateful to one of the authors of the cited article, Albert Hafner, for help and advice in this matter. The problem is that there is a reliable dendrochronological scale of this period for settlements in Switzerland, and there is a detailed typology of ceramics linked to this scale. However, metal finds at these settlements are rare, which does not allow reliably linking this dendrochronological scale with the Reinecke’s phases identified on the basis of metal complex.</w:t>
      </w:r>
    </w:p>
  </w:footnote>
  <w:footnote w:id="240">
    <w:p w:rsidR="004A4824" w:rsidRPr="00ED2BA5" w:rsidRDefault="004A4824">
      <w:pPr>
        <w:pStyle w:val="a8"/>
        <w:rPr>
          <w:rFonts w:ascii="Times New Roman" w:hAnsi="Times New Roman" w:cs="Times New Roman"/>
          <w:sz w:val="16"/>
          <w:szCs w:val="16"/>
          <w:lang w:val="en-US"/>
        </w:rPr>
      </w:pPr>
      <w:r w:rsidRPr="00ED2BA5">
        <w:rPr>
          <w:rStyle w:val="aa"/>
          <w:rFonts w:ascii="Times New Roman" w:hAnsi="Times New Roman" w:cs="Times New Roman"/>
          <w:sz w:val="16"/>
          <w:szCs w:val="16"/>
        </w:rPr>
        <w:footnoteRef/>
      </w:r>
      <w:r w:rsidRPr="00ED2BA5">
        <w:rPr>
          <w:rFonts w:ascii="Times New Roman" w:hAnsi="Times New Roman" w:cs="Times New Roman"/>
          <w:sz w:val="16"/>
          <w:szCs w:val="16"/>
        </w:rPr>
        <w:t xml:space="preserve"> </w:t>
      </w:r>
      <w:r w:rsidRPr="00ED2BA5">
        <w:rPr>
          <w:rFonts w:ascii="Times New Roman" w:hAnsi="Times New Roman" w:cs="Times New Roman"/>
          <w:sz w:val="16"/>
          <w:szCs w:val="16"/>
          <w:lang w:val="en-US"/>
        </w:rPr>
        <w:t>BARJAMOVIC</w:t>
      </w:r>
      <w:r w:rsidRPr="00ED2BA5">
        <w:rPr>
          <w:rFonts w:ascii="Times New Roman" w:hAnsi="Times New Roman" w:cs="Times New Roman"/>
          <w:sz w:val="16"/>
          <w:szCs w:val="16"/>
        </w:rPr>
        <w:t>/</w:t>
      </w:r>
      <w:r w:rsidRPr="00ED2BA5">
        <w:rPr>
          <w:rFonts w:ascii="Times New Roman" w:hAnsi="Times New Roman" w:cs="Times New Roman"/>
          <w:sz w:val="16"/>
          <w:szCs w:val="16"/>
          <w:lang w:val="en-US"/>
        </w:rPr>
        <w:t>HERTEL</w:t>
      </w:r>
      <w:r w:rsidRPr="00ED2BA5">
        <w:rPr>
          <w:rFonts w:ascii="Times New Roman" w:hAnsi="Times New Roman" w:cs="Times New Roman"/>
          <w:sz w:val="16"/>
          <w:szCs w:val="16"/>
        </w:rPr>
        <w:t>/</w:t>
      </w:r>
      <w:r w:rsidRPr="00ED2BA5">
        <w:rPr>
          <w:rFonts w:ascii="Times New Roman" w:hAnsi="Times New Roman" w:cs="Times New Roman"/>
          <w:sz w:val="16"/>
          <w:szCs w:val="16"/>
          <w:lang w:val="en-US"/>
        </w:rPr>
        <w:t>LARSEN</w:t>
      </w:r>
      <w:r w:rsidRPr="00ED2BA5">
        <w:rPr>
          <w:rFonts w:ascii="Times New Roman" w:hAnsi="Times New Roman" w:cs="Times New Roman"/>
          <w:sz w:val="16"/>
          <w:szCs w:val="16"/>
        </w:rPr>
        <w:t xml:space="preserve"> </w:t>
      </w:r>
      <w:r w:rsidRPr="00ED2BA5">
        <w:rPr>
          <w:rStyle w:val="date-reference-value"/>
          <w:rFonts w:ascii="Times New Roman" w:hAnsi="Times New Roman" w:cs="Times New Roman"/>
          <w:sz w:val="16"/>
          <w:szCs w:val="16"/>
        </w:rPr>
        <w:t>2012</w:t>
      </w:r>
      <w:r w:rsidRPr="00ED2BA5">
        <w:rPr>
          <w:rFonts w:ascii="Times New Roman" w:eastAsia="Code2000" w:hAnsi="Times New Roman" w:cs="Times New Roman"/>
          <w:sz w:val="16"/>
          <w:szCs w:val="16"/>
        </w:rPr>
        <w:t>, 50</w:t>
      </w:r>
      <w:r w:rsidRPr="00ED2BA5">
        <w:rPr>
          <w:rFonts w:ascii="Times New Roman" w:eastAsia="Code2000" w:hAnsi="Times New Roman" w:cs="Times New Roman"/>
          <w:sz w:val="16"/>
          <w:szCs w:val="16"/>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7653"/>
    <w:multiLevelType w:val="hybridMultilevel"/>
    <w:tmpl w:val="2AC42490"/>
    <w:lvl w:ilvl="0" w:tplc="48C06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E05991"/>
    <w:multiLevelType w:val="multilevel"/>
    <w:tmpl w:val="A5D4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9C"/>
    <w:rsid w:val="00000785"/>
    <w:rsid w:val="00001309"/>
    <w:rsid w:val="00001FDC"/>
    <w:rsid w:val="00004DC8"/>
    <w:rsid w:val="00006005"/>
    <w:rsid w:val="00006C9C"/>
    <w:rsid w:val="00006E31"/>
    <w:rsid w:val="000073B7"/>
    <w:rsid w:val="00011AF5"/>
    <w:rsid w:val="0001470A"/>
    <w:rsid w:val="00014844"/>
    <w:rsid w:val="0001779C"/>
    <w:rsid w:val="00021847"/>
    <w:rsid w:val="00023848"/>
    <w:rsid w:val="0002418F"/>
    <w:rsid w:val="00024412"/>
    <w:rsid w:val="00027701"/>
    <w:rsid w:val="00027C99"/>
    <w:rsid w:val="00031CAF"/>
    <w:rsid w:val="00032539"/>
    <w:rsid w:val="00033D12"/>
    <w:rsid w:val="0003434F"/>
    <w:rsid w:val="000348AE"/>
    <w:rsid w:val="00034F71"/>
    <w:rsid w:val="00040F68"/>
    <w:rsid w:val="00041540"/>
    <w:rsid w:val="0004455B"/>
    <w:rsid w:val="000448FD"/>
    <w:rsid w:val="000456E6"/>
    <w:rsid w:val="00050597"/>
    <w:rsid w:val="00051BC6"/>
    <w:rsid w:val="00052963"/>
    <w:rsid w:val="00053BBB"/>
    <w:rsid w:val="000545D6"/>
    <w:rsid w:val="00054C87"/>
    <w:rsid w:val="0005759A"/>
    <w:rsid w:val="00057617"/>
    <w:rsid w:val="00060214"/>
    <w:rsid w:val="00063008"/>
    <w:rsid w:val="00063A01"/>
    <w:rsid w:val="000657E1"/>
    <w:rsid w:val="00067530"/>
    <w:rsid w:val="00067F81"/>
    <w:rsid w:val="0007173B"/>
    <w:rsid w:val="00072274"/>
    <w:rsid w:val="00072C25"/>
    <w:rsid w:val="0007607E"/>
    <w:rsid w:val="0007757A"/>
    <w:rsid w:val="00081BFB"/>
    <w:rsid w:val="00084032"/>
    <w:rsid w:val="00084785"/>
    <w:rsid w:val="00085BF8"/>
    <w:rsid w:val="00086F39"/>
    <w:rsid w:val="00087036"/>
    <w:rsid w:val="00087465"/>
    <w:rsid w:val="00087ECB"/>
    <w:rsid w:val="000952C1"/>
    <w:rsid w:val="00095615"/>
    <w:rsid w:val="00097AA0"/>
    <w:rsid w:val="000A054D"/>
    <w:rsid w:val="000A0E46"/>
    <w:rsid w:val="000A1C0C"/>
    <w:rsid w:val="000A283B"/>
    <w:rsid w:val="000A2C12"/>
    <w:rsid w:val="000A2DD1"/>
    <w:rsid w:val="000A40FD"/>
    <w:rsid w:val="000A5512"/>
    <w:rsid w:val="000A5B5A"/>
    <w:rsid w:val="000B0AE8"/>
    <w:rsid w:val="000B0B7E"/>
    <w:rsid w:val="000B0D0B"/>
    <w:rsid w:val="000B20E4"/>
    <w:rsid w:val="000B366D"/>
    <w:rsid w:val="000B4149"/>
    <w:rsid w:val="000B4B4A"/>
    <w:rsid w:val="000B632A"/>
    <w:rsid w:val="000B6F7D"/>
    <w:rsid w:val="000B75BF"/>
    <w:rsid w:val="000C0A4C"/>
    <w:rsid w:val="000C0C1E"/>
    <w:rsid w:val="000C1846"/>
    <w:rsid w:val="000C2E7E"/>
    <w:rsid w:val="000C3F94"/>
    <w:rsid w:val="000C634E"/>
    <w:rsid w:val="000C636A"/>
    <w:rsid w:val="000D087A"/>
    <w:rsid w:val="000D2580"/>
    <w:rsid w:val="000D4A56"/>
    <w:rsid w:val="000D4FFB"/>
    <w:rsid w:val="000D556D"/>
    <w:rsid w:val="000D6433"/>
    <w:rsid w:val="000D7A9A"/>
    <w:rsid w:val="000E06E6"/>
    <w:rsid w:val="000E1495"/>
    <w:rsid w:val="000E441C"/>
    <w:rsid w:val="000E7C6E"/>
    <w:rsid w:val="000F04C5"/>
    <w:rsid w:val="000F1A1E"/>
    <w:rsid w:val="000F1EDF"/>
    <w:rsid w:val="000F227E"/>
    <w:rsid w:val="000F2772"/>
    <w:rsid w:val="000F2924"/>
    <w:rsid w:val="000F2CDF"/>
    <w:rsid w:val="000F34E2"/>
    <w:rsid w:val="000F4002"/>
    <w:rsid w:val="000F581C"/>
    <w:rsid w:val="000F7DE6"/>
    <w:rsid w:val="001001C5"/>
    <w:rsid w:val="001002ED"/>
    <w:rsid w:val="001008B9"/>
    <w:rsid w:val="0010122B"/>
    <w:rsid w:val="00101328"/>
    <w:rsid w:val="00101CF6"/>
    <w:rsid w:val="00102093"/>
    <w:rsid w:val="00103B3E"/>
    <w:rsid w:val="00103C1C"/>
    <w:rsid w:val="00104233"/>
    <w:rsid w:val="00106BE3"/>
    <w:rsid w:val="0011076B"/>
    <w:rsid w:val="00110EBE"/>
    <w:rsid w:val="0011260C"/>
    <w:rsid w:val="001126A5"/>
    <w:rsid w:val="00112FBD"/>
    <w:rsid w:val="001133C0"/>
    <w:rsid w:val="00114614"/>
    <w:rsid w:val="001156B5"/>
    <w:rsid w:val="00116AD5"/>
    <w:rsid w:val="001203DA"/>
    <w:rsid w:val="001210B0"/>
    <w:rsid w:val="001245CB"/>
    <w:rsid w:val="00124840"/>
    <w:rsid w:val="00125572"/>
    <w:rsid w:val="00125F33"/>
    <w:rsid w:val="00126003"/>
    <w:rsid w:val="00126AE0"/>
    <w:rsid w:val="00130D30"/>
    <w:rsid w:val="001312A9"/>
    <w:rsid w:val="001334A1"/>
    <w:rsid w:val="00133BBD"/>
    <w:rsid w:val="00133F43"/>
    <w:rsid w:val="0013633B"/>
    <w:rsid w:val="00136A10"/>
    <w:rsid w:val="00137118"/>
    <w:rsid w:val="00137D2B"/>
    <w:rsid w:val="0014005F"/>
    <w:rsid w:val="00140A43"/>
    <w:rsid w:val="00141C5B"/>
    <w:rsid w:val="00142CAB"/>
    <w:rsid w:val="001450F6"/>
    <w:rsid w:val="00146B24"/>
    <w:rsid w:val="00150ABE"/>
    <w:rsid w:val="00151BDC"/>
    <w:rsid w:val="0015217D"/>
    <w:rsid w:val="00152505"/>
    <w:rsid w:val="00155299"/>
    <w:rsid w:val="001558FD"/>
    <w:rsid w:val="001607B0"/>
    <w:rsid w:val="001614DD"/>
    <w:rsid w:val="0016389F"/>
    <w:rsid w:val="00167725"/>
    <w:rsid w:val="001712D8"/>
    <w:rsid w:val="00171E03"/>
    <w:rsid w:val="00172FA9"/>
    <w:rsid w:val="00174039"/>
    <w:rsid w:val="0017552D"/>
    <w:rsid w:val="00176842"/>
    <w:rsid w:val="00176D8B"/>
    <w:rsid w:val="00180845"/>
    <w:rsid w:val="00183081"/>
    <w:rsid w:val="00185E41"/>
    <w:rsid w:val="00186A22"/>
    <w:rsid w:val="0018770C"/>
    <w:rsid w:val="00190688"/>
    <w:rsid w:val="00190E1E"/>
    <w:rsid w:val="0019337E"/>
    <w:rsid w:val="0019469F"/>
    <w:rsid w:val="001A0F5E"/>
    <w:rsid w:val="001A353C"/>
    <w:rsid w:val="001A4A0D"/>
    <w:rsid w:val="001A5263"/>
    <w:rsid w:val="001B5E7B"/>
    <w:rsid w:val="001B61A1"/>
    <w:rsid w:val="001B7F4E"/>
    <w:rsid w:val="001C0256"/>
    <w:rsid w:val="001C14CC"/>
    <w:rsid w:val="001C1999"/>
    <w:rsid w:val="001C2179"/>
    <w:rsid w:val="001C2F50"/>
    <w:rsid w:val="001C49B2"/>
    <w:rsid w:val="001C5B34"/>
    <w:rsid w:val="001C6168"/>
    <w:rsid w:val="001C6C37"/>
    <w:rsid w:val="001C7972"/>
    <w:rsid w:val="001D2CD9"/>
    <w:rsid w:val="001D34E5"/>
    <w:rsid w:val="001D6A2E"/>
    <w:rsid w:val="001E289C"/>
    <w:rsid w:val="001E3D09"/>
    <w:rsid w:val="001E57A3"/>
    <w:rsid w:val="001E7D86"/>
    <w:rsid w:val="001F0E96"/>
    <w:rsid w:val="001F26F3"/>
    <w:rsid w:val="001F4666"/>
    <w:rsid w:val="001F677C"/>
    <w:rsid w:val="001F6FA8"/>
    <w:rsid w:val="001F7D73"/>
    <w:rsid w:val="00202A94"/>
    <w:rsid w:val="00206F98"/>
    <w:rsid w:val="002118AE"/>
    <w:rsid w:val="002123C1"/>
    <w:rsid w:val="002137B1"/>
    <w:rsid w:val="00213AA2"/>
    <w:rsid w:val="002147BA"/>
    <w:rsid w:val="0021495C"/>
    <w:rsid w:val="00216DAD"/>
    <w:rsid w:val="00221AB1"/>
    <w:rsid w:val="00221B3B"/>
    <w:rsid w:val="0022261D"/>
    <w:rsid w:val="002304E8"/>
    <w:rsid w:val="002320AD"/>
    <w:rsid w:val="00233D7C"/>
    <w:rsid w:val="0023456E"/>
    <w:rsid w:val="0023482E"/>
    <w:rsid w:val="00235B04"/>
    <w:rsid w:val="00235B84"/>
    <w:rsid w:val="00235F93"/>
    <w:rsid w:val="002366FA"/>
    <w:rsid w:val="0023763E"/>
    <w:rsid w:val="002413C7"/>
    <w:rsid w:val="002432FC"/>
    <w:rsid w:val="00244904"/>
    <w:rsid w:val="00244E7A"/>
    <w:rsid w:val="002455CF"/>
    <w:rsid w:val="002529C8"/>
    <w:rsid w:val="002536B2"/>
    <w:rsid w:val="00254037"/>
    <w:rsid w:val="002570BF"/>
    <w:rsid w:val="00257AB7"/>
    <w:rsid w:val="00257F7D"/>
    <w:rsid w:val="00262B73"/>
    <w:rsid w:val="00264D0D"/>
    <w:rsid w:val="00264E3C"/>
    <w:rsid w:val="00267E6A"/>
    <w:rsid w:val="00270E92"/>
    <w:rsid w:val="0027437E"/>
    <w:rsid w:val="002772E7"/>
    <w:rsid w:val="00280EB4"/>
    <w:rsid w:val="0028307F"/>
    <w:rsid w:val="0028575A"/>
    <w:rsid w:val="00286485"/>
    <w:rsid w:val="00286CB2"/>
    <w:rsid w:val="00292F05"/>
    <w:rsid w:val="0029388C"/>
    <w:rsid w:val="00297766"/>
    <w:rsid w:val="002A1EE0"/>
    <w:rsid w:val="002A4995"/>
    <w:rsid w:val="002A5433"/>
    <w:rsid w:val="002A6978"/>
    <w:rsid w:val="002A720A"/>
    <w:rsid w:val="002A7452"/>
    <w:rsid w:val="002B00FA"/>
    <w:rsid w:val="002B06E1"/>
    <w:rsid w:val="002B2596"/>
    <w:rsid w:val="002B26E2"/>
    <w:rsid w:val="002B2C82"/>
    <w:rsid w:val="002B3718"/>
    <w:rsid w:val="002B3ACE"/>
    <w:rsid w:val="002B40FF"/>
    <w:rsid w:val="002B4240"/>
    <w:rsid w:val="002B4BDA"/>
    <w:rsid w:val="002B51CC"/>
    <w:rsid w:val="002B682E"/>
    <w:rsid w:val="002B6884"/>
    <w:rsid w:val="002B7A3C"/>
    <w:rsid w:val="002B7BF1"/>
    <w:rsid w:val="002C0222"/>
    <w:rsid w:val="002C06F6"/>
    <w:rsid w:val="002C0ED1"/>
    <w:rsid w:val="002C2F36"/>
    <w:rsid w:val="002C548C"/>
    <w:rsid w:val="002C63DB"/>
    <w:rsid w:val="002D100B"/>
    <w:rsid w:val="002D136A"/>
    <w:rsid w:val="002D1D98"/>
    <w:rsid w:val="002D3386"/>
    <w:rsid w:val="002D3790"/>
    <w:rsid w:val="002D3D48"/>
    <w:rsid w:val="002D5035"/>
    <w:rsid w:val="002D5217"/>
    <w:rsid w:val="002D64A4"/>
    <w:rsid w:val="002D693A"/>
    <w:rsid w:val="002D7D1A"/>
    <w:rsid w:val="002E6AE5"/>
    <w:rsid w:val="002E6D43"/>
    <w:rsid w:val="002F176A"/>
    <w:rsid w:val="002F276E"/>
    <w:rsid w:val="002F2F28"/>
    <w:rsid w:val="002F347F"/>
    <w:rsid w:val="002F42B7"/>
    <w:rsid w:val="002F6C12"/>
    <w:rsid w:val="002F79B7"/>
    <w:rsid w:val="003024B7"/>
    <w:rsid w:val="00307A3F"/>
    <w:rsid w:val="003116E4"/>
    <w:rsid w:val="0031233E"/>
    <w:rsid w:val="00314EA4"/>
    <w:rsid w:val="003156C3"/>
    <w:rsid w:val="00324302"/>
    <w:rsid w:val="00325A51"/>
    <w:rsid w:val="00333530"/>
    <w:rsid w:val="003358B8"/>
    <w:rsid w:val="00335B12"/>
    <w:rsid w:val="00335BB2"/>
    <w:rsid w:val="003374F8"/>
    <w:rsid w:val="00337F87"/>
    <w:rsid w:val="00340376"/>
    <w:rsid w:val="00342678"/>
    <w:rsid w:val="00342C32"/>
    <w:rsid w:val="00343933"/>
    <w:rsid w:val="003439C0"/>
    <w:rsid w:val="003441AE"/>
    <w:rsid w:val="003441C5"/>
    <w:rsid w:val="00351986"/>
    <w:rsid w:val="00352FF9"/>
    <w:rsid w:val="00353B5B"/>
    <w:rsid w:val="00355791"/>
    <w:rsid w:val="003559A4"/>
    <w:rsid w:val="003566E4"/>
    <w:rsid w:val="003611BE"/>
    <w:rsid w:val="00361615"/>
    <w:rsid w:val="00361F16"/>
    <w:rsid w:val="00362C79"/>
    <w:rsid w:val="00366583"/>
    <w:rsid w:val="00367CD8"/>
    <w:rsid w:val="00370F97"/>
    <w:rsid w:val="00371D8D"/>
    <w:rsid w:val="0037235F"/>
    <w:rsid w:val="00372823"/>
    <w:rsid w:val="003737E4"/>
    <w:rsid w:val="0037426F"/>
    <w:rsid w:val="00374A9D"/>
    <w:rsid w:val="003778FC"/>
    <w:rsid w:val="00380126"/>
    <w:rsid w:val="003815FF"/>
    <w:rsid w:val="00383F44"/>
    <w:rsid w:val="00384F45"/>
    <w:rsid w:val="00386E8C"/>
    <w:rsid w:val="003879FC"/>
    <w:rsid w:val="00387A47"/>
    <w:rsid w:val="003901C1"/>
    <w:rsid w:val="0039075F"/>
    <w:rsid w:val="003928CB"/>
    <w:rsid w:val="00395344"/>
    <w:rsid w:val="00395B35"/>
    <w:rsid w:val="00397C21"/>
    <w:rsid w:val="003A22F5"/>
    <w:rsid w:val="003A3903"/>
    <w:rsid w:val="003A3AE1"/>
    <w:rsid w:val="003A74BE"/>
    <w:rsid w:val="003B1BF3"/>
    <w:rsid w:val="003B268F"/>
    <w:rsid w:val="003B3656"/>
    <w:rsid w:val="003B4E88"/>
    <w:rsid w:val="003B6844"/>
    <w:rsid w:val="003C0ED5"/>
    <w:rsid w:val="003C1631"/>
    <w:rsid w:val="003C3894"/>
    <w:rsid w:val="003C4DB1"/>
    <w:rsid w:val="003C525A"/>
    <w:rsid w:val="003C5AE4"/>
    <w:rsid w:val="003D04B5"/>
    <w:rsid w:val="003D1EE7"/>
    <w:rsid w:val="003D481F"/>
    <w:rsid w:val="003D488A"/>
    <w:rsid w:val="003D59AA"/>
    <w:rsid w:val="003D5A25"/>
    <w:rsid w:val="003D5B49"/>
    <w:rsid w:val="003E0A76"/>
    <w:rsid w:val="003E27D7"/>
    <w:rsid w:val="003E2EBF"/>
    <w:rsid w:val="003E31E7"/>
    <w:rsid w:val="003E46F1"/>
    <w:rsid w:val="003E5656"/>
    <w:rsid w:val="003E62E1"/>
    <w:rsid w:val="003F0A28"/>
    <w:rsid w:val="003F0D2A"/>
    <w:rsid w:val="003F1468"/>
    <w:rsid w:val="003F24F2"/>
    <w:rsid w:val="003F262D"/>
    <w:rsid w:val="003F6972"/>
    <w:rsid w:val="003F7230"/>
    <w:rsid w:val="003F7424"/>
    <w:rsid w:val="003F7E14"/>
    <w:rsid w:val="00400A9D"/>
    <w:rsid w:val="00402EF6"/>
    <w:rsid w:val="0040347B"/>
    <w:rsid w:val="004049B8"/>
    <w:rsid w:val="00405820"/>
    <w:rsid w:val="00406036"/>
    <w:rsid w:val="004069FE"/>
    <w:rsid w:val="004105EC"/>
    <w:rsid w:val="004109D0"/>
    <w:rsid w:val="004124CF"/>
    <w:rsid w:val="004126F5"/>
    <w:rsid w:val="0041327E"/>
    <w:rsid w:val="00413DF0"/>
    <w:rsid w:val="00415E33"/>
    <w:rsid w:val="004165A8"/>
    <w:rsid w:val="00420080"/>
    <w:rsid w:val="00420BA6"/>
    <w:rsid w:val="00422221"/>
    <w:rsid w:val="00424947"/>
    <w:rsid w:val="00425D2F"/>
    <w:rsid w:val="0042704C"/>
    <w:rsid w:val="00430489"/>
    <w:rsid w:val="00431B6E"/>
    <w:rsid w:val="00431D48"/>
    <w:rsid w:val="00433D2E"/>
    <w:rsid w:val="0043544D"/>
    <w:rsid w:val="00441B3D"/>
    <w:rsid w:val="00441FB6"/>
    <w:rsid w:val="0044291D"/>
    <w:rsid w:val="0044325C"/>
    <w:rsid w:val="00444166"/>
    <w:rsid w:val="00451071"/>
    <w:rsid w:val="004517D1"/>
    <w:rsid w:val="00452CCC"/>
    <w:rsid w:val="004538E3"/>
    <w:rsid w:val="004559E1"/>
    <w:rsid w:val="004566E1"/>
    <w:rsid w:val="00456E0C"/>
    <w:rsid w:val="0045704E"/>
    <w:rsid w:val="00457AFE"/>
    <w:rsid w:val="004606C9"/>
    <w:rsid w:val="00460B35"/>
    <w:rsid w:val="00461651"/>
    <w:rsid w:val="00461861"/>
    <w:rsid w:val="0046318A"/>
    <w:rsid w:val="004645BB"/>
    <w:rsid w:val="004659DF"/>
    <w:rsid w:val="0046656B"/>
    <w:rsid w:val="00472A0A"/>
    <w:rsid w:val="004733BC"/>
    <w:rsid w:val="00473B2B"/>
    <w:rsid w:val="00473F18"/>
    <w:rsid w:val="00474FD2"/>
    <w:rsid w:val="004751D5"/>
    <w:rsid w:val="00475D5B"/>
    <w:rsid w:val="00475DF1"/>
    <w:rsid w:val="004764B7"/>
    <w:rsid w:val="004775C7"/>
    <w:rsid w:val="0048223E"/>
    <w:rsid w:val="004827A6"/>
    <w:rsid w:val="00484584"/>
    <w:rsid w:val="00486114"/>
    <w:rsid w:val="00486298"/>
    <w:rsid w:val="0049611B"/>
    <w:rsid w:val="004966C1"/>
    <w:rsid w:val="0049775F"/>
    <w:rsid w:val="00497A75"/>
    <w:rsid w:val="00497B23"/>
    <w:rsid w:val="00497BDC"/>
    <w:rsid w:val="004A2967"/>
    <w:rsid w:val="004A421E"/>
    <w:rsid w:val="004A4824"/>
    <w:rsid w:val="004A4DF8"/>
    <w:rsid w:val="004A5F2E"/>
    <w:rsid w:val="004A7190"/>
    <w:rsid w:val="004B1AF2"/>
    <w:rsid w:val="004B429C"/>
    <w:rsid w:val="004B42EE"/>
    <w:rsid w:val="004B5DF2"/>
    <w:rsid w:val="004C0DE5"/>
    <w:rsid w:val="004C1243"/>
    <w:rsid w:val="004C3481"/>
    <w:rsid w:val="004C3C52"/>
    <w:rsid w:val="004C4D1C"/>
    <w:rsid w:val="004C4ED7"/>
    <w:rsid w:val="004C5E2E"/>
    <w:rsid w:val="004C6811"/>
    <w:rsid w:val="004D012F"/>
    <w:rsid w:val="004D0C89"/>
    <w:rsid w:val="004D0E83"/>
    <w:rsid w:val="004D28BF"/>
    <w:rsid w:val="004D3EEF"/>
    <w:rsid w:val="004D407A"/>
    <w:rsid w:val="004D465F"/>
    <w:rsid w:val="004D6755"/>
    <w:rsid w:val="004D78A4"/>
    <w:rsid w:val="004E0E99"/>
    <w:rsid w:val="004E0F6B"/>
    <w:rsid w:val="004E140F"/>
    <w:rsid w:val="004E6A37"/>
    <w:rsid w:val="004F0D8B"/>
    <w:rsid w:val="004F32AE"/>
    <w:rsid w:val="004F3416"/>
    <w:rsid w:val="004F562C"/>
    <w:rsid w:val="004F6D6B"/>
    <w:rsid w:val="004F74A0"/>
    <w:rsid w:val="00504330"/>
    <w:rsid w:val="005050CC"/>
    <w:rsid w:val="00505F30"/>
    <w:rsid w:val="00511FF4"/>
    <w:rsid w:val="0051214D"/>
    <w:rsid w:val="00512F1F"/>
    <w:rsid w:val="0051364A"/>
    <w:rsid w:val="00513E0F"/>
    <w:rsid w:val="005162DD"/>
    <w:rsid w:val="0051687D"/>
    <w:rsid w:val="00517448"/>
    <w:rsid w:val="00517765"/>
    <w:rsid w:val="00517E63"/>
    <w:rsid w:val="00520F8A"/>
    <w:rsid w:val="00520FEE"/>
    <w:rsid w:val="005213A4"/>
    <w:rsid w:val="00521B3F"/>
    <w:rsid w:val="00522D59"/>
    <w:rsid w:val="005231CB"/>
    <w:rsid w:val="00524095"/>
    <w:rsid w:val="00524798"/>
    <w:rsid w:val="005271A3"/>
    <w:rsid w:val="0053046B"/>
    <w:rsid w:val="00530801"/>
    <w:rsid w:val="00530B59"/>
    <w:rsid w:val="005311D9"/>
    <w:rsid w:val="00532AB0"/>
    <w:rsid w:val="00536218"/>
    <w:rsid w:val="00536449"/>
    <w:rsid w:val="00536C63"/>
    <w:rsid w:val="005404EA"/>
    <w:rsid w:val="0054166D"/>
    <w:rsid w:val="00542443"/>
    <w:rsid w:val="00542905"/>
    <w:rsid w:val="00542B1D"/>
    <w:rsid w:val="00542B29"/>
    <w:rsid w:val="00543051"/>
    <w:rsid w:val="005439BC"/>
    <w:rsid w:val="0054442D"/>
    <w:rsid w:val="0054584C"/>
    <w:rsid w:val="005474AF"/>
    <w:rsid w:val="00550D4A"/>
    <w:rsid w:val="00550E52"/>
    <w:rsid w:val="005513B5"/>
    <w:rsid w:val="00554937"/>
    <w:rsid w:val="00556CCD"/>
    <w:rsid w:val="00557177"/>
    <w:rsid w:val="00557A2A"/>
    <w:rsid w:val="00557A98"/>
    <w:rsid w:val="0056084A"/>
    <w:rsid w:val="00560869"/>
    <w:rsid w:val="005624C8"/>
    <w:rsid w:val="005630C1"/>
    <w:rsid w:val="005645B2"/>
    <w:rsid w:val="005652BC"/>
    <w:rsid w:val="0057104D"/>
    <w:rsid w:val="00572F39"/>
    <w:rsid w:val="00573851"/>
    <w:rsid w:val="0057767F"/>
    <w:rsid w:val="00577957"/>
    <w:rsid w:val="00580A2C"/>
    <w:rsid w:val="005816A7"/>
    <w:rsid w:val="0058258C"/>
    <w:rsid w:val="005875F3"/>
    <w:rsid w:val="00591F4E"/>
    <w:rsid w:val="005923E4"/>
    <w:rsid w:val="00592A19"/>
    <w:rsid w:val="0059412D"/>
    <w:rsid w:val="00594B06"/>
    <w:rsid w:val="00594B94"/>
    <w:rsid w:val="00595652"/>
    <w:rsid w:val="005A0E44"/>
    <w:rsid w:val="005A119F"/>
    <w:rsid w:val="005A1BC5"/>
    <w:rsid w:val="005A4191"/>
    <w:rsid w:val="005A6FD0"/>
    <w:rsid w:val="005A7456"/>
    <w:rsid w:val="005A7E35"/>
    <w:rsid w:val="005B1443"/>
    <w:rsid w:val="005B1530"/>
    <w:rsid w:val="005B27BD"/>
    <w:rsid w:val="005B28B1"/>
    <w:rsid w:val="005B54AB"/>
    <w:rsid w:val="005B5B37"/>
    <w:rsid w:val="005B6389"/>
    <w:rsid w:val="005B7202"/>
    <w:rsid w:val="005B7856"/>
    <w:rsid w:val="005B7BFD"/>
    <w:rsid w:val="005C09E1"/>
    <w:rsid w:val="005C1220"/>
    <w:rsid w:val="005C1B0B"/>
    <w:rsid w:val="005C234E"/>
    <w:rsid w:val="005C255B"/>
    <w:rsid w:val="005C2D24"/>
    <w:rsid w:val="005C3969"/>
    <w:rsid w:val="005C4C7F"/>
    <w:rsid w:val="005C5412"/>
    <w:rsid w:val="005C5F82"/>
    <w:rsid w:val="005D08F9"/>
    <w:rsid w:val="005D3C01"/>
    <w:rsid w:val="005D4193"/>
    <w:rsid w:val="005D6EB1"/>
    <w:rsid w:val="005D7419"/>
    <w:rsid w:val="005E13AF"/>
    <w:rsid w:val="005E1AD3"/>
    <w:rsid w:val="005E2BAF"/>
    <w:rsid w:val="005E3D6A"/>
    <w:rsid w:val="005E5D4F"/>
    <w:rsid w:val="005E6998"/>
    <w:rsid w:val="005E7EE8"/>
    <w:rsid w:val="005F21FB"/>
    <w:rsid w:val="005F2D6F"/>
    <w:rsid w:val="005F5DF3"/>
    <w:rsid w:val="005F6257"/>
    <w:rsid w:val="005F7362"/>
    <w:rsid w:val="005F7696"/>
    <w:rsid w:val="005F7A2E"/>
    <w:rsid w:val="005F7BEE"/>
    <w:rsid w:val="006002F3"/>
    <w:rsid w:val="006036DC"/>
    <w:rsid w:val="0060382E"/>
    <w:rsid w:val="0060627B"/>
    <w:rsid w:val="00606844"/>
    <w:rsid w:val="00606A2F"/>
    <w:rsid w:val="00610376"/>
    <w:rsid w:val="00610388"/>
    <w:rsid w:val="006110C5"/>
    <w:rsid w:val="00614422"/>
    <w:rsid w:val="00614893"/>
    <w:rsid w:val="006171FA"/>
    <w:rsid w:val="00617925"/>
    <w:rsid w:val="006201BB"/>
    <w:rsid w:val="00620338"/>
    <w:rsid w:val="00622FD0"/>
    <w:rsid w:val="006235AA"/>
    <w:rsid w:val="0062374D"/>
    <w:rsid w:val="0062376B"/>
    <w:rsid w:val="00624552"/>
    <w:rsid w:val="006254ED"/>
    <w:rsid w:val="00626223"/>
    <w:rsid w:val="006276EC"/>
    <w:rsid w:val="00627CCD"/>
    <w:rsid w:val="00630250"/>
    <w:rsid w:val="00631606"/>
    <w:rsid w:val="00631AFC"/>
    <w:rsid w:val="00632FBE"/>
    <w:rsid w:val="00635396"/>
    <w:rsid w:val="006357D3"/>
    <w:rsid w:val="00640F17"/>
    <w:rsid w:val="0064135F"/>
    <w:rsid w:val="00641460"/>
    <w:rsid w:val="006419F7"/>
    <w:rsid w:val="00641C84"/>
    <w:rsid w:val="0064692D"/>
    <w:rsid w:val="00646D26"/>
    <w:rsid w:val="00646F97"/>
    <w:rsid w:val="00651511"/>
    <w:rsid w:val="00652895"/>
    <w:rsid w:val="006529C4"/>
    <w:rsid w:val="00652BF3"/>
    <w:rsid w:val="0065407A"/>
    <w:rsid w:val="00663319"/>
    <w:rsid w:val="00665974"/>
    <w:rsid w:val="00666FD1"/>
    <w:rsid w:val="00667B3C"/>
    <w:rsid w:val="00667C72"/>
    <w:rsid w:val="006706CD"/>
    <w:rsid w:val="00672CDC"/>
    <w:rsid w:val="006733FA"/>
    <w:rsid w:val="00674525"/>
    <w:rsid w:val="00674937"/>
    <w:rsid w:val="006749D2"/>
    <w:rsid w:val="00674BBB"/>
    <w:rsid w:val="006753E4"/>
    <w:rsid w:val="006756DF"/>
    <w:rsid w:val="00677D93"/>
    <w:rsid w:val="006811E5"/>
    <w:rsid w:val="00681737"/>
    <w:rsid w:val="006825B7"/>
    <w:rsid w:val="00682E41"/>
    <w:rsid w:val="00683051"/>
    <w:rsid w:val="00683C01"/>
    <w:rsid w:val="00684B9C"/>
    <w:rsid w:val="006864C8"/>
    <w:rsid w:val="006911F8"/>
    <w:rsid w:val="00693348"/>
    <w:rsid w:val="00694D72"/>
    <w:rsid w:val="00695304"/>
    <w:rsid w:val="0069585F"/>
    <w:rsid w:val="00695C0F"/>
    <w:rsid w:val="00697C92"/>
    <w:rsid w:val="006A0FAF"/>
    <w:rsid w:val="006A2B4F"/>
    <w:rsid w:val="006A387E"/>
    <w:rsid w:val="006A4D45"/>
    <w:rsid w:val="006A57A2"/>
    <w:rsid w:val="006B06B4"/>
    <w:rsid w:val="006B1CAE"/>
    <w:rsid w:val="006B21D2"/>
    <w:rsid w:val="006B5EEB"/>
    <w:rsid w:val="006C35BF"/>
    <w:rsid w:val="006C4032"/>
    <w:rsid w:val="006C462C"/>
    <w:rsid w:val="006C4BAB"/>
    <w:rsid w:val="006C6633"/>
    <w:rsid w:val="006D00AF"/>
    <w:rsid w:val="006D3129"/>
    <w:rsid w:val="006D3B9B"/>
    <w:rsid w:val="006D54D1"/>
    <w:rsid w:val="006D64C7"/>
    <w:rsid w:val="006E4907"/>
    <w:rsid w:val="006E5308"/>
    <w:rsid w:val="006E685D"/>
    <w:rsid w:val="006E69CB"/>
    <w:rsid w:val="006E757D"/>
    <w:rsid w:val="006F4D9B"/>
    <w:rsid w:val="006F5EE6"/>
    <w:rsid w:val="006F7FE1"/>
    <w:rsid w:val="00702547"/>
    <w:rsid w:val="00703D39"/>
    <w:rsid w:val="00706E3D"/>
    <w:rsid w:val="00707180"/>
    <w:rsid w:val="007072B0"/>
    <w:rsid w:val="007074BE"/>
    <w:rsid w:val="00711C7C"/>
    <w:rsid w:val="00713458"/>
    <w:rsid w:val="007136B9"/>
    <w:rsid w:val="00713B29"/>
    <w:rsid w:val="00720AB6"/>
    <w:rsid w:val="00720BC0"/>
    <w:rsid w:val="00722154"/>
    <w:rsid w:val="00722324"/>
    <w:rsid w:val="00722565"/>
    <w:rsid w:val="007227D1"/>
    <w:rsid w:val="007228E2"/>
    <w:rsid w:val="00723F1C"/>
    <w:rsid w:val="00724011"/>
    <w:rsid w:val="007251AD"/>
    <w:rsid w:val="00725D03"/>
    <w:rsid w:val="007263CA"/>
    <w:rsid w:val="00726C0F"/>
    <w:rsid w:val="00727159"/>
    <w:rsid w:val="00727866"/>
    <w:rsid w:val="0072796C"/>
    <w:rsid w:val="007279A2"/>
    <w:rsid w:val="00727DC7"/>
    <w:rsid w:val="00731F18"/>
    <w:rsid w:val="00732021"/>
    <w:rsid w:val="00732EDB"/>
    <w:rsid w:val="00733832"/>
    <w:rsid w:val="00735193"/>
    <w:rsid w:val="00736385"/>
    <w:rsid w:val="00737724"/>
    <w:rsid w:val="00741266"/>
    <w:rsid w:val="00742AF1"/>
    <w:rsid w:val="00743B4D"/>
    <w:rsid w:val="0074720A"/>
    <w:rsid w:val="0075095C"/>
    <w:rsid w:val="00751939"/>
    <w:rsid w:val="007539F9"/>
    <w:rsid w:val="00754B56"/>
    <w:rsid w:val="0075733A"/>
    <w:rsid w:val="00757E0C"/>
    <w:rsid w:val="00760139"/>
    <w:rsid w:val="00760A1A"/>
    <w:rsid w:val="00761866"/>
    <w:rsid w:val="007624E4"/>
    <w:rsid w:val="00764004"/>
    <w:rsid w:val="00767116"/>
    <w:rsid w:val="007671F5"/>
    <w:rsid w:val="00776CDC"/>
    <w:rsid w:val="00780529"/>
    <w:rsid w:val="00780C3A"/>
    <w:rsid w:val="00783B6D"/>
    <w:rsid w:val="00784606"/>
    <w:rsid w:val="007849AD"/>
    <w:rsid w:val="00786604"/>
    <w:rsid w:val="00786B2D"/>
    <w:rsid w:val="00787A3A"/>
    <w:rsid w:val="00790F88"/>
    <w:rsid w:val="00796331"/>
    <w:rsid w:val="00797181"/>
    <w:rsid w:val="007A010F"/>
    <w:rsid w:val="007A07F1"/>
    <w:rsid w:val="007A17BF"/>
    <w:rsid w:val="007A3219"/>
    <w:rsid w:val="007A3466"/>
    <w:rsid w:val="007A411D"/>
    <w:rsid w:val="007A4738"/>
    <w:rsid w:val="007A6515"/>
    <w:rsid w:val="007A7BA7"/>
    <w:rsid w:val="007B1AA5"/>
    <w:rsid w:val="007B35DD"/>
    <w:rsid w:val="007B51B9"/>
    <w:rsid w:val="007B545E"/>
    <w:rsid w:val="007B5E4F"/>
    <w:rsid w:val="007B7600"/>
    <w:rsid w:val="007C0412"/>
    <w:rsid w:val="007C2F1C"/>
    <w:rsid w:val="007C3DD7"/>
    <w:rsid w:val="007C768B"/>
    <w:rsid w:val="007D3C5F"/>
    <w:rsid w:val="007D4240"/>
    <w:rsid w:val="007D4640"/>
    <w:rsid w:val="007D52FE"/>
    <w:rsid w:val="007D6840"/>
    <w:rsid w:val="007D77AE"/>
    <w:rsid w:val="007E076E"/>
    <w:rsid w:val="007E471F"/>
    <w:rsid w:val="007E50E2"/>
    <w:rsid w:val="007F159A"/>
    <w:rsid w:val="007F15B3"/>
    <w:rsid w:val="007F2067"/>
    <w:rsid w:val="007F217B"/>
    <w:rsid w:val="007F50E6"/>
    <w:rsid w:val="007F5480"/>
    <w:rsid w:val="007F5BD2"/>
    <w:rsid w:val="007F75FD"/>
    <w:rsid w:val="0080011A"/>
    <w:rsid w:val="00800229"/>
    <w:rsid w:val="00800FB1"/>
    <w:rsid w:val="00802941"/>
    <w:rsid w:val="008043C5"/>
    <w:rsid w:val="0080447E"/>
    <w:rsid w:val="00805B80"/>
    <w:rsid w:val="00806D5F"/>
    <w:rsid w:val="00806E65"/>
    <w:rsid w:val="00813C2D"/>
    <w:rsid w:val="00814A99"/>
    <w:rsid w:val="0082133D"/>
    <w:rsid w:val="00821F1B"/>
    <w:rsid w:val="008237F2"/>
    <w:rsid w:val="00827B66"/>
    <w:rsid w:val="00827B6A"/>
    <w:rsid w:val="00830710"/>
    <w:rsid w:val="00830912"/>
    <w:rsid w:val="00836821"/>
    <w:rsid w:val="008411A6"/>
    <w:rsid w:val="00843077"/>
    <w:rsid w:val="00845639"/>
    <w:rsid w:val="00845C57"/>
    <w:rsid w:val="00847ADE"/>
    <w:rsid w:val="00851960"/>
    <w:rsid w:val="00855D25"/>
    <w:rsid w:val="00855D40"/>
    <w:rsid w:val="00855DA6"/>
    <w:rsid w:val="00856EE6"/>
    <w:rsid w:val="00862021"/>
    <w:rsid w:val="00863384"/>
    <w:rsid w:val="00863638"/>
    <w:rsid w:val="00864449"/>
    <w:rsid w:val="00864D19"/>
    <w:rsid w:val="008656C1"/>
    <w:rsid w:val="00865EAF"/>
    <w:rsid w:val="008660A2"/>
    <w:rsid w:val="00866184"/>
    <w:rsid w:val="008672E6"/>
    <w:rsid w:val="0087187B"/>
    <w:rsid w:val="00872716"/>
    <w:rsid w:val="00873EAB"/>
    <w:rsid w:val="00874AF1"/>
    <w:rsid w:val="008769B9"/>
    <w:rsid w:val="00876E87"/>
    <w:rsid w:val="00880267"/>
    <w:rsid w:val="0088055D"/>
    <w:rsid w:val="008828CE"/>
    <w:rsid w:val="008859D0"/>
    <w:rsid w:val="00886031"/>
    <w:rsid w:val="008869AF"/>
    <w:rsid w:val="00887821"/>
    <w:rsid w:val="00890C27"/>
    <w:rsid w:val="0089116F"/>
    <w:rsid w:val="008913C3"/>
    <w:rsid w:val="008918CA"/>
    <w:rsid w:val="0089476F"/>
    <w:rsid w:val="008959E7"/>
    <w:rsid w:val="0089756F"/>
    <w:rsid w:val="00897CA5"/>
    <w:rsid w:val="008A0313"/>
    <w:rsid w:val="008A2C97"/>
    <w:rsid w:val="008A2D7F"/>
    <w:rsid w:val="008A41F2"/>
    <w:rsid w:val="008A4473"/>
    <w:rsid w:val="008A4717"/>
    <w:rsid w:val="008A5863"/>
    <w:rsid w:val="008A643E"/>
    <w:rsid w:val="008B25F8"/>
    <w:rsid w:val="008B2E42"/>
    <w:rsid w:val="008B3434"/>
    <w:rsid w:val="008B4718"/>
    <w:rsid w:val="008B6CC1"/>
    <w:rsid w:val="008C3838"/>
    <w:rsid w:val="008C390F"/>
    <w:rsid w:val="008C5714"/>
    <w:rsid w:val="008C58B4"/>
    <w:rsid w:val="008C5DC7"/>
    <w:rsid w:val="008C79E0"/>
    <w:rsid w:val="008D1296"/>
    <w:rsid w:val="008D3676"/>
    <w:rsid w:val="008D3A20"/>
    <w:rsid w:val="008D5899"/>
    <w:rsid w:val="008D58D6"/>
    <w:rsid w:val="008D6EDC"/>
    <w:rsid w:val="008D6F9B"/>
    <w:rsid w:val="008E0AB7"/>
    <w:rsid w:val="008E131F"/>
    <w:rsid w:val="008E32D1"/>
    <w:rsid w:val="008E34D9"/>
    <w:rsid w:val="008E427E"/>
    <w:rsid w:val="008E4FAA"/>
    <w:rsid w:val="008E51B3"/>
    <w:rsid w:val="008E5DEB"/>
    <w:rsid w:val="008E62B9"/>
    <w:rsid w:val="008E72BD"/>
    <w:rsid w:val="008E7947"/>
    <w:rsid w:val="008F0984"/>
    <w:rsid w:val="008F09B6"/>
    <w:rsid w:val="008F10F2"/>
    <w:rsid w:val="0090196C"/>
    <w:rsid w:val="00905005"/>
    <w:rsid w:val="00905D17"/>
    <w:rsid w:val="0090600B"/>
    <w:rsid w:val="0091027E"/>
    <w:rsid w:val="00911535"/>
    <w:rsid w:val="00911C7F"/>
    <w:rsid w:val="0091265B"/>
    <w:rsid w:val="0091327C"/>
    <w:rsid w:val="00913BDB"/>
    <w:rsid w:val="00914472"/>
    <w:rsid w:val="0091787E"/>
    <w:rsid w:val="00923E30"/>
    <w:rsid w:val="0092473F"/>
    <w:rsid w:val="00927115"/>
    <w:rsid w:val="00931A20"/>
    <w:rsid w:val="009329C2"/>
    <w:rsid w:val="00934FBD"/>
    <w:rsid w:val="00934FFE"/>
    <w:rsid w:val="00945A58"/>
    <w:rsid w:val="00947178"/>
    <w:rsid w:val="00951242"/>
    <w:rsid w:val="00952C8B"/>
    <w:rsid w:val="00953C8B"/>
    <w:rsid w:val="009549EE"/>
    <w:rsid w:val="009569DD"/>
    <w:rsid w:val="00961DF9"/>
    <w:rsid w:val="00962823"/>
    <w:rsid w:val="00964BBC"/>
    <w:rsid w:val="00967B4B"/>
    <w:rsid w:val="00970514"/>
    <w:rsid w:val="0097056D"/>
    <w:rsid w:val="00970E83"/>
    <w:rsid w:val="00970F43"/>
    <w:rsid w:val="00971082"/>
    <w:rsid w:val="00971488"/>
    <w:rsid w:val="00972181"/>
    <w:rsid w:val="00973B54"/>
    <w:rsid w:val="00974DA0"/>
    <w:rsid w:val="009779D2"/>
    <w:rsid w:val="009806B9"/>
    <w:rsid w:val="00981B5F"/>
    <w:rsid w:val="00981F92"/>
    <w:rsid w:val="00983820"/>
    <w:rsid w:val="00983E6A"/>
    <w:rsid w:val="00985160"/>
    <w:rsid w:val="00987AD8"/>
    <w:rsid w:val="00990CFF"/>
    <w:rsid w:val="009923F9"/>
    <w:rsid w:val="009924D7"/>
    <w:rsid w:val="00993051"/>
    <w:rsid w:val="0099677D"/>
    <w:rsid w:val="009A089E"/>
    <w:rsid w:val="009A0DF0"/>
    <w:rsid w:val="009A2E0B"/>
    <w:rsid w:val="009A5413"/>
    <w:rsid w:val="009A58C3"/>
    <w:rsid w:val="009A6773"/>
    <w:rsid w:val="009A71AB"/>
    <w:rsid w:val="009B17EF"/>
    <w:rsid w:val="009B1E6B"/>
    <w:rsid w:val="009B2AF9"/>
    <w:rsid w:val="009B45C5"/>
    <w:rsid w:val="009B5E4B"/>
    <w:rsid w:val="009B6998"/>
    <w:rsid w:val="009B6CBD"/>
    <w:rsid w:val="009B7DB4"/>
    <w:rsid w:val="009C0519"/>
    <w:rsid w:val="009C0A43"/>
    <w:rsid w:val="009C20CC"/>
    <w:rsid w:val="009C280F"/>
    <w:rsid w:val="009C43EF"/>
    <w:rsid w:val="009C4E9A"/>
    <w:rsid w:val="009C641B"/>
    <w:rsid w:val="009D1757"/>
    <w:rsid w:val="009D39DD"/>
    <w:rsid w:val="009D3CFF"/>
    <w:rsid w:val="009D54B1"/>
    <w:rsid w:val="009D55E6"/>
    <w:rsid w:val="009D5987"/>
    <w:rsid w:val="009D5D67"/>
    <w:rsid w:val="009D6550"/>
    <w:rsid w:val="009D6DB2"/>
    <w:rsid w:val="009E0C0A"/>
    <w:rsid w:val="009E108E"/>
    <w:rsid w:val="009E1784"/>
    <w:rsid w:val="009E353B"/>
    <w:rsid w:val="009E46DD"/>
    <w:rsid w:val="009E538D"/>
    <w:rsid w:val="009E5A6F"/>
    <w:rsid w:val="009E73FB"/>
    <w:rsid w:val="009E7702"/>
    <w:rsid w:val="009F025B"/>
    <w:rsid w:val="009F154C"/>
    <w:rsid w:val="009F1B9A"/>
    <w:rsid w:val="009F217A"/>
    <w:rsid w:val="009F3BD9"/>
    <w:rsid w:val="009F4884"/>
    <w:rsid w:val="009F4FDF"/>
    <w:rsid w:val="009F54E4"/>
    <w:rsid w:val="009F6580"/>
    <w:rsid w:val="00A038DA"/>
    <w:rsid w:val="00A045B7"/>
    <w:rsid w:val="00A04634"/>
    <w:rsid w:val="00A10744"/>
    <w:rsid w:val="00A11882"/>
    <w:rsid w:val="00A13F4E"/>
    <w:rsid w:val="00A15119"/>
    <w:rsid w:val="00A173E5"/>
    <w:rsid w:val="00A204B8"/>
    <w:rsid w:val="00A20AF8"/>
    <w:rsid w:val="00A2260E"/>
    <w:rsid w:val="00A2593E"/>
    <w:rsid w:val="00A27811"/>
    <w:rsid w:val="00A312F5"/>
    <w:rsid w:val="00A317B3"/>
    <w:rsid w:val="00A32646"/>
    <w:rsid w:val="00A345C5"/>
    <w:rsid w:val="00A34646"/>
    <w:rsid w:val="00A34962"/>
    <w:rsid w:val="00A412F4"/>
    <w:rsid w:val="00A41A0B"/>
    <w:rsid w:val="00A4232D"/>
    <w:rsid w:val="00A438CC"/>
    <w:rsid w:val="00A449C6"/>
    <w:rsid w:val="00A450C1"/>
    <w:rsid w:val="00A4570F"/>
    <w:rsid w:val="00A45E57"/>
    <w:rsid w:val="00A4706D"/>
    <w:rsid w:val="00A47E0A"/>
    <w:rsid w:val="00A5147E"/>
    <w:rsid w:val="00A5198F"/>
    <w:rsid w:val="00A54627"/>
    <w:rsid w:val="00A56276"/>
    <w:rsid w:val="00A6201C"/>
    <w:rsid w:val="00A62311"/>
    <w:rsid w:val="00A62DB8"/>
    <w:rsid w:val="00A638BD"/>
    <w:rsid w:val="00A65743"/>
    <w:rsid w:val="00A67FD4"/>
    <w:rsid w:val="00A7199C"/>
    <w:rsid w:val="00A721B0"/>
    <w:rsid w:val="00A73CF1"/>
    <w:rsid w:val="00A74CD9"/>
    <w:rsid w:val="00A754F7"/>
    <w:rsid w:val="00A76E2B"/>
    <w:rsid w:val="00A777B7"/>
    <w:rsid w:val="00A81FB0"/>
    <w:rsid w:val="00A82FFB"/>
    <w:rsid w:val="00A852AE"/>
    <w:rsid w:val="00A86828"/>
    <w:rsid w:val="00A86DAF"/>
    <w:rsid w:val="00A8715C"/>
    <w:rsid w:val="00A87F99"/>
    <w:rsid w:val="00A931A9"/>
    <w:rsid w:val="00A96D8B"/>
    <w:rsid w:val="00A972EC"/>
    <w:rsid w:val="00AA0DC7"/>
    <w:rsid w:val="00AA5BE8"/>
    <w:rsid w:val="00AA6121"/>
    <w:rsid w:val="00AA7385"/>
    <w:rsid w:val="00AB20CA"/>
    <w:rsid w:val="00AB28C0"/>
    <w:rsid w:val="00AB52C8"/>
    <w:rsid w:val="00AB567F"/>
    <w:rsid w:val="00AB6578"/>
    <w:rsid w:val="00AB6A68"/>
    <w:rsid w:val="00AB7458"/>
    <w:rsid w:val="00AC0F12"/>
    <w:rsid w:val="00AC18B6"/>
    <w:rsid w:val="00AC3A12"/>
    <w:rsid w:val="00AC6170"/>
    <w:rsid w:val="00AC65CA"/>
    <w:rsid w:val="00AC7A6A"/>
    <w:rsid w:val="00AC7E0E"/>
    <w:rsid w:val="00AD0DC9"/>
    <w:rsid w:val="00AD2069"/>
    <w:rsid w:val="00AD2E4B"/>
    <w:rsid w:val="00AD3C2F"/>
    <w:rsid w:val="00AD4933"/>
    <w:rsid w:val="00AD5CC7"/>
    <w:rsid w:val="00AD6C2F"/>
    <w:rsid w:val="00AE0BA8"/>
    <w:rsid w:val="00AE13AD"/>
    <w:rsid w:val="00AE1DCC"/>
    <w:rsid w:val="00AE2C26"/>
    <w:rsid w:val="00AE3BD0"/>
    <w:rsid w:val="00AE4A21"/>
    <w:rsid w:val="00AE4B39"/>
    <w:rsid w:val="00AE62CF"/>
    <w:rsid w:val="00AE6D36"/>
    <w:rsid w:val="00AE6E2E"/>
    <w:rsid w:val="00AF1189"/>
    <w:rsid w:val="00AF2284"/>
    <w:rsid w:val="00AF2928"/>
    <w:rsid w:val="00AF2A29"/>
    <w:rsid w:val="00AF35A5"/>
    <w:rsid w:val="00AF3FDA"/>
    <w:rsid w:val="00AF5063"/>
    <w:rsid w:val="00AF5C1C"/>
    <w:rsid w:val="00AF5E17"/>
    <w:rsid w:val="00AF68C5"/>
    <w:rsid w:val="00B00174"/>
    <w:rsid w:val="00B00623"/>
    <w:rsid w:val="00B0065A"/>
    <w:rsid w:val="00B0147F"/>
    <w:rsid w:val="00B0234A"/>
    <w:rsid w:val="00B042A5"/>
    <w:rsid w:val="00B05AC5"/>
    <w:rsid w:val="00B0648F"/>
    <w:rsid w:val="00B064F5"/>
    <w:rsid w:val="00B068AA"/>
    <w:rsid w:val="00B13070"/>
    <w:rsid w:val="00B132D1"/>
    <w:rsid w:val="00B13939"/>
    <w:rsid w:val="00B145EB"/>
    <w:rsid w:val="00B16AC1"/>
    <w:rsid w:val="00B23869"/>
    <w:rsid w:val="00B23E32"/>
    <w:rsid w:val="00B30904"/>
    <w:rsid w:val="00B317B4"/>
    <w:rsid w:val="00B330FF"/>
    <w:rsid w:val="00B34B34"/>
    <w:rsid w:val="00B3607D"/>
    <w:rsid w:val="00B36822"/>
    <w:rsid w:val="00B37AE3"/>
    <w:rsid w:val="00B37CDF"/>
    <w:rsid w:val="00B40E4B"/>
    <w:rsid w:val="00B417CB"/>
    <w:rsid w:val="00B41D99"/>
    <w:rsid w:val="00B420FD"/>
    <w:rsid w:val="00B45225"/>
    <w:rsid w:val="00B4654D"/>
    <w:rsid w:val="00B46BF2"/>
    <w:rsid w:val="00B5127E"/>
    <w:rsid w:val="00B51F6F"/>
    <w:rsid w:val="00B526FD"/>
    <w:rsid w:val="00B52BCB"/>
    <w:rsid w:val="00B53D7E"/>
    <w:rsid w:val="00B555CF"/>
    <w:rsid w:val="00B60EB6"/>
    <w:rsid w:val="00B6110E"/>
    <w:rsid w:val="00B61B58"/>
    <w:rsid w:val="00B623F9"/>
    <w:rsid w:val="00B63C91"/>
    <w:rsid w:val="00B65F51"/>
    <w:rsid w:val="00B67F58"/>
    <w:rsid w:val="00B70077"/>
    <w:rsid w:val="00B7081E"/>
    <w:rsid w:val="00B71038"/>
    <w:rsid w:val="00B7291E"/>
    <w:rsid w:val="00B76D01"/>
    <w:rsid w:val="00B83252"/>
    <w:rsid w:val="00B86747"/>
    <w:rsid w:val="00B8717F"/>
    <w:rsid w:val="00B87424"/>
    <w:rsid w:val="00B90724"/>
    <w:rsid w:val="00B9113A"/>
    <w:rsid w:val="00B91383"/>
    <w:rsid w:val="00B9351C"/>
    <w:rsid w:val="00B935D8"/>
    <w:rsid w:val="00B93B2D"/>
    <w:rsid w:val="00B93E49"/>
    <w:rsid w:val="00B94340"/>
    <w:rsid w:val="00B95DA7"/>
    <w:rsid w:val="00B9652B"/>
    <w:rsid w:val="00B96698"/>
    <w:rsid w:val="00B97EAE"/>
    <w:rsid w:val="00BA1977"/>
    <w:rsid w:val="00BA3290"/>
    <w:rsid w:val="00BA355C"/>
    <w:rsid w:val="00BA42D3"/>
    <w:rsid w:val="00BA4517"/>
    <w:rsid w:val="00BA4747"/>
    <w:rsid w:val="00BA50CC"/>
    <w:rsid w:val="00BA5811"/>
    <w:rsid w:val="00BB30E8"/>
    <w:rsid w:val="00BB3D13"/>
    <w:rsid w:val="00BB3D5E"/>
    <w:rsid w:val="00BB65F9"/>
    <w:rsid w:val="00BC0D17"/>
    <w:rsid w:val="00BC18C9"/>
    <w:rsid w:val="00BC6957"/>
    <w:rsid w:val="00BC6AAA"/>
    <w:rsid w:val="00BC7A09"/>
    <w:rsid w:val="00BD17B6"/>
    <w:rsid w:val="00BD1C5E"/>
    <w:rsid w:val="00BD43C8"/>
    <w:rsid w:val="00BD44C5"/>
    <w:rsid w:val="00BD78B9"/>
    <w:rsid w:val="00BE05DB"/>
    <w:rsid w:val="00BE127F"/>
    <w:rsid w:val="00BE2072"/>
    <w:rsid w:val="00BE3CC9"/>
    <w:rsid w:val="00BE4F99"/>
    <w:rsid w:val="00BE5F6C"/>
    <w:rsid w:val="00BE7AD0"/>
    <w:rsid w:val="00BF12C8"/>
    <w:rsid w:val="00BF13B5"/>
    <w:rsid w:val="00BF29CD"/>
    <w:rsid w:val="00BF3EDB"/>
    <w:rsid w:val="00BF4F7A"/>
    <w:rsid w:val="00C00C82"/>
    <w:rsid w:val="00C0168D"/>
    <w:rsid w:val="00C0480F"/>
    <w:rsid w:val="00C05890"/>
    <w:rsid w:val="00C07B78"/>
    <w:rsid w:val="00C10B28"/>
    <w:rsid w:val="00C11AE9"/>
    <w:rsid w:val="00C1216C"/>
    <w:rsid w:val="00C12F43"/>
    <w:rsid w:val="00C140DF"/>
    <w:rsid w:val="00C146D2"/>
    <w:rsid w:val="00C14BBF"/>
    <w:rsid w:val="00C1765D"/>
    <w:rsid w:val="00C17B93"/>
    <w:rsid w:val="00C17DFC"/>
    <w:rsid w:val="00C22E54"/>
    <w:rsid w:val="00C22F16"/>
    <w:rsid w:val="00C2300F"/>
    <w:rsid w:val="00C25243"/>
    <w:rsid w:val="00C25731"/>
    <w:rsid w:val="00C260C9"/>
    <w:rsid w:val="00C27151"/>
    <w:rsid w:val="00C319DE"/>
    <w:rsid w:val="00C32386"/>
    <w:rsid w:val="00C33C77"/>
    <w:rsid w:val="00C35778"/>
    <w:rsid w:val="00C35D15"/>
    <w:rsid w:val="00C3602C"/>
    <w:rsid w:val="00C36F21"/>
    <w:rsid w:val="00C374A0"/>
    <w:rsid w:val="00C37B55"/>
    <w:rsid w:val="00C426FF"/>
    <w:rsid w:val="00C42D31"/>
    <w:rsid w:val="00C45B8F"/>
    <w:rsid w:val="00C46E4F"/>
    <w:rsid w:val="00C50057"/>
    <w:rsid w:val="00C5050E"/>
    <w:rsid w:val="00C50D6A"/>
    <w:rsid w:val="00C529E3"/>
    <w:rsid w:val="00C52EDB"/>
    <w:rsid w:val="00C54674"/>
    <w:rsid w:val="00C5667A"/>
    <w:rsid w:val="00C577D0"/>
    <w:rsid w:val="00C60BA6"/>
    <w:rsid w:val="00C611AE"/>
    <w:rsid w:val="00C61607"/>
    <w:rsid w:val="00C65E02"/>
    <w:rsid w:val="00C71EFF"/>
    <w:rsid w:val="00C7419C"/>
    <w:rsid w:val="00C75872"/>
    <w:rsid w:val="00C8044D"/>
    <w:rsid w:val="00C8045E"/>
    <w:rsid w:val="00C80594"/>
    <w:rsid w:val="00C80917"/>
    <w:rsid w:val="00C81BA8"/>
    <w:rsid w:val="00C82DC2"/>
    <w:rsid w:val="00C83D07"/>
    <w:rsid w:val="00C83EE1"/>
    <w:rsid w:val="00C84849"/>
    <w:rsid w:val="00C84B24"/>
    <w:rsid w:val="00C8526A"/>
    <w:rsid w:val="00C908A5"/>
    <w:rsid w:val="00C921F3"/>
    <w:rsid w:val="00C924A5"/>
    <w:rsid w:val="00C92E13"/>
    <w:rsid w:val="00C93D21"/>
    <w:rsid w:val="00C94F78"/>
    <w:rsid w:val="00C95077"/>
    <w:rsid w:val="00C95448"/>
    <w:rsid w:val="00CA12DF"/>
    <w:rsid w:val="00CA16E1"/>
    <w:rsid w:val="00CA260E"/>
    <w:rsid w:val="00CA3182"/>
    <w:rsid w:val="00CA51CF"/>
    <w:rsid w:val="00CA5753"/>
    <w:rsid w:val="00CA5F48"/>
    <w:rsid w:val="00CA6091"/>
    <w:rsid w:val="00CA6976"/>
    <w:rsid w:val="00CA74CB"/>
    <w:rsid w:val="00CA7D9A"/>
    <w:rsid w:val="00CB0331"/>
    <w:rsid w:val="00CB20C1"/>
    <w:rsid w:val="00CB350E"/>
    <w:rsid w:val="00CB63DF"/>
    <w:rsid w:val="00CB6C60"/>
    <w:rsid w:val="00CC213B"/>
    <w:rsid w:val="00CC264E"/>
    <w:rsid w:val="00CC3917"/>
    <w:rsid w:val="00CC3CB2"/>
    <w:rsid w:val="00CC41FC"/>
    <w:rsid w:val="00CC42C3"/>
    <w:rsid w:val="00CC5976"/>
    <w:rsid w:val="00CC6AB8"/>
    <w:rsid w:val="00CC6BFD"/>
    <w:rsid w:val="00CC79B3"/>
    <w:rsid w:val="00CD09B5"/>
    <w:rsid w:val="00CD0E94"/>
    <w:rsid w:val="00CD199D"/>
    <w:rsid w:val="00CD302F"/>
    <w:rsid w:val="00CD3A58"/>
    <w:rsid w:val="00CD4A9B"/>
    <w:rsid w:val="00CD4BBB"/>
    <w:rsid w:val="00CD6447"/>
    <w:rsid w:val="00CD73DA"/>
    <w:rsid w:val="00CD7B5C"/>
    <w:rsid w:val="00CD7CDD"/>
    <w:rsid w:val="00CE121E"/>
    <w:rsid w:val="00CE206A"/>
    <w:rsid w:val="00CE3C62"/>
    <w:rsid w:val="00CE65C0"/>
    <w:rsid w:val="00CE6E6C"/>
    <w:rsid w:val="00CF0F60"/>
    <w:rsid w:val="00CF12C1"/>
    <w:rsid w:val="00CF3A9F"/>
    <w:rsid w:val="00CF6B9B"/>
    <w:rsid w:val="00D01CE6"/>
    <w:rsid w:val="00D02494"/>
    <w:rsid w:val="00D0386F"/>
    <w:rsid w:val="00D04FB4"/>
    <w:rsid w:val="00D10672"/>
    <w:rsid w:val="00D10E5B"/>
    <w:rsid w:val="00D10FCC"/>
    <w:rsid w:val="00D119F6"/>
    <w:rsid w:val="00D135BB"/>
    <w:rsid w:val="00D149AA"/>
    <w:rsid w:val="00D1598E"/>
    <w:rsid w:val="00D15E02"/>
    <w:rsid w:val="00D257C7"/>
    <w:rsid w:val="00D31441"/>
    <w:rsid w:val="00D3214C"/>
    <w:rsid w:val="00D33A3D"/>
    <w:rsid w:val="00D35489"/>
    <w:rsid w:val="00D366FB"/>
    <w:rsid w:val="00D36DAF"/>
    <w:rsid w:val="00D41A36"/>
    <w:rsid w:val="00D41C13"/>
    <w:rsid w:val="00D429E4"/>
    <w:rsid w:val="00D43715"/>
    <w:rsid w:val="00D439B7"/>
    <w:rsid w:val="00D55101"/>
    <w:rsid w:val="00D55A19"/>
    <w:rsid w:val="00D55E98"/>
    <w:rsid w:val="00D604C8"/>
    <w:rsid w:val="00D6235D"/>
    <w:rsid w:val="00D62C8D"/>
    <w:rsid w:val="00D62C97"/>
    <w:rsid w:val="00D66BD8"/>
    <w:rsid w:val="00D6752A"/>
    <w:rsid w:val="00D675DC"/>
    <w:rsid w:val="00D677AA"/>
    <w:rsid w:val="00D75F81"/>
    <w:rsid w:val="00D76358"/>
    <w:rsid w:val="00D778FD"/>
    <w:rsid w:val="00D80247"/>
    <w:rsid w:val="00D82093"/>
    <w:rsid w:val="00D8542B"/>
    <w:rsid w:val="00D85F71"/>
    <w:rsid w:val="00D86E43"/>
    <w:rsid w:val="00D878DE"/>
    <w:rsid w:val="00D90000"/>
    <w:rsid w:val="00D907B1"/>
    <w:rsid w:val="00D917ED"/>
    <w:rsid w:val="00D93152"/>
    <w:rsid w:val="00D9444D"/>
    <w:rsid w:val="00D96C44"/>
    <w:rsid w:val="00D9753B"/>
    <w:rsid w:val="00DA01D0"/>
    <w:rsid w:val="00DA20ED"/>
    <w:rsid w:val="00DA31B8"/>
    <w:rsid w:val="00DA364D"/>
    <w:rsid w:val="00DA7F29"/>
    <w:rsid w:val="00DB0DA3"/>
    <w:rsid w:val="00DB0F32"/>
    <w:rsid w:val="00DB0F5C"/>
    <w:rsid w:val="00DB5329"/>
    <w:rsid w:val="00DB6DF0"/>
    <w:rsid w:val="00DB72F0"/>
    <w:rsid w:val="00DB7704"/>
    <w:rsid w:val="00DB7871"/>
    <w:rsid w:val="00DC092B"/>
    <w:rsid w:val="00DC3027"/>
    <w:rsid w:val="00DC3B67"/>
    <w:rsid w:val="00DC4444"/>
    <w:rsid w:val="00DC5AA7"/>
    <w:rsid w:val="00DC6327"/>
    <w:rsid w:val="00DD11CC"/>
    <w:rsid w:val="00DD1C85"/>
    <w:rsid w:val="00DD1CF2"/>
    <w:rsid w:val="00DD29D3"/>
    <w:rsid w:val="00DD39E7"/>
    <w:rsid w:val="00DD4013"/>
    <w:rsid w:val="00DD4488"/>
    <w:rsid w:val="00DD554E"/>
    <w:rsid w:val="00DD5DE6"/>
    <w:rsid w:val="00DD6BB4"/>
    <w:rsid w:val="00DE08EB"/>
    <w:rsid w:val="00DE65D3"/>
    <w:rsid w:val="00DE775C"/>
    <w:rsid w:val="00DE7C35"/>
    <w:rsid w:val="00DF0532"/>
    <w:rsid w:val="00DF05E2"/>
    <w:rsid w:val="00DF0848"/>
    <w:rsid w:val="00DF1B1A"/>
    <w:rsid w:val="00DF1D81"/>
    <w:rsid w:val="00DF29E7"/>
    <w:rsid w:val="00DF3762"/>
    <w:rsid w:val="00DF45DA"/>
    <w:rsid w:val="00DF4F71"/>
    <w:rsid w:val="00DF6107"/>
    <w:rsid w:val="00DF65CC"/>
    <w:rsid w:val="00DF689D"/>
    <w:rsid w:val="00DF694F"/>
    <w:rsid w:val="00DF7548"/>
    <w:rsid w:val="00E0022F"/>
    <w:rsid w:val="00E018FB"/>
    <w:rsid w:val="00E037C7"/>
    <w:rsid w:val="00E03938"/>
    <w:rsid w:val="00E05A2D"/>
    <w:rsid w:val="00E06927"/>
    <w:rsid w:val="00E07077"/>
    <w:rsid w:val="00E1086F"/>
    <w:rsid w:val="00E1111C"/>
    <w:rsid w:val="00E112AD"/>
    <w:rsid w:val="00E13738"/>
    <w:rsid w:val="00E14616"/>
    <w:rsid w:val="00E147F9"/>
    <w:rsid w:val="00E14B4D"/>
    <w:rsid w:val="00E236E9"/>
    <w:rsid w:val="00E26846"/>
    <w:rsid w:val="00E30A02"/>
    <w:rsid w:val="00E30B81"/>
    <w:rsid w:val="00E32658"/>
    <w:rsid w:val="00E340EF"/>
    <w:rsid w:val="00E36CB8"/>
    <w:rsid w:val="00E40272"/>
    <w:rsid w:val="00E404DE"/>
    <w:rsid w:val="00E416A9"/>
    <w:rsid w:val="00E4190B"/>
    <w:rsid w:val="00E45A47"/>
    <w:rsid w:val="00E46A65"/>
    <w:rsid w:val="00E51208"/>
    <w:rsid w:val="00E5453F"/>
    <w:rsid w:val="00E558A1"/>
    <w:rsid w:val="00E56533"/>
    <w:rsid w:val="00E56D82"/>
    <w:rsid w:val="00E57138"/>
    <w:rsid w:val="00E629B4"/>
    <w:rsid w:val="00E66E67"/>
    <w:rsid w:val="00E677FD"/>
    <w:rsid w:val="00E67883"/>
    <w:rsid w:val="00E67F0C"/>
    <w:rsid w:val="00E70AFB"/>
    <w:rsid w:val="00E72BB6"/>
    <w:rsid w:val="00E72BCF"/>
    <w:rsid w:val="00E737CC"/>
    <w:rsid w:val="00E739DA"/>
    <w:rsid w:val="00E75003"/>
    <w:rsid w:val="00E76D71"/>
    <w:rsid w:val="00E81FA2"/>
    <w:rsid w:val="00E8268E"/>
    <w:rsid w:val="00E83F3D"/>
    <w:rsid w:val="00E87DBE"/>
    <w:rsid w:val="00E90AFF"/>
    <w:rsid w:val="00E927FA"/>
    <w:rsid w:val="00E96540"/>
    <w:rsid w:val="00E967AB"/>
    <w:rsid w:val="00E967E7"/>
    <w:rsid w:val="00EA013D"/>
    <w:rsid w:val="00EA4693"/>
    <w:rsid w:val="00EA5D70"/>
    <w:rsid w:val="00EA72DA"/>
    <w:rsid w:val="00EB3A7A"/>
    <w:rsid w:val="00EB42A0"/>
    <w:rsid w:val="00EB4A66"/>
    <w:rsid w:val="00EB4C23"/>
    <w:rsid w:val="00EB565E"/>
    <w:rsid w:val="00EB75E0"/>
    <w:rsid w:val="00EB7A24"/>
    <w:rsid w:val="00EC04EB"/>
    <w:rsid w:val="00EC0C69"/>
    <w:rsid w:val="00EC1170"/>
    <w:rsid w:val="00EC1D82"/>
    <w:rsid w:val="00EC457E"/>
    <w:rsid w:val="00EC46DE"/>
    <w:rsid w:val="00EC5145"/>
    <w:rsid w:val="00EC61B4"/>
    <w:rsid w:val="00EC791E"/>
    <w:rsid w:val="00ED1272"/>
    <w:rsid w:val="00ED1BD2"/>
    <w:rsid w:val="00ED274C"/>
    <w:rsid w:val="00ED297B"/>
    <w:rsid w:val="00ED2BA5"/>
    <w:rsid w:val="00ED4375"/>
    <w:rsid w:val="00ED54CD"/>
    <w:rsid w:val="00ED5696"/>
    <w:rsid w:val="00ED7D9B"/>
    <w:rsid w:val="00EE02BE"/>
    <w:rsid w:val="00EE066A"/>
    <w:rsid w:val="00EE069F"/>
    <w:rsid w:val="00EE1A9B"/>
    <w:rsid w:val="00EE40C6"/>
    <w:rsid w:val="00EE475C"/>
    <w:rsid w:val="00EE68B8"/>
    <w:rsid w:val="00EE6AC1"/>
    <w:rsid w:val="00EF052F"/>
    <w:rsid w:val="00EF07F2"/>
    <w:rsid w:val="00EF1200"/>
    <w:rsid w:val="00EF206A"/>
    <w:rsid w:val="00EF2B23"/>
    <w:rsid w:val="00EF3849"/>
    <w:rsid w:val="00EF74E7"/>
    <w:rsid w:val="00F01310"/>
    <w:rsid w:val="00F034A8"/>
    <w:rsid w:val="00F03D81"/>
    <w:rsid w:val="00F05685"/>
    <w:rsid w:val="00F05A10"/>
    <w:rsid w:val="00F10594"/>
    <w:rsid w:val="00F10DB6"/>
    <w:rsid w:val="00F123C1"/>
    <w:rsid w:val="00F13007"/>
    <w:rsid w:val="00F147FC"/>
    <w:rsid w:val="00F16BD6"/>
    <w:rsid w:val="00F228FA"/>
    <w:rsid w:val="00F23240"/>
    <w:rsid w:val="00F2361A"/>
    <w:rsid w:val="00F236BF"/>
    <w:rsid w:val="00F23D86"/>
    <w:rsid w:val="00F2558D"/>
    <w:rsid w:val="00F26348"/>
    <w:rsid w:val="00F269BD"/>
    <w:rsid w:val="00F26F8B"/>
    <w:rsid w:val="00F30D7C"/>
    <w:rsid w:val="00F34203"/>
    <w:rsid w:val="00F35400"/>
    <w:rsid w:val="00F37376"/>
    <w:rsid w:val="00F37A08"/>
    <w:rsid w:val="00F41D95"/>
    <w:rsid w:val="00F42696"/>
    <w:rsid w:val="00F45009"/>
    <w:rsid w:val="00F4549E"/>
    <w:rsid w:val="00F459E7"/>
    <w:rsid w:val="00F45B50"/>
    <w:rsid w:val="00F45B99"/>
    <w:rsid w:val="00F47004"/>
    <w:rsid w:val="00F47E98"/>
    <w:rsid w:val="00F51B1B"/>
    <w:rsid w:val="00F55856"/>
    <w:rsid w:val="00F569BB"/>
    <w:rsid w:val="00F571E1"/>
    <w:rsid w:val="00F6007D"/>
    <w:rsid w:val="00F608F7"/>
    <w:rsid w:val="00F6157F"/>
    <w:rsid w:val="00F6270E"/>
    <w:rsid w:val="00F62E26"/>
    <w:rsid w:val="00F63157"/>
    <w:rsid w:val="00F635E7"/>
    <w:rsid w:val="00F640A4"/>
    <w:rsid w:val="00F64F80"/>
    <w:rsid w:val="00F66489"/>
    <w:rsid w:val="00F66693"/>
    <w:rsid w:val="00F741C7"/>
    <w:rsid w:val="00F74454"/>
    <w:rsid w:val="00F74622"/>
    <w:rsid w:val="00F74A2B"/>
    <w:rsid w:val="00F74BF4"/>
    <w:rsid w:val="00F7525C"/>
    <w:rsid w:val="00F76FD0"/>
    <w:rsid w:val="00F814F3"/>
    <w:rsid w:val="00F82D8B"/>
    <w:rsid w:val="00F83180"/>
    <w:rsid w:val="00F831DD"/>
    <w:rsid w:val="00F83FDE"/>
    <w:rsid w:val="00F8744E"/>
    <w:rsid w:val="00F92AA5"/>
    <w:rsid w:val="00F948AA"/>
    <w:rsid w:val="00F95FC1"/>
    <w:rsid w:val="00F97690"/>
    <w:rsid w:val="00FA0F27"/>
    <w:rsid w:val="00FA107F"/>
    <w:rsid w:val="00FA3BFF"/>
    <w:rsid w:val="00FA54AA"/>
    <w:rsid w:val="00FA5DB9"/>
    <w:rsid w:val="00FA7448"/>
    <w:rsid w:val="00FA7C71"/>
    <w:rsid w:val="00FB0F9C"/>
    <w:rsid w:val="00FB1541"/>
    <w:rsid w:val="00FB2DD6"/>
    <w:rsid w:val="00FB2F0B"/>
    <w:rsid w:val="00FB3814"/>
    <w:rsid w:val="00FB3854"/>
    <w:rsid w:val="00FB3EFF"/>
    <w:rsid w:val="00FB407B"/>
    <w:rsid w:val="00FB433A"/>
    <w:rsid w:val="00FB4997"/>
    <w:rsid w:val="00FB69CB"/>
    <w:rsid w:val="00FC0C0F"/>
    <w:rsid w:val="00FC1130"/>
    <w:rsid w:val="00FC133E"/>
    <w:rsid w:val="00FC1969"/>
    <w:rsid w:val="00FC2E0E"/>
    <w:rsid w:val="00FC4B15"/>
    <w:rsid w:val="00FC54F1"/>
    <w:rsid w:val="00FC6E38"/>
    <w:rsid w:val="00FC6E5B"/>
    <w:rsid w:val="00FC7534"/>
    <w:rsid w:val="00FC7808"/>
    <w:rsid w:val="00FD1008"/>
    <w:rsid w:val="00FD24C6"/>
    <w:rsid w:val="00FD2AB5"/>
    <w:rsid w:val="00FD382B"/>
    <w:rsid w:val="00FD4314"/>
    <w:rsid w:val="00FD563B"/>
    <w:rsid w:val="00FD566C"/>
    <w:rsid w:val="00FD723B"/>
    <w:rsid w:val="00FD77FB"/>
    <w:rsid w:val="00FD7946"/>
    <w:rsid w:val="00FE3252"/>
    <w:rsid w:val="00FE32AA"/>
    <w:rsid w:val="00FE39CF"/>
    <w:rsid w:val="00FE4B49"/>
    <w:rsid w:val="00FE597B"/>
    <w:rsid w:val="00FF104A"/>
    <w:rsid w:val="00FF2AC1"/>
    <w:rsid w:val="00FF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328B"/>
  <w15:chartTrackingRefBased/>
  <w15:docId w15:val="{954D0922-0BB4-48D2-B21C-CB331BFF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0F5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973B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0D55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317B3"/>
    <w:rPr>
      <w:i/>
      <w:iCs/>
    </w:rPr>
  </w:style>
  <w:style w:type="paragraph" w:styleId="a4">
    <w:name w:val="header"/>
    <w:basedOn w:val="a"/>
    <w:link w:val="a5"/>
    <w:uiPriority w:val="99"/>
    <w:unhideWhenUsed/>
    <w:rsid w:val="00E72B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2BB6"/>
  </w:style>
  <w:style w:type="paragraph" w:styleId="a6">
    <w:name w:val="footer"/>
    <w:basedOn w:val="a"/>
    <w:link w:val="a7"/>
    <w:uiPriority w:val="99"/>
    <w:unhideWhenUsed/>
    <w:rsid w:val="00E72B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2BB6"/>
  </w:style>
  <w:style w:type="character" w:customStyle="1" w:styleId="apple-converted-space">
    <w:name w:val="apple-converted-space"/>
    <w:rsid w:val="00FC1130"/>
  </w:style>
  <w:style w:type="paragraph" w:customStyle="1" w:styleId="Default">
    <w:name w:val="Default"/>
    <w:rsid w:val="00B965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0">
    <w:name w:val="A6"/>
    <w:uiPriority w:val="99"/>
    <w:rsid w:val="002F42B7"/>
    <w:rPr>
      <w:rFonts w:cs="OctavaC"/>
      <w:color w:val="000000"/>
      <w:sz w:val="22"/>
      <w:szCs w:val="22"/>
    </w:rPr>
  </w:style>
  <w:style w:type="character" w:customStyle="1" w:styleId="A10">
    <w:name w:val="A1"/>
    <w:uiPriority w:val="99"/>
    <w:rsid w:val="00EE68B8"/>
    <w:rPr>
      <w:color w:val="000000"/>
      <w:sz w:val="19"/>
      <w:szCs w:val="19"/>
    </w:rPr>
  </w:style>
  <w:style w:type="character" w:customStyle="1" w:styleId="A51">
    <w:name w:val="A5+1"/>
    <w:uiPriority w:val="99"/>
    <w:rsid w:val="00EE68B8"/>
    <w:rPr>
      <w:color w:val="000000"/>
      <w:sz w:val="22"/>
      <w:szCs w:val="22"/>
    </w:rPr>
  </w:style>
  <w:style w:type="character" w:customStyle="1" w:styleId="A61">
    <w:name w:val="A6+1"/>
    <w:uiPriority w:val="99"/>
    <w:rsid w:val="00EE68B8"/>
    <w:rPr>
      <w:color w:val="000000"/>
      <w:sz w:val="15"/>
      <w:szCs w:val="15"/>
    </w:rPr>
  </w:style>
  <w:style w:type="paragraph" w:styleId="a8">
    <w:name w:val="footnote text"/>
    <w:basedOn w:val="a"/>
    <w:link w:val="a9"/>
    <w:uiPriority w:val="99"/>
    <w:unhideWhenUsed/>
    <w:rsid w:val="00732EDB"/>
    <w:pPr>
      <w:spacing w:after="0" w:line="240" w:lineRule="auto"/>
    </w:pPr>
    <w:rPr>
      <w:sz w:val="20"/>
      <w:szCs w:val="20"/>
    </w:rPr>
  </w:style>
  <w:style w:type="character" w:customStyle="1" w:styleId="a9">
    <w:name w:val="Текст сноски Знак"/>
    <w:basedOn w:val="a0"/>
    <w:link w:val="a8"/>
    <w:uiPriority w:val="99"/>
    <w:rsid w:val="00732EDB"/>
    <w:rPr>
      <w:sz w:val="20"/>
      <w:szCs w:val="20"/>
    </w:rPr>
  </w:style>
  <w:style w:type="character" w:styleId="aa">
    <w:name w:val="footnote reference"/>
    <w:basedOn w:val="a0"/>
    <w:uiPriority w:val="99"/>
    <w:semiHidden/>
    <w:unhideWhenUsed/>
    <w:rsid w:val="00732EDB"/>
    <w:rPr>
      <w:vertAlign w:val="superscript"/>
    </w:rPr>
  </w:style>
  <w:style w:type="character" w:customStyle="1" w:styleId="10">
    <w:name w:val="Заголовок 1 Знак"/>
    <w:basedOn w:val="a0"/>
    <w:link w:val="1"/>
    <w:uiPriority w:val="9"/>
    <w:rsid w:val="001A0F5E"/>
    <w:rPr>
      <w:rFonts w:asciiTheme="majorHAnsi" w:eastAsiaTheme="majorEastAsia" w:hAnsiTheme="majorHAnsi" w:cstheme="majorBidi"/>
      <w:b/>
      <w:bCs/>
      <w:color w:val="2F5496" w:themeColor="accent1" w:themeShade="BF"/>
      <w:sz w:val="28"/>
      <w:szCs w:val="28"/>
    </w:rPr>
  </w:style>
  <w:style w:type="character" w:customStyle="1" w:styleId="A20">
    <w:name w:val="A2"/>
    <w:uiPriority w:val="99"/>
    <w:rsid w:val="001A0F5E"/>
    <w:rPr>
      <w:b/>
      <w:bCs/>
      <w:color w:val="000000"/>
      <w:sz w:val="23"/>
      <w:szCs w:val="23"/>
    </w:rPr>
  </w:style>
  <w:style w:type="paragraph" w:styleId="ab">
    <w:name w:val="No Spacing"/>
    <w:uiPriority w:val="1"/>
    <w:qFormat/>
    <w:rsid w:val="001A0F5E"/>
    <w:pPr>
      <w:spacing w:after="0" w:line="240" w:lineRule="auto"/>
    </w:pPr>
    <w:rPr>
      <w:rFonts w:ascii="Times New Roman" w:eastAsia="Calibri" w:hAnsi="Times New Roman" w:cs="Times New Roman"/>
    </w:rPr>
  </w:style>
  <w:style w:type="character" w:customStyle="1" w:styleId="A00">
    <w:name w:val="A0"/>
    <w:uiPriority w:val="99"/>
    <w:rsid w:val="001A0F5E"/>
    <w:rPr>
      <w:color w:val="000000"/>
      <w:sz w:val="20"/>
      <w:szCs w:val="20"/>
    </w:rPr>
  </w:style>
  <w:style w:type="character" w:customStyle="1" w:styleId="name">
    <w:name w:val="name"/>
    <w:basedOn w:val="a0"/>
    <w:rsid w:val="001A0F5E"/>
  </w:style>
  <w:style w:type="character" w:customStyle="1" w:styleId="surname">
    <w:name w:val="surname"/>
    <w:basedOn w:val="a0"/>
    <w:rsid w:val="001A0F5E"/>
  </w:style>
  <w:style w:type="character" w:customStyle="1" w:styleId="given-names">
    <w:name w:val="given-names"/>
    <w:basedOn w:val="a0"/>
    <w:rsid w:val="001A0F5E"/>
  </w:style>
  <w:style w:type="character" w:customStyle="1" w:styleId="year">
    <w:name w:val="year"/>
    <w:basedOn w:val="a0"/>
    <w:rsid w:val="001A0F5E"/>
  </w:style>
  <w:style w:type="character" w:customStyle="1" w:styleId="article-title">
    <w:name w:val="article-title"/>
    <w:basedOn w:val="a0"/>
    <w:rsid w:val="001A0F5E"/>
  </w:style>
  <w:style w:type="character" w:customStyle="1" w:styleId="source">
    <w:name w:val="source"/>
    <w:basedOn w:val="a0"/>
    <w:rsid w:val="001A0F5E"/>
  </w:style>
  <w:style w:type="character" w:customStyle="1" w:styleId="publisher-loc">
    <w:name w:val="publisher-loc"/>
    <w:basedOn w:val="a0"/>
    <w:rsid w:val="001A0F5E"/>
  </w:style>
  <w:style w:type="character" w:customStyle="1" w:styleId="publisher-name">
    <w:name w:val="publisher-name"/>
    <w:basedOn w:val="a0"/>
    <w:rsid w:val="001A0F5E"/>
  </w:style>
  <w:style w:type="character" w:styleId="ac">
    <w:name w:val="Hyperlink"/>
    <w:basedOn w:val="a0"/>
    <w:uiPriority w:val="99"/>
    <w:unhideWhenUsed/>
    <w:rsid w:val="001A0F5E"/>
    <w:rPr>
      <w:color w:val="0563C1" w:themeColor="hyperlink"/>
      <w:u w:val="single"/>
    </w:rPr>
  </w:style>
  <w:style w:type="paragraph" w:styleId="ad">
    <w:name w:val="List Paragraph"/>
    <w:basedOn w:val="a"/>
    <w:uiPriority w:val="34"/>
    <w:qFormat/>
    <w:rsid w:val="004165A8"/>
    <w:pPr>
      <w:spacing w:after="200" w:line="276" w:lineRule="auto"/>
      <w:ind w:left="720"/>
      <w:contextualSpacing/>
    </w:pPr>
    <w:rPr>
      <w:rFonts w:ascii="Times New Roman" w:hAnsi="Times New Roman"/>
    </w:rPr>
  </w:style>
  <w:style w:type="table" w:styleId="ae">
    <w:name w:val="Table Grid"/>
    <w:basedOn w:val="a1"/>
    <w:uiPriority w:val="59"/>
    <w:rsid w:val="0024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reference-value">
    <w:name w:val="date-reference-value"/>
    <w:basedOn w:val="a0"/>
    <w:rsid w:val="00DC092B"/>
  </w:style>
  <w:style w:type="character" w:customStyle="1" w:styleId="title-reference">
    <w:name w:val="title-reference"/>
    <w:basedOn w:val="a0"/>
    <w:rsid w:val="00DC092B"/>
  </w:style>
  <w:style w:type="character" w:customStyle="1" w:styleId="date-reference">
    <w:name w:val="date-reference"/>
    <w:basedOn w:val="a0"/>
    <w:rsid w:val="00DC092B"/>
  </w:style>
  <w:style w:type="character" w:customStyle="1" w:styleId="a-size-extra-large">
    <w:name w:val="a-size-extra-large"/>
    <w:basedOn w:val="a0"/>
    <w:rsid w:val="002C548C"/>
  </w:style>
  <w:style w:type="paragraph" w:styleId="af">
    <w:name w:val="annotation text"/>
    <w:basedOn w:val="a"/>
    <w:link w:val="af0"/>
    <w:uiPriority w:val="99"/>
    <w:unhideWhenUsed/>
    <w:rsid w:val="002C548C"/>
    <w:pPr>
      <w:spacing w:after="200" w:line="276" w:lineRule="auto"/>
    </w:pPr>
    <w:rPr>
      <w:rFonts w:ascii="Times New Roman" w:hAnsi="Times New Roman"/>
    </w:rPr>
  </w:style>
  <w:style w:type="character" w:customStyle="1" w:styleId="af0">
    <w:name w:val="Текст примечания Знак"/>
    <w:basedOn w:val="a0"/>
    <w:link w:val="af"/>
    <w:uiPriority w:val="99"/>
    <w:rsid w:val="002C548C"/>
    <w:rPr>
      <w:rFonts w:ascii="Times New Roman" w:hAnsi="Times New Roman"/>
    </w:rPr>
  </w:style>
  <w:style w:type="character" w:customStyle="1" w:styleId="20">
    <w:name w:val="Заголовок 2 Знак"/>
    <w:basedOn w:val="a0"/>
    <w:link w:val="2"/>
    <w:uiPriority w:val="9"/>
    <w:semiHidden/>
    <w:rsid w:val="00973B54"/>
    <w:rPr>
      <w:rFonts w:asciiTheme="majorHAnsi" w:eastAsiaTheme="majorEastAsia" w:hAnsiTheme="majorHAnsi" w:cstheme="majorBidi"/>
      <w:color w:val="2F5496" w:themeColor="accent1" w:themeShade="BF"/>
      <w:sz w:val="26"/>
      <w:szCs w:val="26"/>
    </w:rPr>
  </w:style>
  <w:style w:type="character" w:customStyle="1" w:styleId="nlmstring-name">
    <w:name w:val="nlm_string-name"/>
    <w:basedOn w:val="a0"/>
    <w:rsid w:val="00142CAB"/>
  </w:style>
  <w:style w:type="character" w:customStyle="1" w:styleId="40">
    <w:name w:val="Заголовок 4 Знак"/>
    <w:basedOn w:val="a0"/>
    <w:link w:val="4"/>
    <w:uiPriority w:val="9"/>
    <w:semiHidden/>
    <w:rsid w:val="000D556D"/>
    <w:rPr>
      <w:rFonts w:asciiTheme="majorHAnsi" w:eastAsiaTheme="majorEastAsia" w:hAnsiTheme="majorHAnsi" w:cstheme="majorBidi"/>
      <w:i/>
      <w:iCs/>
      <w:color w:val="2F5496" w:themeColor="accent1" w:themeShade="BF"/>
    </w:rPr>
  </w:style>
  <w:style w:type="character" w:styleId="af1">
    <w:name w:val="Strong"/>
    <w:basedOn w:val="a0"/>
    <w:uiPriority w:val="22"/>
    <w:qFormat/>
    <w:rsid w:val="000D5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67488">
      <w:bodyDiv w:val="1"/>
      <w:marLeft w:val="0"/>
      <w:marRight w:val="0"/>
      <w:marTop w:val="0"/>
      <w:marBottom w:val="0"/>
      <w:divBdr>
        <w:top w:val="none" w:sz="0" w:space="0" w:color="auto"/>
        <w:left w:val="none" w:sz="0" w:space="0" w:color="auto"/>
        <w:bottom w:val="none" w:sz="0" w:space="0" w:color="auto"/>
        <w:right w:val="none" w:sz="0" w:space="0" w:color="auto"/>
      </w:divBdr>
    </w:div>
    <w:div w:id="14912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CE88-6AE4-42FB-8D4A-D4F159DE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25417</Words>
  <Characters>144879</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Григорьев</dc:creator>
  <cp:keywords/>
  <dc:description/>
  <cp:lastModifiedBy>Станислав Григорьев</cp:lastModifiedBy>
  <cp:revision>3</cp:revision>
  <dcterms:created xsi:type="dcterms:W3CDTF">2021-05-14T03:43:00Z</dcterms:created>
  <dcterms:modified xsi:type="dcterms:W3CDTF">2021-05-14T03:44:00Z</dcterms:modified>
</cp:coreProperties>
</file>