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0C" w:rsidRPr="00801C28" w:rsidRDefault="00072A0C" w:rsidP="00801C28">
      <w:pPr>
        <w:spacing w:after="0" w:line="240" w:lineRule="auto"/>
        <w:ind w:firstLine="709"/>
        <w:jc w:val="both"/>
        <w:rPr>
          <w:rFonts w:ascii="Times New Roman" w:eastAsia="BookAntiqua" w:hAnsi="Times New Roman" w:cs="Times New Roman"/>
          <w:sz w:val="20"/>
          <w:szCs w:val="20"/>
          <w:lang w:val="en-US"/>
        </w:rPr>
      </w:pPr>
    </w:p>
    <w:p w:rsidR="00072A0C" w:rsidRPr="00801C28" w:rsidRDefault="00072A0C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>Fig. 1. Map of the archaeological sites of Northern Eurasia mentioned in the text.</w:t>
      </w:r>
    </w:p>
    <w:p w:rsidR="00072A0C" w:rsidRPr="00801C28" w:rsidRDefault="00072A0C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Tab. 1. Chronology of Eastern Europe and the Urals (after </w:t>
      </w:r>
      <w:r w:rsidRPr="00801C2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BOCHKAREV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2017)</w:t>
      </w:r>
    </w:p>
    <w:p w:rsidR="00072A0C" w:rsidRPr="00801C28" w:rsidRDefault="00072A0C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Tab. 2. Synchronization of the Eurasian and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Carpatho-Danubian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cultures and their dates in the chronological system of the Eastern Mediterranean</w:t>
      </w:r>
    </w:p>
    <w:p w:rsidR="006864C8" w:rsidRPr="00801C28" w:rsidRDefault="00072A0C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>Fig. 2. Horse harness.</w:t>
      </w:r>
    </w:p>
    <w:p w:rsidR="00072A0C" w:rsidRPr="00801C28" w:rsidRDefault="00072A0C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3. Basic term for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description.</w:t>
      </w:r>
    </w:p>
    <w:p w:rsidR="00F45CE6" w:rsidRPr="00801C28" w:rsidRDefault="00F45CE6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4. “Archaic”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from the epiphyses of cattle: 1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Balanbash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2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Bashkiria; 3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Trakhtemirov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072A0C" w:rsidRPr="00801C28" w:rsidRDefault="00F45CE6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4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Babich-1; 5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Kamenka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(after 1, 2, 5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USACHUK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2013; 3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CHECHUSHKOV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2013; 4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BAKHSHIEV </w:t>
      </w:r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 xml:space="preserve">et </w:t>
      </w:r>
      <w:proofErr w:type="spellStart"/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>al</w:t>
      </w:r>
      <w:r w:rsidR="003F5ABF" w:rsidRPr="003F5ABF">
        <w:rPr>
          <w:rFonts w:ascii="Times New Roman" w:hAnsi="Times New Roman" w:cs="Times New Roman"/>
          <w:i/>
          <w:sz w:val="20"/>
          <w:szCs w:val="20"/>
          <w:lang w:val="en-US"/>
        </w:rPr>
        <w:t>ii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>, 2020).</w:t>
      </w:r>
    </w:p>
    <w:p w:rsidR="00F45CE6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5.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with a wooden shield and antler spikes and bushings from Uren’: I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reconstruction, II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location of parts in the excavation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USACHUK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AFRIKANOV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2011).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6.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Sintashta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culture: 1, 2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Sintashta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SM, g. 5; 3, 10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CM, g. 11; 4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g. 39,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Bolshekaragansky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24, g. 1; 6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Kamenny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Ambar, k. 2, g. 6; 7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Solntse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II, k. 4, g. 1; 8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Sintashta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SM, g. 30; 9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Kamenny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Ambar, k. 2, g. 5; 11, 13, 15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Kamenny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Ambar, k. 2, g. 8; 12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Sintashta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SI, g. 14; 14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Bestamak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g. 7. 1, 2 </w:t>
      </w:r>
      <w:r w:rsidR="00801C28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801C28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GENING </w:t>
      </w:r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 xml:space="preserve">et </w:t>
      </w:r>
      <w:proofErr w:type="spellStart"/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>al</w:t>
      </w:r>
      <w:r w:rsidR="003F5ABF" w:rsidRPr="003F5ABF">
        <w:rPr>
          <w:rFonts w:ascii="Times New Roman" w:hAnsi="Times New Roman" w:cs="Times New Roman"/>
          <w:i/>
          <w:sz w:val="20"/>
          <w:szCs w:val="20"/>
          <w:lang w:val="en-US"/>
        </w:rPr>
        <w:t>ii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>, 1992; 3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15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USACHUK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, 2013).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7.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Petrovka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4, 7) and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Alakul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(5,6,8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11) cultures: 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Kulevchi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III; 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Krivoe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Ozero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1, g. 1;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Berlik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II, k. 10, g. 1; 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Aksaiman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2, g. 1; 5, 11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Novonikolskoye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II;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Ashchisu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1; 6, 10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Zhaman-Kargala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I, k. 14, g. 2; 7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Alakul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13, g. 2; 9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Shibaevo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Ilekshar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I, k. 6, g. 3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USACHUK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2013; 11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CHECHUSHKOV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2013).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8.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Pokrovsk-Abashevo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on the Don: 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Kondrashevka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k.1, g. 1; 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Otrozhka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Pichaevo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p. 1; 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Borodaevka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II, k. 21, g. 1;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Selezni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1, k. 1., g. 1;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Uvarovo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11, g. 2;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Filatovka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Staroyuryevo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2, g. 2; 9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Selezni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2, k. 1, g. 3; 10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Boguslav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(Ukraine)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USACHUK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2013).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9.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of the Volga region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Potapovka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>: 5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Pokrovsk-Abashevo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types): 1, 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Potapovka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5, g. 8;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Utevka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6, g. 5; 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Utevka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6, g. 4;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Krasnoselka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g. 1;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Staritskoe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Kleshchevka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USACHUK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2013).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10. Grooved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: 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Aksaiman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k. 2, g. 1; 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Tokskoe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Chelkar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4,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Obilkin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Lug, k. 14, g. 1;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Zolotaya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Gora, k. 1, g. 1;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Guselka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III;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Krasny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I, k. 1, g. 2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USACHUK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, 2013).</w:t>
      </w:r>
    </w:p>
    <w:p w:rsidR="00123912" w:rsidRPr="00801C28" w:rsidRDefault="00123912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11. </w:t>
      </w:r>
      <w:r w:rsidR="00646AE6" w:rsidRPr="00801C28">
        <w:rPr>
          <w:rFonts w:ascii="Times New Roman" w:hAnsi="Times New Roman" w:cs="Times New Roman"/>
          <w:sz w:val="20"/>
          <w:szCs w:val="20"/>
          <w:lang w:val="en-US"/>
        </w:rPr>
        <w:t>Sites of the Balkan-Carpathian region mentioned in the text.</w:t>
      </w:r>
    </w:p>
    <w:p w:rsidR="00646AE6" w:rsidRPr="00801C28" w:rsidRDefault="000F7958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12.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Carpatho-Danubian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basin: 1, 2, 16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Sărata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Monteoru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Ulmeni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4, 13, 14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Tószeg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Tószeg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Cirlomaneşti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Oarţa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Sus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7, 9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Brad;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Truşeşti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10, 12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Pecica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Vatin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3, 5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12, 16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92560" w:rsidRPr="00801C28">
        <w:rPr>
          <w:rFonts w:ascii="Times New Roman" w:hAnsi="Times New Roman" w:cs="Times New Roman"/>
          <w:sz w:val="20"/>
          <w:szCs w:val="20"/>
          <w:lang w:val="en-US"/>
        </w:rPr>
        <w:t>after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 xml:space="preserve"> BOROFFKA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1998; 4, 13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BOCHKAREV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KUZNETSOV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2013).</w:t>
      </w:r>
    </w:p>
    <w:p w:rsidR="000F7958" w:rsidRPr="00801C28" w:rsidRDefault="001C60F9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>Fig. 13. Chariot complex of Mycenaean Greece: 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from the Shaft Grave IV of the Circle A at Mycenae;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from the House of Shields at Mycenae;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572CA9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hariot on stele from Circle A;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Mycenaean chariot on the fresco in Tiryns;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chariot on a vessel of the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Otomani-Füzesabony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culture in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Vel'ké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Raškovce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after PENNER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1998;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KARO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1930;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BÁTORA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2018).</w:t>
      </w:r>
    </w:p>
    <w:p w:rsidR="00572CA9" w:rsidRPr="00801C28" w:rsidRDefault="008E2F50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14. Ornaments of the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Carpatho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>-Mycenaean style on bone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12, 15) and metal (13, 14) objects in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Srubnaja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complexes of Eastern Europe: 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Vilna-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Hrushevka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Krasnoselka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Radchenskoe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Privetnoe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5, 6, 8, 12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Kapitanovo-1;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Petryaevo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9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Nizhnyaya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Krasavka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III; 10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Pasekovo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Illichivka-2; 13, 14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Novie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Yabalakly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Shipilivka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(1, 3, 4, 7, 10, 13, 14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BESEDIN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1999; 5,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BOCHKAREV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KUZNETSOV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2019; 2, 8, 9, 11, 12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OTROSHCHENKO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2017; 15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LITVINENKO </w:t>
      </w:r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 xml:space="preserve">et </w:t>
      </w:r>
      <w:proofErr w:type="spellStart"/>
      <w:r w:rsidRPr="003F5ABF">
        <w:rPr>
          <w:rFonts w:ascii="Times New Roman" w:hAnsi="Times New Roman" w:cs="Times New Roman"/>
          <w:i/>
          <w:sz w:val="20"/>
          <w:szCs w:val="20"/>
          <w:lang w:val="en-US"/>
        </w:rPr>
        <w:t>al</w:t>
      </w:r>
      <w:r w:rsidR="003F5ABF" w:rsidRPr="003F5ABF">
        <w:rPr>
          <w:rFonts w:ascii="Times New Roman" w:hAnsi="Times New Roman" w:cs="Times New Roman"/>
          <w:i/>
          <w:sz w:val="20"/>
          <w:szCs w:val="20"/>
          <w:lang w:val="en-US"/>
        </w:rPr>
        <w:t>ii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2013).</w:t>
      </w:r>
    </w:p>
    <w:p w:rsidR="008E2F50" w:rsidRPr="00801C28" w:rsidRDefault="00A465F1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15. Ornaments of the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Carpatho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-Mycenaean style on bone objects in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Syro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>-Anatolia (1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7), the Carpathians (8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15) and Greece (16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20): 1,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Boğazköy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2, 4, 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Kültepe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Tel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Achana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Alalakh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), 7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Beyjesultan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Costişa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9, 11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Tiszafüred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10, 14, 15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Vatin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12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Pecica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13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Derşida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; 16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Mycenae, III; 17, 18, 20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Mycenae, Acropolis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19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Mycenae IV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DAVID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2001; 8 </w:t>
      </w:r>
      <w:r w:rsidR="003F5AB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>POPESCU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BĂJENARU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2015).</w:t>
      </w:r>
    </w:p>
    <w:p w:rsidR="00A016C7" w:rsidRPr="00801C28" w:rsidRDefault="00B3406A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Fig. 16. Bone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cheekpieces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and metal bits from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Zardča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1C28">
        <w:rPr>
          <w:rFonts w:ascii="Times New Roman" w:hAnsi="Times New Roman" w:cs="Times New Roman"/>
          <w:sz w:val="20"/>
          <w:szCs w:val="20"/>
          <w:lang w:val="en-US"/>
        </w:rPr>
        <w:t>Chalifa</w:t>
      </w:r>
      <w:proofErr w:type="spellEnd"/>
      <w:r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(after </w:t>
      </w:r>
      <w:r w:rsidR="003F5ABF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TEUFER </w:t>
      </w:r>
      <w:r w:rsidRPr="00801C28">
        <w:rPr>
          <w:rFonts w:ascii="Times New Roman" w:hAnsi="Times New Roman" w:cs="Times New Roman"/>
          <w:sz w:val="20"/>
          <w:szCs w:val="20"/>
          <w:lang w:val="en-US"/>
        </w:rPr>
        <w:t>2012).</w:t>
      </w:r>
    </w:p>
    <w:p w:rsidR="00B3406A" w:rsidRDefault="00B3406A" w:rsidP="00801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1C28">
        <w:rPr>
          <w:rFonts w:ascii="Times New Roman" w:hAnsi="Times New Roman" w:cs="Times New Roman"/>
          <w:sz w:val="20"/>
          <w:szCs w:val="20"/>
          <w:lang w:val="en-US"/>
        </w:rPr>
        <w:t>Fig</w:t>
      </w:r>
      <w:r w:rsidRPr="00FA76B2">
        <w:rPr>
          <w:rFonts w:ascii="Times New Roman" w:hAnsi="Times New Roman" w:cs="Times New Roman"/>
          <w:sz w:val="20"/>
          <w:szCs w:val="20"/>
          <w:lang w:val="en-US"/>
        </w:rPr>
        <w:t xml:space="preserve">. 17. </w:t>
      </w:r>
      <w:r w:rsidR="00751575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Thracian and Phrygian place names, the migrations of Greeks, Thracians and Phrygians, the formation of the </w:t>
      </w:r>
      <w:proofErr w:type="spellStart"/>
      <w:r w:rsidR="00751575" w:rsidRPr="00801C28">
        <w:rPr>
          <w:rFonts w:ascii="Times New Roman" w:hAnsi="Times New Roman" w:cs="Times New Roman"/>
          <w:sz w:val="20"/>
          <w:szCs w:val="20"/>
          <w:lang w:val="en-US"/>
        </w:rPr>
        <w:t>Carpatho-Danubian</w:t>
      </w:r>
      <w:proofErr w:type="spellEnd"/>
      <w:r w:rsidR="00751575" w:rsidRPr="00801C28">
        <w:rPr>
          <w:rFonts w:ascii="Times New Roman" w:hAnsi="Times New Roman" w:cs="Times New Roman"/>
          <w:sz w:val="20"/>
          <w:szCs w:val="20"/>
          <w:lang w:val="en-US"/>
        </w:rPr>
        <w:t xml:space="preserve"> MBA and post-Catacomb cultures of Eastern Europe.</w:t>
      </w:r>
    </w:p>
    <w:p w:rsidR="00FA76B2" w:rsidRPr="00801C28" w:rsidRDefault="00FA76B2" w:rsidP="00FA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Fig. 18. </w:t>
      </w:r>
      <w:r w:rsidRPr="00FA76B2">
        <w:rPr>
          <w:rFonts w:ascii="Times New Roman" w:hAnsi="Times New Roman" w:cs="Times New Roman"/>
          <w:sz w:val="20"/>
          <w:szCs w:val="20"/>
          <w:lang w:val="en-US"/>
        </w:rPr>
        <w:t xml:space="preserve">Spread of the </w:t>
      </w:r>
      <w:proofErr w:type="spellStart"/>
      <w:r w:rsidRPr="00FA76B2">
        <w:rPr>
          <w:rFonts w:ascii="Times New Roman" w:hAnsi="Times New Roman" w:cs="Times New Roman"/>
          <w:sz w:val="20"/>
          <w:szCs w:val="20"/>
          <w:lang w:val="en-US"/>
        </w:rPr>
        <w:t>Seima-Turbino</w:t>
      </w:r>
      <w:proofErr w:type="spellEnd"/>
      <w:r w:rsidRPr="00FA76B2">
        <w:rPr>
          <w:rFonts w:ascii="Times New Roman" w:hAnsi="Times New Roman" w:cs="Times New Roman"/>
          <w:sz w:val="20"/>
          <w:szCs w:val="20"/>
          <w:lang w:val="en-US"/>
        </w:rPr>
        <w:t xml:space="preserve"> tradition to Europe, </w:t>
      </w:r>
      <w:proofErr w:type="spellStart"/>
      <w:r w:rsidRPr="00FA76B2">
        <w:rPr>
          <w:rFonts w:ascii="Times New Roman" w:hAnsi="Times New Roman" w:cs="Times New Roman"/>
          <w:sz w:val="20"/>
          <w:szCs w:val="20"/>
          <w:lang w:val="en-US"/>
        </w:rPr>
        <w:t>Carpatho</w:t>
      </w:r>
      <w:proofErr w:type="spellEnd"/>
      <w:r w:rsidRPr="00FA76B2">
        <w:rPr>
          <w:rFonts w:ascii="Times New Roman" w:hAnsi="Times New Roman" w:cs="Times New Roman"/>
          <w:sz w:val="20"/>
          <w:szCs w:val="20"/>
          <w:lang w:val="en-US"/>
        </w:rPr>
        <w:t>-Mycenaean ornaments to Eastern Europe 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Start w:id="0" w:name="_GoBack"/>
      <w:bookmarkEnd w:id="0"/>
      <w:r w:rsidRPr="00FA76B2">
        <w:rPr>
          <w:rFonts w:ascii="Times New Roman" w:hAnsi="Times New Roman" w:cs="Times New Roman"/>
          <w:sz w:val="20"/>
          <w:szCs w:val="20"/>
          <w:lang w:val="en-US"/>
        </w:rPr>
        <w:t>the Urals, and chariots to Greece.</w:t>
      </w:r>
    </w:p>
    <w:sectPr w:rsidR="00FA76B2" w:rsidRPr="0080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2F"/>
    <w:rsid w:val="00072A0C"/>
    <w:rsid w:val="000F7958"/>
    <w:rsid w:val="00123912"/>
    <w:rsid w:val="001C60F9"/>
    <w:rsid w:val="00264E3C"/>
    <w:rsid w:val="003F5ABF"/>
    <w:rsid w:val="00572CA9"/>
    <w:rsid w:val="00646AE6"/>
    <w:rsid w:val="006864C8"/>
    <w:rsid w:val="00751575"/>
    <w:rsid w:val="00801C28"/>
    <w:rsid w:val="008E2F50"/>
    <w:rsid w:val="00986D2F"/>
    <w:rsid w:val="00A016C7"/>
    <w:rsid w:val="00A465F1"/>
    <w:rsid w:val="00B3406A"/>
    <w:rsid w:val="00F45CE6"/>
    <w:rsid w:val="00F92560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DE0"/>
  <w15:chartTrackingRefBased/>
  <w15:docId w15:val="{6982E8F6-080C-4C7E-9DDF-A883099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Григорьев</dc:creator>
  <cp:keywords/>
  <dc:description/>
  <cp:lastModifiedBy>Станислав Григорьев</cp:lastModifiedBy>
  <cp:revision>14</cp:revision>
  <dcterms:created xsi:type="dcterms:W3CDTF">2021-04-26T03:28:00Z</dcterms:created>
  <dcterms:modified xsi:type="dcterms:W3CDTF">2021-05-03T06:14:00Z</dcterms:modified>
</cp:coreProperties>
</file>