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8D153" w14:textId="7943EFBC" w:rsidR="00037C2B" w:rsidRPr="00907E2F" w:rsidRDefault="00B731A4" w:rsidP="00907E2F">
      <w:pPr>
        <w:pStyle w:val="Titre1"/>
      </w:pPr>
      <w:r w:rsidRPr="00907E2F">
        <w:t>INTRODUCTION</w:t>
      </w:r>
    </w:p>
    <w:p w14:paraId="4EF49C00" w14:textId="39CE2039" w:rsidR="002F47B2" w:rsidRPr="000B0098" w:rsidRDefault="00B731A4" w:rsidP="00907E2F">
      <w:pPr>
        <w:pStyle w:val="Paragraphedeliste"/>
      </w:pPr>
      <w:r w:rsidRPr="000B0098">
        <w:t>Late in the autumn of 2021</w:t>
      </w:r>
      <w:r w:rsidR="00C37EC5" w:rsidRPr="000B0098">
        <w:t>,</w:t>
      </w:r>
      <w:r w:rsidRPr="000B0098">
        <w:t xml:space="preserve"> a tablet was discovered in </w:t>
      </w:r>
      <w:proofErr w:type="spellStart"/>
      <w:r w:rsidRPr="00A00016">
        <w:rPr>
          <w:i/>
          <w:iCs/>
        </w:rPr>
        <w:t>Dmanisi</w:t>
      </w:r>
      <w:proofErr w:type="spellEnd"/>
      <w:r w:rsidRPr="000B0098">
        <w:t xml:space="preserve"> Municipality (historical </w:t>
      </w:r>
      <w:proofErr w:type="spellStart"/>
      <w:r w:rsidRPr="000B0098">
        <w:t>Dbaniskhevi</w:t>
      </w:r>
      <w:proofErr w:type="spellEnd"/>
      <w:r w:rsidRPr="000B0098">
        <w:t xml:space="preserve">), </w:t>
      </w:r>
      <w:r w:rsidR="00593B64" w:rsidRPr="000B0098">
        <w:t>Georgia</w:t>
      </w:r>
      <w:r w:rsidR="00C37EC5" w:rsidRPr="000B0098">
        <w:t>,</w:t>
      </w:r>
      <w:r w:rsidR="00E46E8B" w:rsidRPr="000B0098">
        <w:t xml:space="preserve"> nearby </w:t>
      </w:r>
      <w:proofErr w:type="spellStart"/>
      <w:r w:rsidR="00E46E8B" w:rsidRPr="000B0098">
        <w:t>Bashplemi</w:t>
      </w:r>
      <w:proofErr w:type="spellEnd"/>
      <w:r w:rsidR="00E46E8B" w:rsidRPr="000B0098">
        <w:t xml:space="preserve"> lake</w:t>
      </w:r>
      <w:r w:rsidRPr="000B0098">
        <w:t xml:space="preserve">. While fishing in the artificially impounded water body in the interfluve between the right tributaries of the </w:t>
      </w:r>
      <w:proofErr w:type="spellStart"/>
      <w:r w:rsidRPr="000B0098">
        <w:t>Mashavera</w:t>
      </w:r>
      <w:proofErr w:type="spellEnd"/>
      <w:r w:rsidRPr="000B0098">
        <w:t xml:space="preserve"> river, some locals came across an engraved tablet. </w:t>
      </w:r>
      <w:r w:rsidR="00504C72" w:rsidRPr="000B0098">
        <w:t xml:space="preserve">This book-sized tablet bears 60 signs or characters, </w:t>
      </w:r>
      <w:r w:rsidR="00EB4D01" w:rsidRPr="000B0098">
        <w:t xml:space="preserve">39 </w:t>
      </w:r>
      <w:r w:rsidR="00504C72" w:rsidRPr="000B0098">
        <w:t xml:space="preserve">of which are different from </w:t>
      </w:r>
      <w:r w:rsidR="00C37EC5" w:rsidRPr="000B0098">
        <w:t>one another</w:t>
      </w:r>
      <w:r w:rsidR="00504C72" w:rsidRPr="000B0098">
        <w:t xml:space="preserve">. </w:t>
      </w:r>
      <w:r w:rsidRPr="000B0098">
        <w:t>The engravings leave the impression of an unknown script (</w:t>
      </w:r>
      <w:r w:rsidR="009C3F9B" w:rsidRPr="000B0098">
        <w:t>Fig</w:t>
      </w:r>
      <w:r w:rsidR="004C10F5" w:rsidRPr="000B0098">
        <w:t xml:space="preserve">. </w:t>
      </w:r>
      <w:r w:rsidRPr="000B0098">
        <w:t xml:space="preserve">1). </w:t>
      </w:r>
    </w:p>
    <w:p w14:paraId="016FB67E" w14:textId="37B1BFF6" w:rsidR="00B730F1" w:rsidRPr="00D27FC5" w:rsidRDefault="00B731A4" w:rsidP="00907E2F">
      <w:pPr>
        <w:pStyle w:val="Titre1"/>
      </w:pPr>
      <w:bookmarkStart w:id="0" w:name="_Hlk158202814"/>
      <w:r w:rsidRPr="00D27FC5">
        <w:t>site location and surroundings</w:t>
      </w:r>
      <w:bookmarkEnd w:id="0"/>
    </w:p>
    <w:p w14:paraId="1D4EC086" w14:textId="1C7F85BD" w:rsidR="00B730F1" w:rsidRPr="00907E2F" w:rsidRDefault="00B731A4" w:rsidP="00907E2F">
      <w:pPr>
        <w:pStyle w:val="Titre2"/>
      </w:pPr>
      <w:r w:rsidRPr="00907E2F">
        <w:t>Lake on a volcanic plateau</w:t>
      </w:r>
    </w:p>
    <w:p w14:paraId="45CF985B" w14:textId="1FC1353C" w:rsidR="00FE2034" w:rsidRPr="00D27FC5" w:rsidRDefault="00B731A4" w:rsidP="00907E2F">
      <w:pPr>
        <w:pStyle w:val="Paragraphedeliste"/>
      </w:pPr>
      <w:r w:rsidRPr="00D27FC5">
        <w:t>The a</w:t>
      </w:r>
      <w:r w:rsidR="002F47B2" w:rsidRPr="00D27FC5">
        <w:t>rcheological and historical site</w:t>
      </w:r>
      <w:r w:rsidRPr="00D27FC5">
        <w:rPr>
          <w:rFonts w:eastAsia="Calibri"/>
        </w:rPr>
        <w:t xml:space="preserve"> </w:t>
      </w:r>
      <w:r w:rsidR="00C37EC5" w:rsidRPr="00D27FC5">
        <w:rPr>
          <w:rFonts w:eastAsia="Calibri"/>
        </w:rPr>
        <w:t xml:space="preserve">that </w:t>
      </w:r>
      <w:r w:rsidRPr="00D27FC5">
        <w:rPr>
          <w:rFonts w:eastAsia="Calibri"/>
        </w:rPr>
        <w:t xml:space="preserve">is </w:t>
      </w:r>
      <w:r w:rsidR="002F47B2" w:rsidRPr="00D27FC5">
        <w:t>a point of our interest</w:t>
      </w:r>
      <w:r w:rsidRPr="00D27FC5">
        <w:rPr>
          <w:rFonts w:eastAsia="Calibri"/>
        </w:rPr>
        <w:t xml:space="preserve"> includes </w:t>
      </w:r>
      <w:r w:rsidRPr="00D27FC5">
        <w:t>an</w:t>
      </w:r>
      <w:r w:rsidR="002F47B2" w:rsidRPr="00D27FC5">
        <w:t xml:space="preserve"> artificial body of water and its vicinity (</w:t>
      </w:r>
      <w:r w:rsidR="009C3F9B" w:rsidRPr="00D27FC5">
        <w:t>Fig.</w:t>
      </w:r>
      <w:r w:rsidR="002F47B2" w:rsidRPr="00D27FC5">
        <w:t xml:space="preserve"> 2). It is located on </w:t>
      </w:r>
      <w:r w:rsidR="00403079" w:rsidRPr="00D27FC5">
        <w:t xml:space="preserve">a </w:t>
      </w:r>
      <w:proofErr w:type="spellStart"/>
      <w:r w:rsidR="002F47B2" w:rsidRPr="00D27FC5">
        <w:t>Dmanisi</w:t>
      </w:r>
      <w:proofErr w:type="spellEnd"/>
      <w:r w:rsidR="002F47B2" w:rsidRPr="00D27FC5">
        <w:t xml:space="preserve"> volcanic plateau </w:t>
      </w:r>
      <w:r w:rsidR="004B683F" w:rsidRPr="00D27FC5">
        <w:t xml:space="preserve">(Fig. 3) </w:t>
      </w:r>
      <w:r w:rsidR="002F47B2" w:rsidRPr="00D27FC5">
        <w:t xml:space="preserve">between streams called </w:t>
      </w:r>
      <w:proofErr w:type="spellStart"/>
      <w:r w:rsidR="002F47B2" w:rsidRPr="00D27FC5">
        <w:t>Mamutli</w:t>
      </w:r>
      <w:proofErr w:type="spellEnd"/>
      <w:r w:rsidR="002F47B2" w:rsidRPr="00D27FC5">
        <w:t xml:space="preserve"> and </w:t>
      </w:r>
      <w:proofErr w:type="spellStart"/>
      <w:r w:rsidR="002F47B2" w:rsidRPr="00D27FC5">
        <w:t>Karaklisi</w:t>
      </w:r>
      <w:proofErr w:type="spellEnd"/>
      <w:r w:rsidR="002F47B2" w:rsidRPr="00D27FC5">
        <w:t xml:space="preserve">, </w:t>
      </w:r>
      <w:proofErr w:type="spellStart"/>
      <w:r w:rsidR="002F47B2" w:rsidRPr="00D27FC5">
        <w:t>Dmanisi</w:t>
      </w:r>
      <w:proofErr w:type="spellEnd"/>
      <w:r w:rsidR="002F47B2" w:rsidRPr="00D27FC5">
        <w:t xml:space="preserve"> Municipality, </w:t>
      </w:r>
      <w:r w:rsidR="00E67654" w:rsidRPr="00D27FC5">
        <w:t>South Georgia</w:t>
      </w:r>
      <w:r w:rsidR="002F47B2" w:rsidRPr="00D27FC5">
        <w:t xml:space="preserve"> (latitude: 428 629 (41015′32.65″); longitude: 4 568 005 (44008′46.33″)). </w:t>
      </w:r>
      <w:proofErr w:type="spellStart"/>
      <w:r w:rsidR="002F47B2" w:rsidRPr="00D27FC5">
        <w:t>Bashplemi</w:t>
      </w:r>
      <w:proofErr w:type="spellEnd"/>
      <w:r w:rsidR="002F47B2" w:rsidRPr="00D27FC5">
        <w:t xml:space="preserve"> Lake is the name given to the water body by the locals. The artifact was found in late autumn, when the </w:t>
      </w:r>
      <w:r w:rsidRPr="00D27FC5">
        <w:rPr>
          <w:rFonts w:eastAsia="Calibri"/>
        </w:rPr>
        <w:t xml:space="preserve">level </w:t>
      </w:r>
      <w:r w:rsidR="002F47B2" w:rsidRPr="00D27FC5">
        <w:t>of water was the lowest. The lake</w:t>
      </w:r>
      <w:r w:rsidR="00A71AF3" w:rsidRPr="00D27FC5">
        <w:t>,</w:t>
      </w:r>
      <w:r w:rsidRPr="00D27FC5">
        <w:rPr>
          <w:rFonts w:eastAsia="Calibri"/>
        </w:rPr>
        <w:t xml:space="preserve"> surrounded </w:t>
      </w:r>
      <w:r w:rsidR="00403079" w:rsidRPr="00D27FC5">
        <w:t xml:space="preserve">by </w:t>
      </w:r>
      <w:r w:rsidR="002F47B2" w:rsidRPr="00D27FC5">
        <w:t>hills</w:t>
      </w:r>
      <w:r w:rsidR="00A71AF3" w:rsidRPr="00D27FC5">
        <w:t>,</w:t>
      </w:r>
      <w:r w:rsidRPr="00D27FC5">
        <w:rPr>
          <w:rFonts w:eastAsia="Calibri"/>
        </w:rPr>
        <w:t xml:space="preserve"> is located </w:t>
      </w:r>
      <w:r w:rsidR="002F47B2" w:rsidRPr="00D27FC5">
        <w:t xml:space="preserve">at 1.647 m above sea level and </w:t>
      </w:r>
      <w:bookmarkStart w:id="1" w:name="_Hlk160090918"/>
      <w:r w:rsidR="002F47B2" w:rsidRPr="00D27FC5">
        <w:t xml:space="preserve">is </w:t>
      </w:r>
      <w:r w:rsidR="009D16EE" w:rsidRPr="00D27FC5">
        <w:t>abundant in</w:t>
      </w:r>
      <w:r w:rsidR="00A71AF3" w:rsidRPr="00D27FC5">
        <w:t xml:space="preserve"> </w:t>
      </w:r>
      <w:r w:rsidR="002F47B2" w:rsidRPr="00D27FC5">
        <w:t>fish</w:t>
      </w:r>
      <w:r w:rsidR="00AD1673" w:rsidRPr="00D27FC5">
        <w:t xml:space="preserve"> (Fig. 4)</w:t>
      </w:r>
      <w:r w:rsidR="007A06DA" w:rsidRPr="00D27FC5">
        <w:t xml:space="preserve">. </w:t>
      </w:r>
    </w:p>
    <w:bookmarkEnd w:id="1"/>
    <w:p w14:paraId="483D2419" w14:textId="5A70897A" w:rsidR="00FE2034" w:rsidRPr="00D27FC5" w:rsidRDefault="00B731A4" w:rsidP="00907E2F">
      <w:pPr>
        <w:pStyle w:val="Titre2"/>
      </w:pPr>
      <w:r w:rsidRPr="00D27FC5">
        <w:t>Road described in historical records</w:t>
      </w:r>
    </w:p>
    <w:p w14:paraId="4FA89C86" w14:textId="2114E05C" w:rsidR="002F47B2" w:rsidRPr="00D27FC5" w:rsidRDefault="00B731A4" w:rsidP="00907E2F">
      <w:pPr>
        <w:pStyle w:val="Paragraphedeliste"/>
      </w:pPr>
      <w:bookmarkStart w:id="2" w:name="_Hlk160090966"/>
      <w:r w:rsidRPr="00D27FC5">
        <w:t xml:space="preserve">The road to </w:t>
      </w:r>
      <w:proofErr w:type="spellStart"/>
      <w:r w:rsidRPr="00D27FC5">
        <w:t>Bashplemi</w:t>
      </w:r>
      <w:proofErr w:type="spellEnd"/>
      <w:r w:rsidRPr="00D27FC5">
        <w:t xml:space="preserve"> Lake runs along </w:t>
      </w:r>
      <w:r w:rsidRPr="00D27FC5">
        <w:rPr>
          <w:rFonts w:eastAsia="Calibri"/>
        </w:rPr>
        <w:t>Tbilisi-</w:t>
      </w:r>
      <w:proofErr w:type="spellStart"/>
      <w:r w:rsidRPr="00D27FC5">
        <w:t>Sadakhlo</w:t>
      </w:r>
      <w:proofErr w:type="spellEnd"/>
      <w:r w:rsidRPr="00D27FC5">
        <w:t xml:space="preserve"> main road and then turns to the right, southwestward</w:t>
      </w:r>
      <w:r w:rsidR="00EF6ABD">
        <w:t>.</w:t>
      </w:r>
      <w:r w:rsidRPr="00D27FC5">
        <w:rPr>
          <w:rFonts w:eastAsia="Calibri"/>
        </w:rPr>
        <w:t xml:space="preserve"> </w:t>
      </w:r>
      <w:bookmarkEnd w:id="2"/>
      <w:r w:rsidRPr="00D27FC5">
        <w:t xml:space="preserve">A few kilometers </w:t>
      </w:r>
      <w:r w:rsidRPr="00D27FC5">
        <w:rPr>
          <w:rFonts w:eastAsia="Calibri"/>
        </w:rPr>
        <w:t xml:space="preserve">right of the latter village, northward, begins the road leading to </w:t>
      </w:r>
      <w:r w:rsidRPr="00D27FC5">
        <w:t>the plateau. The first few hundred meters are paved with flat stones</w:t>
      </w:r>
      <w:r w:rsidR="001024D6" w:rsidRPr="00D27FC5">
        <w:t>,</w:t>
      </w:r>
      <w:r w:rsidRPr="00D27FC5">
        <w:t xml:space="preserve"> followed by a section where the completely damaged pavement disappears</w:t>
      </w:r>
      <w:r w:rsidR="001024D6" w:rsidRPr="00D27FC5">
        <w:t>. Thereafter,</w:t>
      </w:r>
      <w:r w:rsidRPr="00D27FC5">
        <w:rPr>
          <w:rFonts w:eastAsia="Calibri"/>
        </w:rPr>
        <w:t xml:space="preserve"> a </w:t>
      </w:r>
      <w:r w:rsidR="00476841" w:rsidRPr="00D27FC5">
        <w:t>well-preserved</w:t>
      </w:r>
      <w:r w:rsidRPr="00D27FC5">
        <w:t xml:space="preserve"> section of the road begins, which is a few tens of meters </w:t>
      </w:r>
      <w:r w:rsidR="007A06DA" w:rsidRPr="00D27FC5">
        <w:t xml:space="preserve">long. </w:t>
      </w:r>
      <w:r w:rsidR="00C95D69" w:rsidRPr="00D27FC5">
        <w:t>It is</w:t>
      </w:r>
      <w:r w:rsidRPr="00D27FC5">
        <w:t xml:space="preserve"> a heavy road. </w:t>
      </w:r>
      <w:r w:rsidR="00476841" w:rsidRPr="00D27FC5">
        <w:t>The road</w:t>
      </w:r>
      <w:r w:rsidRPr="00D27FC5">
        <w:t xml:space="preserve"> is an artery described in Georgian historical records</w:t>
      </w:r>
      <w:r w:rsidR="00A00016">
        <w:rPr>
          <w:rStyle w:val="Appelnotedebasdep"/>
        </w:rPr>
        <w:footnoteReference w:id="1"/>
      </w:r>
      <w:r w:rsidRPr="00D27FC5">
        <w:t xml:space="preserve">, which began at </w:t>
      </w:r>
      <w:proofErr w:type="spellStart"/>
      <w:r w:rsidRPr="00D27FC5">
        <w:t>Kldekari</w:t>
      </w:r>
      <w:proofErr w:type="spellEnd"/>
      <w:r w:rsidRPr="00D27FC5">
        <w:t xml:space="preserve"> pass of </w:t>
      </w:r>
      <w:proofErr w:type="spellStart"/>
      <w:r w:rsidRPr="00D27FC5">
        <w:t>Trialeti</w:t>
      </w:r>
      <w:proofErr w:type="spellEnd"/>
      <w:r w:rsidRPr="00D27FC5">
        <w:t xml:space="preserve"> range and connected Shida </w:t>
      </w:r>
      <w:proofErr w:type="spellStart"/>
      <w:r w:rsidRPr="00D27FC5">
        <w:t>Kartli</w:t>
      </w:r>
      <w:proofErr w:type="spellEnd"/>
      <w:r w:rsidRPr="00D27FC5">
        <w:t xml:space="preserve">, by means of its western, </w:t>
      </w:r>
      <w:r w:rsidR="007A06DA" w:rsidRPr="00D27FC5">
        <w:t>eastern,</w:t>
      </w:r>
      <w:r w:rsidRPr="00D27FC5">
        <w:t xml:space="preserve"> and southern branches to Armenia</w:t>
      </w:r>
      <w:r w:rsidRPr="00D27FC5">
        <w:rPr>
          <w:rFonts w:eastAsia="Calibri"/>
        </w:rPr>
        <w:t xml:space="preserve"> as well as other southern countries. </w:t>
      </w:r>
      <w:r w:rsidR="001024D6" w:rsidRPr="00D27FC5">
        <w:t>It is believed that</w:t>
      </w:r>
      <w:r w:rsidR="001562FF" w:rsidRPr="00D27FC5">
        <w:t xml:space="preserve"> t</w:t>
      </w:r>
      <w:r w:rsidR="00476841" w:rsidRPr="00D27FC5">
        <w:t>he</w:t>
      </w:r>
      <w:r w:rsidRPr="00D27FC5">
        <w:t xml:space="preserve"> road was </w:t>
      </w:r>
      <w:r w:rsidRPr="00D27FC5">
        <w:rPr>
          <w:rFonts w:eastAsia="Calibri"/>
        </w:rPr>
        <w:t>paved in the medieval period.</w:t>
      </w:r>
    </w:p>
    <w:p w14:paraId="658997DA" w14:textId="77777777" w:rsidR="00FE2034" w:rsidRPr="00D27FC5" w:rsidRDefault="00B731A4" w:rsidP="00907E2F">
      <w:pPr>
        <w:pStyle w:val="Titre2"/>
      </w:pPr>
      <w:r w:rsidRPr="00D27FC5">
        <w:t xml:space="preserve">Geological structure and tectonics. </w:t>
      </w:r>
    </w:p>
    <w:p w14:paraId="6B7AB861" w14:textId="3FC68D3F" w:rsidR="00FE2034" w:rsidRPr="00D27FC5" w:rsidRDefault="00B731A4" w:rsidP="00907E2F">
      <w:pPr>
        <w:pStyle w:val="Paragraphedeliste"/>
      </w:pPr>
      <w:bookmarkStart w:id="3" w:name="_Hlk160090996"/>
      <w:r w:rsidRPr="00D27FC5">
        <w:t xml:space="preserve">Geomorphologically, </w:t>
      </w:r>
      <w:r w:rsidR="00B74F2D" w:rsidRPr="00D27FC5">
        <w:t xml:space="preserve">according to </w:t>
      </w:r>
      <w:r w:rsidR="006860CE" w:rsidRPr="00D27FC5">
        <w:t xml:space="preserve">the </w:t>
      </w:r>
      <w:r w:rsidRPr="00D27FC5">
        <w:rPr>
          <w:rFonts w:eastAsia="Calibri"/>
        </w:rPr>
        <w:t>tectonic layout scheme of the territories of Georgia (</w:t>
      </w:r>
      <w:r w:rsidR="00B07765" w:rsidRPr="00D27FC5">
        <w:t>Gamkrelidze</w:t>
      </w:r>
      <w:r w:rsidR="00B74F2D" w:rsidRPr="00D27FC5">
        <w:t xml:space="preserve"> 2000), the </w:t>
      </w:r>
      <w:proofErr w:type="spellStart"/>
      <w:r w:rsidRPr="00D27FC5">
        <w:t>Bashplemi</w:t>
      </w:r>
      <w:proofErr w:type="spellEnd"/>
      <w:r w:rsidRPr="00D27FC5">
        <w:t xml:space="preserve"> Lake and </w:t>
      </w:r>
      <w:r w:rsidR="00B74F2D" w:rsidRPr="00D27FC5">
        <w:t>its su</w:t>
      </w:r>
      <w:r w:rsidRPr="00D27FC5">
        <w:t xml:space="preserve">rroundings are located in </w:t>
      </w:r>
      <w:r w:rsidR="006860CE" w:rsidRPr="00D27FC5">
        <w:t xml:space="preserve">the </w:t>
      </w:r>
      <w:proofErr w:type="spellStart"/>
      <w:r w:rsidRPr="00D27FC5">
        <w:t>Gektapi</w:t>
      </w:r>
      <w:proofErr w:type="spellEnd"/>
      <w:r w:rsidRPr="00D27FC5">
        <w:t xml:space="preserve"> subzone of </w:t>
      </w:r>
      <w:r w:rsidR="006860CE" w:rsidRPr="00D27FC5">
        <w:t xml:space="preserve">the </w:t>
      </w:r>
      <w:r w:rsidRPr="00D27FC5">
        <w:rPr>
          <w:rFonts w:eastAsia="Calibri"/>
        </w:rPr>
        <w:t>Lok-Karabakh zone, the folded system of Lesser Caucasus (Anti-Caucasus).</w:t>
      </w:r>
      <w:r w:rsidR="006860CE" w:rsidRPr="00D27FC5">
        <w:rPr>
          <w:rFonts w:eastAsia="Calibri"/>
        </w:rPr>
        <w:t xml:space="preserve"> </w:t>
      </w:r>
      <w:bookmarkEnd w:id="3"/>
      <w:r w:rsidRPr="00D27FC5">
        <w:rPr>
          <w:rFonts w:eastAsia="Calibri"/>
        </w:rPr>
        <w:t>The territory is built of Upper Pliocene – Lower Quaternary (βN</w:t>
      </w:r>
      <w:r w:rsidRPr="00D27FC5">
        <w:rPr>
          <w:vertAlign w:val="subscript"/>
        </w:rPr>
        <w:t>2</w:t>
      </w:r>
      <w:r w:rsidRPr="00D27FC5">
        <w:rPr>
          <w:vertAlign w:val="superscript"/>
        </w:rPr>
        <w:t>3</w:t>
      </w:r>
      <w:r w:rsidRPr="00D27FC5">
        <w:t xml:space="preserve">-Q) volcanogenic rocks: continental sub-alkali basalts, andesite </w:t>
      </w:r>
      <w:proofErr w:type="spellStart"/>
      <w:r w:rsidRPr="00D27FC5">
        <w:t>porphyres</w:t>
      </w:r>
      <w:proofErr w:type="spellEnd"/>
      <w:r w:rsidRPr="00D27FC5">
        <w:t xml:space="preserve">, </w:t>
      </w:r>
      <w:r w:rsidR="009276DE" w:rsidRPr="00D27FC5">
        <w:t>andesite basalts</w:t>
      </w:r>
      <w:r w:rsidRPr="00D27FC5">
        <w:t xml:space="preserve"> </w:t>
      </w:r>
      <w:r w:rsidR="006860CE" w:rsidRPr="00D27FC5">
        <w:t xml:space="preserve">and </w:t>
      </w:r>
      <w:r w:rsidRPr="00D27FC5">
        <w:t>andesites.</w:t>
      </w:r>
    </w:p>
    <w:p w14:paraId="355D6E2C" w14:textId="4A197A09" w:rsidR="002F47B2" w:rsidRPr="00D27FC5" w:rsidRDefault="00B731A4" w:rsidP="00907E2F">
      <w:pPr>
        <w:pStyle w:val="Paragraphedeliste"/>
      </w:pPr>
      <w:r w:rsidRPr="00D27FC5">
        <w:t xml:space="preserve">We </w:t>
      </w:r>
      <w:r w:rsidR="006860CE" w:rsidRPr="00D27FC5">
        <w:t>examined both</w:t>
      </w:r>
      <w:r w:rsidRPr="00D27FC5">
        <w:t xml:space="preserve"> a sample taken from the inscribed tablet and rock samples from the</w:t>
      </w:r>
      <w:r w:rsidR="006860CE" w:rsidRPr="00D27FC5">
        <w:t xml:space="preserve"> lake</w:t>
      </w:r>
      <w:r w:rsidRPr="00D27FC5">
        <w:t xml:space="preserve"> surroundings. Finally, we conclude that the samples of the basalt structures </w:t>
      </w:r>
      <w:r w:rsidR="00E67654" w:rsidRPr="00D27FC5">
        <w:t>around the</w:t>
      </w:r>
      <w:r w:rsidRPr="00D27FC5">
        <w:t xml:space="preserve"> </w:t>
      </w:r>
      <w:proofErr w:type="spellStart"/>
      <w:r w:rsidRPr="00D27FC5">
        <w:t>Bashplemi</w:t>
      </w:r>
      <w:proofErr w:type="spellEnd"/>
      <w:r w:rsidRPr="00D27FC5">
        <w:t xml:space="preserve"> Lake and the inscribed tab</w:t>
      </w:r>
      <w:r w:rsidR="00B74F2D" w:rsidRPr="00D27FC5">
        <w:t>l</w:t>
      </w:r>
      <w:r w:rsidRPr="00D27FC5">
        <w:t>et are identical:</w:t>
      </w:r>
      <w:r w:rsidR="00B74F2D" w:rsidRPr="00D27FC5">
        <w:t xml:space="preserve"> V</w:t>
      </w:r>
      <w:r w:rsidRPr="00D27FC5">
        <w:t>isually, as well as in their mineral and chemical composition</w:t>
      </w:r>
      <w:r w:rsidRPr="00D27FC5">
        <w:rPr>
          <w:rFonts w:eastAsia="Calibri"/>
        </w:rPr>
        <w:t>, they represent intact volcanic rock</w:t>
      </w:r>
      <w:r w:rsidR="00403079" w:rsidRPr="00D27FC5">
        <w:rPr>
          <w:rFonts w:eastAsia="Calibri"/>
        </w:rPr>
        <w:t>—</w:t>
      </w:r>
      <w:r w:rsidRPr="00D27FC5">
        <w:rPr>
          <w:rFonts w:eastAsia="Calibri"/>
        </w:rPr>
        <w:t>basalt.</w:t>
      </w:r>
    </w:p>
    <w:p w14:paraId="0CECD18F" w14:textId="4C878CEE" w:rsidR="0038741F" w:rsidRPr="00EF6ABD" w:rsidRDefault="00B731A4" w:rsidP="00907E2F">
      <w:pPr>
        <w:pStyle w:val="Titre1"/>
      </w:pPr>
      <w:r w:rsidRPr="00EF6ABD">
        <w:t>The region's historical background</w:t>
      </w:r>
    </w:p>
    <w:p w14:paraId="41F8EF38" w14:textId="77777777" w:rsidR="0038741F" w:rsidRPr="00D27FC5" w:rsidRDefault="00B731A4" w:rsidP="00907E2F">
      <w:pPr>
        <w:pStyle w:val="Titre2"/>
      </w:pPr>
      <w:r w:rsidRPr="00D27FC5">
        <w:t xml:space="preserve">Brief history of the region. </w:t>
      </w:r>
    </w:p>
    <w:p w14:paraId="5C58698C" w14:textId="67D16F5B" w:rsidR="002F47B2" w:rsidRPr="00D27FC5" w:rsidRDefault="00B731A4" w:rsidP="00907E2F">
      <w:pPr>
        <w:pStyle w:val="Paragraphedeliste"/>
      </w:pPr>
      <w:r w:rsidRPr="00D27FC5">
        <w:t xml:space="preserve">The </w:t>
      </w:r>
      <w:r w:rsidR="001709A3" w:rsidRPr="00D27FC5">
        <w:t>first source</w:t>
      </w:r>
      <w:r w:rsidRPr="00D27FC5">
        <w:t xml:space="preserve"> in which </w:t>
      </w:r>
      <w:proofErr w:type="spellStart"/>
      <w:r w:rsidRPr="00C96433">
        <w:rPr>
          <w:i/>
          <w:iCs/>
        </w:rPr>
        <w:t>Mashavera</w:t>
      </w:r>
      <w:proofErr w:type="spellEnd"/>
      <w:r w:rsidRPr="00C96433">
        <w:rPr>
          <w:i/>
          <w:iCs/>
        </w:rPr>
        <w:t xml:space="preserve"> </w:t>
      </w:r>
      <w:r w:rsidR="00B74F2D" w:rsidRPr="00C96433">
        <w:rPr>
          <w:i/>
          <w:iCs/>
        </w:rPr>
        <w:t>g</w:t>
      </w:r>
      <w:r w:rsidRPr="00C96433">
        <w:rPr>
          <w:i/>
          <w:iCs/>
        </w:rPr>
        <w:t>orge</w:t>
      </w:r>
      <w:r w:rsidRPr="00D27FC5">
        <w:t xml:space="preserve"> and </w:t>
      </w:r>
      <w:proofErr w:type="spellStart"/>
      <w:r w:rsidRPr="00C96433">
        <w:rPr>
          <w:i/>
          <w:iCs/>
        </w:rPr>
        <w:t>Dbaniskhevi</w:t>
      </w:r>
      <w:proofErr w:type="spellEnd"/>
      <w:r w:rsidRPr="00D27FC5">
        <w:t xml:space="preserve"> appear is </w:t>
      </w:r>
      <w:r w:rsidR="00403079" w:rsidRPr="00D27FC5">
        <w:t xml:space="preserve">a </w:t>
      </w:r>
      <w:r w:rsidRPr="00D27FC5">
        <w:t xml:space="preserve">list of Georgian clergymen participating in </w:t>
      </w:r>
      <w:r w:rsidR="00403079" w:rsidRPr="00D27FC5">
        <w:t xml:space="preserve">a </w:t>
      </w:r>
      <w:r w:rsidR="001709A3" w:rsidRPr="00D27FC5">
        <w:t>Church Council</w:t>
      </w:r>
      <w:r w:rsidRPr="00D27FC5">
        <w:t xml:space="preserve"> held in 506</w:t>
      </w:r>
      <w:r w:rsidR="00A00016">
        <w:rPr>
          <w:rStyle w:val="Appelnotedebasdep"/>
        </w:rPr>
        <w:footnoteReference w:id="2"/>
      </w:r>
      <w:r w:rsidRPr="00D27FC5">
        <w:t>.</w:t>
      </w:r>
    </w:p>
    <w:p w14:paraId="46D5F859" w14:textId="25FC066C" w:rsidR="002F47B2" w:rsidRPr="00907E2F" w:rsidRDefault="00E15ED5" w:rsidP="00907E2F">
      <w:pPr>
        <w:pStyle w:val="Paragraphedeliste"/>
      </w:pPr>
      <w:r w:rsidRPr="00907E2F">
        <w:t xml:space="preserve">Archaeological evidence suggests human settlements on </w:t>
      </w:r>
      <w:proofErr w:type="spellStart"/>
      <w:r w:rsidRPr="00907E2F">
        <w:t>Dmanisi</w:t>
      </w:r>
      <w:proofErr w:type="spellEnd"/>
      <w:r w:rsidRPr="00907E2F">
        <w:t xml:space="preserve"> </w:t>
      </w:r>
      <w:r w:rsidR="00E67654" w:rsidRPr="00907E2F">
        <w:t>territory since</w:t>
      </w:r>
      <w:r w:rsidRPr="00907E2F">
        <w:t xml:space="preserve"> the </w:t>
      </w:r>
      <w:r w:rsidR="00B74F2D" w:rsidRPr="00907E2F">
        <w:t>E</w:t>
      </w:r>
      <w:r w:rsidRPr="00907E2F">
        <w:t>arly Bronze Age</w:t>
      </w:r>
      <w:r w:rsidR="00A00016">
        <w:rPr>
          <w:rStyle w:val="Appelnotedebasdep"/>
        </w:rPr>
        <w:footnoteReference w:id="3"/>
      </w:r>
      <w:r w:rsidRPr="00907E2F">
        <w:t xml:space="preserve">. Archeological discoveries </w:t>
      </w:r>
      <w:r w:rsidR="0046707B" w:rsidRPr="00907E2F">
        <w:t xml:space="preserve">have </w:t>
      </w:r>
      <w:r w:rsidR="00C14BC1" w:rsidRPr="00907E2F">
        <w:t>verified</w:t>
      </w:r>
      <w:r w:rsidRPr="00907E2F">
        <w:t xml:space="preserve"> </w:t>
      </w:r>
      <w:r w:rsidR="0046707B" w:rsidRPr="00907E2F">
        <w:t xml:space="preserve">the </w:t>
      </w:r>
      <w:r w:rsidRPr="00907E2F">
        <w:t xml:space="preserve">presence of well-developed metallurgy in </w:t>
      </w:r>
      <w:r w:rsidR="00C14BC1" w:rsidRPr="00907E2F">
        <w:t>the Late</w:t>
      </w:r>
      <w:r w:rsidRPr="00907E2F">
        <w:t xml:space="preserve"> Bronze Age</w:t>
      </w:r>
      <w:r w:rsidR="007A06DA" w:rsidRPr="00907E2F">
        <w:t xml:space="preserve">. </w:t>
      </w:r>
      <w:r w:rsidRPr="00907E2F">
        <w:t xml:space="preserve">In this </w:t>
      </w:r>
      <w:r w:rsidRPr="00907E2F">
        <w:lastRenderedPageBreak/>
        <w:t xml:space="preserve">respect, </w:t>
      </w:r>
      <w:r w:rsidR="0046707B" w:rsidRPr="00907E2F">
        <w:t xml:space="preserve">the </w:t>
      </w:r>
      <w:r w:rsidRPr="00907E2F">
        <w:t xml:space="preserve">existence of </w:t>
      </w:r>
      <w:proofErr w:type="spellStart"/>
      <w:r w:rsidRPr="00907E2F">
        <w:t>Taguti</w:t>
      </w:r>
      <w:proofErr w:type="spellEnd"/>
      <w:r w:rsidRPr="00907E2F">
        <w:t xml:space="preserve"> mount and </w:t>
      </w:r>
      <w:r w:rsidR="0046707B" w:rsidRPr="00907E2F">
        <w:t xml:space="preserve">a </w:t>
      </w:r>
      <w:r w:rsidRPr="00907E2F">
        <w:t xml:space="preserve">village with a similar name seems to be quite interesting. In proto-Georgian language, </w:t>
      </w:r>
      <w:r w:rsidR="00C14BC1" w:rsidRPr="00907E2F">
        <w:t xml:space="preserve">the word </w:t>
      </w:r>
      <w:proofErr w:type="spellStart"/>
      <w:r w:rsidRPr="00C96433">
        <w:rPr>
          <w:i/>
          <w:iCs/>
        </w:rPr>
        <w:t>tagi</w:t>
      </w:r>
      <w:proofErr w:type="spellEnd"/>
      <w:r w:rsidRPr="00907E2F">
        <w:t xml:space="preserve"> means copper slag and has been maintained in contemporary Zan languages. </w:t>
      </w:r>
    </w:p>
    <w:p w14:paraId="19A55C08" w14:textId="343084ED" w:rsidR="002F47B2" w:rsidRPr="00B04361" w:rsidRDefault="00B731A4" w:rsidP="00907E2F">
      <w:pPr>
        <w:pStyle w:val="Paragraphedeliste"/>
      </w:pPr>
      <w:r w:rsidRPr="00B04361">
        <w:t xml:space="preserve">Christianity spread here in the same period as in other parts of Georgia. </w:t>
      </w:r>
      <w:r w:rsidR="0046707B" w:rsidRPr="00B04361">
        <w:t xml:space="preserve">During </w:t>
      </w:r>
      <w:r w:rsidRPr="00B04361">
        <w:t xml:space="preserve">the </w:t>
      </w:r>
      <w:r w:rsidR="004C10F5" w:rsidRPr="00B04361">
        <w:t xml:space="preserve">sixth </w:t>
      </w:r>
      <w:r w:rsidR="0046707B" w:rsidRPr="00B04361">
        <w:t xml:space="preserve">to </w:t>
      </w:r>
      <w:r w:rsidR="004C10F5" w:rsidRPr="00B04361">
        <w:t>eigh</w:t>
      </w:r>
      <w:r w:rsidR="002F0544" w:rsidRPr="00B04361">
        <w:t>th centuries</w:t>
      </w:r>
      <w:r w:rsidRPr="00B04361">
        <w:t xml:space="preserve">, </w:t>
      </w:r>
      <w:proofErr w:type="spellStart"/>
      <w:r w:rsidRPr="00B04361">
        <w:t>Dmanisi</w:t>
      </w:r>
      <w:proofErr w:type="spellEnd"/>
      <w:r w:rsidR="001709A3" w:rsidRPr="00B04361">
        <w:t xml:space="preserve"> </w:t>
      </w:r>
      <w:r w:rsidRPr="00B04361">
        <w:t xml:space="preserve">was a diocesan with a functional cathedral. The city of </w:t>
      </w:r>
      <w:proofErr w:type="spellStart"/>
      <w:r w:rsidRPr="00B04361">
        <w:t>Dmanisi</w:t>
      </w:r>
      <w:proofErr w:type="spellEnd"/>
      <w:r w:rsidRPr="00B04361">
        <w:t xml:space="preserve"> first appears in sources </w:t>
      </w:r>
      <w:r w:rsidR="00465021" w:rsidRPr="00B04361">
        <w:t xml:space="preserve">dating to </w:t>
      </w:r>
      <w:r w:rsidRPr="00B04361">
        <w:t xml:space="preserve">the </w:t>
      </w:r>
      <w:r w:rsidR="00403079" w:rsidRPr="00B04361">
        <w:t xml:space="preserve">ninth </w:t>
      </w:r>
      <w:r w:rsidR="002F0544" w:rsidRPr="00B04361">
        <w:t>century</w:t>
      </w:r>
      <w:r w:rsidRPr="00B04361">
        <w:t xml:space="preserve">, a period of Arab dominance. </w:t>
      </w:r>
      <w:r w:rsidR="00465021" w:rsidRPr="00B04361">
        <w:t xml:space="preserve">However, a new power </w:t>
      </w:r>
      <w:r w:rsidR="0073028D" w:rsidRPr="00B04361">
        <w:t xml:space="preserve">appears </w:t>
      </w:r>
      <w:r w:rsidRPr="00B04361">
        <w:t>in</w:t>
      </w:r>
      <w:r w:rsidR="00465021" w:rsidRPr="00B04361">
        <w:t xml:space="preserve"> the</w:t>
      </w:r>
      <w:r w:rsidRPr="00B04361">
        <w:t xml:space="preserve"> </w:t>
      </w:r>
      <w:r w:rsidRPr="00932634">
        <w:t>1080s</w:t>
      </w:r>
      <w:r w:rsidR="00C14BC1" w:rsidRPr="00B04361">
        <w:t>,</w:t>
      </w:r>
      <w:r w:rsidRPr="00B04361">
        <w:t xml:space="preserve"> the Seljuk Empire</w:t>
      </w:r>
      <w:r w:rsidRPr="00932634">
        <w:t>. In 1123,</w:t>
      </w:r>
      <w:r w:rsidR="001709A3" w:rsidRPr="00B04361">
        <w:t xml:space="preserve"> </w:t>
      </w:r>
      <w:r w:rsidRPr="00B04361">
        <w:t xml:space="preserve">David IV the Builder completely redeems </w:t>
      </w:r>
      <w:proofErr w:type="spellStart"/>
      <w:r w:rsidRPr="00B04361">
        <w:t>Dmanisi</w:t>
      </w:r>
      <w:proofErr w:type="spellEnd"/>
      <w:r w:rsidR="007A06DA" w:rsidRPr="00B04361">
        <w:t xml:space="preserve">. </w:t>
      </w:r>
      <w:r w:rsidR="00C14BC1" w:rsidRPr="00B04361">
        <w:t xml:space="preserve">In </w:t>
      </w:r>
      <w:r w:rsidRPr="00B04361">
        <w:t>1125, it was subject to complete royal control</w:t>
      </w:r>
      <w:r w:rsidR="0073028D" w:rsidRPr="00B04361">
        <w:t>, which</w:t>
      </w:r>
      <w:r w:rsidRPr="00B04361">
        <w:t xml:space="preserve"> </w:t>
      </w:r>
      <w:r w:rsidR="00E67654" w:rsidRPr="00B04361">
        <w:t xml:space="preserve">boosted </w:t>
      </w:r>
      <w:r w:rsidR="0073028D" w:rsidRPr="00B04361">
        <w:t xml:space="preserve">the </w:t>
      </w:r>
      <w:r w:rsidR="002F0544" w:rsidRPr="00B04361">
        <w:t>advancement</w:t>
      </w:r>
      <w:r w:rsidRPr="00B04361">
        <w:t xml:space="preserve"> of the city </w:t>
      </w:r>
      <w:r w:rsidR="0073028D" w:rsidRPr="00B04361">
        <w:t xml:space="preserve">during the </w:t>
      </w:r>
      <w:r w:rsidR="004C10F5" w:rsidRPr="00932634">
        <w:t xml:space="preserve">twelfth </w:t>
      </w:r>
      <w:r w:rsidR="0073028D" w:rsidRPr="00B04361">
        <w:t xml:space="preserve">to </w:t>
      </w:r>
      <w:r w:rsidR="004C10F5" w:rsidRPr="00B04361">
        <w:t xml:space="preserve">thirteenth </w:t>
      </w:r>
      <w:r w:rsidRPr="00B04361">
        <w:t>centuries: increased trade</w:t>
      </w:r>
      <w:r w:rsidR="002225D7" w:rsidRPr="00B04361">
        <w:t>,</w:t>
      </w:r>
      <w:r w:rsidRPr="00B04361">
        <w:t xml:space="preserve"> </w:t>
      </w:r>
      <w:r w:rsidR="002225D7" w:rsidRPr="00B04361">
        <w:t xml:space="preserve">the </w:t>
      </w:r>
      <w:r w:rsidRPr="00932634">
        <w:t>development of crafts</w:t>
      </w:r>
      <w:r w:rsidR="002225D7" w:rsidRPr="00932634">
        <w:t xml:space="preserve"> and</w:t>
      </w:r>
      <w:r w:rsidRPr="00B04361">
        <w:t xml:space="preserve"> </w:t>
      </w:r>
      <w:r w:rsidR="00E67654" w:rsidRPr="00B04361">
        <w:t>mintage</w:t>
      </w:r>
      <w:r w:rsidR="007A06DA" w:rsidRPr="00B04361">
        <w:t xml:space="preserve">. </w:t>
      </w:r>
      <w:r w:rsidRPr="00B04361">
        <w:t>The caravan route</w:t>
      </w:r>
      <w:r w:rsidRPr="00932634">
        <w:t xml:space="preserve"> to Anatolia and Western Asia ran across these places. It was also called the Camel Road, </w:t>
      </w:r>
      <w:r w:rsidRPr="00B04361">
        <w:t xml:space="preserve">hinting that the </w:t>
      </w:r>
      <w:r w:rsidR="00C95D69" w:rsidRPr="00B04361">
        <w:t xml:space="preserve">ultimate </w:t>
      </w:r>
      <w:r w:rsidRPr="00B04361">
        <w:t xml:space="preserve">destination was in Central Asia, far beyond Western Asia. It may be considered as </w:t>
      </w:r>
      <w:r w:rsidR="00E67654" w:rsidRPr="00B04361">
        <w:t>a section</w:t>
      </w:r>
      <w:r w:rsidRPr="00B04361">
        <w:t xml:space="preserve"> of </w:t>
      </w:r>
      <w:r w:rsidR="002225D7" w:rsidRPr="00B04361">
        <w:t xml:space="preserve">the </w:t>
      </w:r>
      <w:r w:rsidRPr="00932634">
        <w:t>Great Silk Road.</w:t>
      </w:r>
    </w:p>
    <w:p w14:paraId="77C84F62" w14:textId="7DB1B4F3" w:rsidR="002F47B2" w:rsidRPr="00D27FC5" w:rsidRDefault="00B731A4" w:rsidP="00907E2F">
      <w:pPr>
        <w:pStyle w:val="Paragraphedeliste"/>
      </w:pPr>
      <w:r w:rsidRPr="00D27FC5">
        <w:t xml:space="preserve">At the end of </w:t>
      </w:r>
      <w:r w:rsidR="002225D7" w:rsidRPr="00D27FC5">
        <w:t xml:space="preserve">the </w:t>
      </w:r>
      <w:r w:rsidR="00403079" w:rsidRPr="00D27FC5">
        <w:rPr>
          <w:rFonts w:eastAsia="Calibri"/>
        </w:rPr>
        <w:t xml:space="preserve">fourteenth </w:t>
      </w:r>
      <w:r w:rsidRPr="00D27FC5">
        <w:rPr>
          <w:rFonts w:eastAsia="Calibri"/>
        </w:rPr>
        <w:t xml:space="preserve">century, </w:t>
      </w:r>
      <w:proofErr w:type="spellStart"/>
      <w:r w:rsidRPr="00D27FC5">
        <w:t>Dmanisi</w:t>
      </w:r>
      <w:proofErr w:type="spellEnd"/>
      <w:r w:rsidRPr="00D27FC5">
        <w:t xml:space="preserve"> was invaded by Tamerlan and</w:t>
      </w:r>
      <w:r w:rsidR="002225D7" w:rsidRPr="00D27FC5">
        <w:t>,</w:t>
      </w:r>
      <w:r w:rsidRPr="00D27FC5">
        <w:t xml:space="preserve"> </w:t>
      </w:r>
      <w:r w:rsidR="00E67654" w:rsidRPr="00D27FC5">
        <w:t>by 1486</w:t>
      </w:r>
      <w:r w:rsidR="002225D7" w:rsidRPr="00D27FC5">
        <w:t>,</w:t>
      </w:r>
      <w:r w:rsidRPr="00D27FC5">
        <w:t xml:space="preserve"> by Yaqub Khan’s forces</w:t>
      </w:r>
      <w:r w:rsidRPr="00D27FC5">
        <w:rPr>
          <w:rFonts w:eastAsia="Calibri"/>
        </w:rPr>
        <w:t xml:space="preserve">. From </w:t>
      </w:r>
      <w:r w:rsidR="002225D7" w:rsidRPr="00D27FC5">
        <w:rPr>
          <w:rFonts w:eastAsia="Calibri"/>
        </w:rPr>
        <w:t xml:space="preserve">the </w:t>
      </w:r>
      <w:r w:rsidR="004C10F5" w:rsidRPr="00D27FC5">
        <w:rPr>
          <w:rFonts w:eastAsia="Calibri"/>
        </w:rPr>
        <w:t xml:space="preserve">sixteenth </w:t>
      </w:r>
      <w:r w:rsidRPr="00D27FC5">
        <w:rPr>
          <w:rFonts w:eastAsia="Calibri"/>
        </w:rPr>
        <w:t xml:space="preserve">century, the city </w:t>
      </w:r>
      <w:r w:rsidRPr="00D27FC5">
        <w:t xml:space="preserve">was on the decline, </w:t>
      </w:r>
      <w:r w:rsidRPr="00D27FC5">
        <w:rPr>
          <w:rFonts w:eastAsia="Calibri"/>
        </w:rPr>
        <w:t xml:space="preserve">its economic and cultural </w:t>
      </w:r>
      <w:r w:rsidRPr="00D27FC5">
        <w:t xml:space="preserve">life destroyed. In the late </w:t>
      </w:r>
      <w:r w:rsidR="00403079" w:rsidRPr="00D27FC5">
        <w:t xml:space="preserve">sixteenth </w:t>
      </w:r>
      <w:r w:rsidRPr="00D27FC5">
        <w:t xml:space="preserve">century, </w:t>
      </w:r>
      <w:proofErr w:type="spellStart"/>
      <w:r w:rsidRPr="00D27FC5">
        <w:t>Dmanisi</w:t>
      </w:r>
      <w:proofErr w:type="spellEnd"/>
      <w:r w:rsidRPr="00D27FC5">
        <w:t xml:space="preserve"> was conquered by the Ottoman Empire for </w:t>
      </w:r>
      <w:r w:rsidR="00C95D69" w:rsidRPr="00D27FC5">
        <w:t>a brief period</w:t>
      </w:r>
      <w:r w:rsidRPr="00D27FC5">
        <w:t xml:space="preserve"> and</w:t>
      </w:r>
      <w:r w:rsidR="002225D7" w:rsidRPr="00D27FC5">
        <w:t>,</w:t>
      </w:r>
      <w:r w:rsidRPr="00D27FC5">
        <w:t xml:space="preserve"> in the early </w:t>
      </w:r>
      <w:r w:rsidR="004C10F5" w:rsidRPr="00D27FC5">
        <w:t xml:space="preserve">seventeenth </w:t>
      </w:r>
      <w:r w:rsidRPr="00D27FC5">
        <w:t>century</w:t>
      </w:r>
      <w:r w:rsidR="002225D7" w:rsidRPr="00D27FC5">
        <w:t>,</w:t>
      </w:r>
      <w:r w:rsidRPr="00D27FC5">
        <w:t xml:space="preserve"> by Persia. In </w:t>
      </w:r>
      <w:r w:rsidR="002225D7" w:rsidRPr="00D27FC5">
        <w:t xml:space="preserve">the </w:t>
      </w:r>
      <w:r w:rsidR="007B4C74" w:rsidRPr="00D27FC5">
        <w:t xml:space="preserve">eighteenth </w:t>
      </w:r>
      <w:r w:rsidRPr="00D27FC5">
        <w:t xml:space="preserve">century, the city was finally devastated and emptied. In the </w:t>
      </w:r>
      <w:r w:rsidR="00403079" w:rsidRPr="00D27FC5">
        <w:t xml:space="preserve">nineteenth </w:t>
      </w:r>
      <w:r w:rsidRPr="00D27FC5">
        <w:t>century, migration processes began, mostly from the neighboring countries and regions.</w:t>
      </w:r>
    </w:p>
    <w:p w14:paraId="76A55B3C" w14:textId="771D7E1D" w:rsidR="0038741F" w:rsidRPr="00D27FC5" w:rsidRDefault="00F6342B" w:rsidP="00907E2F">
      <w:pPr>
        <w:pStyle w:val="Titre2"/>
      </w:pPr>
      <w:r w:rsidRPr="00D27FC5">
        <w:t xml:space="preserve">History of the archeological excavations </w:t>
      </w:r>
      <w:r w:rsidR="00476841" w:rsidRPr="00D27FC5">
        <w:t>conducted</w:t>
      </w:r>
      <w:r w:rsidRPr="00D27FC5">
        <w:t xml:space="preserve"> in the region </w:t>
      </w:r>
    </w:p>
    <w:p w14:paraId="5A9A5072" w14:textId="685537F5" w:rsidR="002F47B2" w:rsidRPr="00D27FC5" w:rsidRDefault="00B731A4" w:rsidP="00907E2F">
      <w:pPr>
        <w:pStyle w:val="Paragraphedeliste"/>
      </w:pPr>
      <w:r w:rsidRPr="00D27FC5">
        <w:t xml:space="preserve">Excavation works in </w:t>
      </w:r>
      <w:proofErr w:type="spellStart"/>
      <w:r w:rsidRPr="00D27FC5">
        <w:t>Dmanisi</w:t>
      </w:r>
      <w:proofErr w:type="spellEnd"/>
      <w:r w:rsidRPr="00D27FC5">
        <w:t xml:space="preserve"> started in 1936</w:t>
      </w:r>
      <w:r w:rsidR="00A00016">
        <w:rPr>
          <w:rStyle w:val="Appelnotedebasdep"/>
        </w:rPr>
        <w:footnoteReference w:id="4"/>
      </w:r>
      <w:r w:rsidRPr="00D27FC5">
        <w:t xml:space="preserve">, </w:t>
      </w:r>
      <w:r w:rsidR="00CB3689" w:rsidRPr="00D27FC5">
        <w:t xml:space="preserve">which </w:t>
      </w:r>
      <w:r w:rsidRPr="00D27FC5">
        <w:t>revealed</w:t>
      </w:r>
      <w:r w:rsidR="008B164A" w:rsidRPr="00D27FC5">
        <w:t xml:space="preserve"> </w:t>
      </w:r>
      <w:r w:rsidRPr="00D27FC5">
        <w:t>the city gate, some paved streets, a tunnel leading to the river</w:t>
      </w:r>
      <w:r w:rsidR="00CB3689" w:rsidRPr="00D27FC5">
        <w:t>,</w:t>
      </w:r>
      <w:r w:rsidRPr="00D27FC5">
        <w:rPr>
          <w:rFonts w:eastAsia="Calibri"/>
        </w:rPr>
        <w:t xml:space="preserve"> and numerous </w:t>
      </w:r>
      <w:r w:rsidRPr="00D27FC5">
        <w:t>ruins of houses</w:t>
      </w:r>
      <w:r w:rsidR="007A06DA" w:rsidRPr="00D27FC5">
        <w:t xml:space="preserve">. </w:t>
      </w:r>
      <w:r w:rsidRPr="00D27FC5">
        <w:t xml:space="preserve">Abundant local ceramics </w:t>
      </w:r>
      <w:r w:rsidR="009736C6" w:rsidRPr="00D27FC5">
        <w:t xml:space="preserve">dating </w:t>
      </w:r>
      <w:r w:rsidRPr="00D27FC5">
        <w:t xml:space="preserve">back </w:t>
      </w:r>
      <w:r w:rsidR="009736C6" w:rsidRPr="00D27FC5">
        <w:t xml:space="preserve">to </w:t>
      </w:r>
      <w:r w:rsidRPr="00D27FC5">
        <w:t xml:space="preserve">the </w:t>
      </w:r>
      <w:r w:rsidR="007B4C74" w:rsidRPr="00D27FC5">
        <w:t xml:space="preserve">ninth </w:t>
      </w:r>
      <w:r w:rsidR="009736C6" w:rsidRPr="00D27FC5">
        <w:t xml:space="preserve">to </w:t>
      </w:r>
      <w:r w:rsidR="007B4C74" w:rsidRPr="00D27FC5">
        <w:t>eleven</w:t>
      </w:r>
      <w:r w:rsidR="007B4C74" w:rsidRPr="00323893">
        <w:t>th</w:t>
      </w:r>
      <w:r w:rsidR="007B4C74" w:rsidRPr="00D27FC5">
        <w:t xml:space="preserve"> </w:t>
      </w:r>
      <w:r w:rsidR="009736C6" w:rsidRPr="00D27FC5">
        <w:t xml:space="preserve">centuries, </w:t>
      </w:r>
      <w:r w:rsidRPr="00D27FC5">
        <w:t xml:space="preserve">and especially </w:t>
      </w:r>
      <w:r w:rsidR="00C14BC1" w:rsidRPr="00D27FC5">
        <w:t xml:space="preserve">the </w:t>
      </w:r>
      <w:r w:rsidR="007B4C74" w:rsidRPr="00D27FC5">
        <w:t>eleven</w:t>
      </w:r>
      <w:r w:rsidR="007B4C74" w:rsidRPr="00323893">
        <w:t>th</w:t>
      </w:r>
      <w:r w:rsidR="007B4C74" w:rsidRPr="00D27FC5">
        <w:t xml:space="preserve"> </w:t>
      </w:r>
      <w:r w:rsidR="009736C6" w:rsidRPr="00D27FC5">
        <w:t xml:space="preserve">to </w:t>
      </w:r>
      <w:r w:rsidR="007B4C74" w:rsidRPr="00D27FC5">
        <w:t>thirteen</w:t>
      </w:r>
      <w:r w:rsidR="007B4C74" w:rsidRPr="00323893">
        <w:t>th</w:t>
      </w:r>
      <w:r w:rsidR="007B4C74" w:rsidRPr="00D27FC5">
        <w:t xml:space="preserve"> </w:t>
      </w:r>
      <w:r w:rsidRPr="00D27FC5">
        <w:t xml:space="preserve">centuries, coins </w:t>
      </w:r>
      <w:r w:rsidR="009736C6" w:rsidRPr="00D27FC5">
        <w:t xml:space="preserve">belonging to </w:t>
      </w:r>
      <w:r w:rsidR="00C14BC1" w:rsidRPr="00D27FC5">
        <w:t>the</w:t>
      </w:r>
      <w:r w:rsidR="009736C6" w:rsidRPr="00D27FC5">
        <w:t xml:space="preserve"> period from</w:t>
      </w:r>
      <w:r w:rsidR="00C14BC1" w:rsidRPr="00D27FC5">
        <w:t xml:space="preserve"> </w:t>
      </w:r>
      <w:r w:rsidR="007B4C74" w:rsidRPr="00D27FC5">
        <w:t>the eleventh</w:t>
      </w:r>
      <w:r w:rsidR="007B4C74" w:rsidRPr="00D27FC5" w:rsidDel="007B4C74">
        <w:t xml:space="preserve"> </w:t>
      </w:r>
      <w:r w:rsidR="009736C6" w:rsidRPr="00D27FC5">
        <w:t xml:space="preserve">to </w:t>
      </w:r>
      <w:r w:rsidR="007B4C74" w:rsidRPr="00D27FC5">
        <w:t>thirteenth</w:t>
      </w:r>
      <w:r w:rsidR="007B4C74" w:rsidRPr="00D27FC5" w:rsidDel="007B4C74">
        <w:t xml:space="preserve"> </w:t>
      </w:r>
      <w:r w:rsidRPr="00D27FC5">
        <w:t>centur</w:t>
      </w:r>
      <w:r w:rsidR="007B4C74" w:rsidRPr="00D27FC5">
        <w:t>y</w:t>
      </w:r>
      <w:r w:rsidRPr="00D27FC5">
        <w:t xml:space="preserve"> (mostly Georgian), tools, weapons </w:t>
      </w:r>
      <w:r w:rsidR="009736C6" w:rsidRPr="00D27FC5">
        <w:t xml:space="preserve">and </w:t>
      </w:r>
      <w:r w:rsidR="00C14BC1" w:rsidRPr="00D27FC5">
        <w:t>jewelry</w:t>
      </w:r>
      <w:r w:rsidRPr="00D27FC5">
        <w:t xml:space="preserve"> made of gold and silver were also </w:t>
      </w:r>
      <w:r w:rsidRPr="00D27FC5">
        <w:rPr>
          <w:rFonts w:eastAsia="Calibri"/>
        </w:rPr>
        <w:t>discovered</w:t>
      </w:r>
      <w:r w:rsidR="00A00016">
        <w:rPr>
          <w:rStyle w:val="Appelnotedebasdep"/>
          <w:rFonts w:eastAsia="Calibri"/>
        </w:rPr>
        <w:footnoteReference w:id="5"/>
      </w:r>
      <w:r w:rsidR="00A00016">
        <w:rPr>
          <w:rFonts w:eastAsia="Calibri"/>
        </w:rPr>
        <w:t xml:space="preserve"> </w:t>
      </w:r>
      <w:r w:rsidR="00A00016">
        <w:rPr>
          <w:rStyle w:val="Appelnotedebasdep"/>
          <w:rFonts w:eastAsia="Calibri"/>
        </w:rPr>
        <w:footnoteReference w:id="6"/>
      </w:r>
      <w:r w:rsidRPr="00D27FC5">
        <w:rPr>
          <w:rFonts w:eastAsia="Calibri"/>
        </w:rPr>
        <w:t xml:space="preserve">. </w:t>
      </w:r>
    </w:p>
    <w:p w14:paraId="6D0D0A57" w14:textId="3C0B7521" w:rsidR="002F47B2" w:rsidRPr="00D27FC5" w:rsidRDefault="00B731A4" w:rsidP="00907E2F">
      <w:pPr>
        <w:pStyle w:val="Paragraphedeliste"/>
      </w:pPr>
      <w:r w:rsidRPr="00D27FC5">
        <w:t xml:space="preserve">During </w:t>
      </w:r>
      <w:r w:rsidR="00C14BC1" w:rsidRPr="00D27FC5">
        <w:t xml:space="preserve">works </w:t>
      </w:r>
      <w:r w:rsidR="00476841" w:rsidRPr="00D27FC5">
        <w:t>conducted</w:t>
      </w:r>
      <w:r w:rsidR="00C14BC1" w:rsidRPr="00D27FC5">
        <w:t xml:space="preserve"> to pull</w:t>
      </w:r>
      <w:r w:rsidRPr="00D27FC5">
        <w:t xml:space="preserve"> a fiber optic cable into a duct</w:t>
      </w:r>
      <w:r w:rsidR="00E67654" w:rsidRPr="00D27FC5">
        <w:t xml:space="preserve"> at </w:t>
      </w:r>
      <w:r w:rsidR="009736C6" w:rsidRPr="00D27FC5">
        <w:t>a</w:t>
      </w:r>
      <w:r w:rsidR="009736C6" w:rsidRPr="00D27FC5">
        <w:rPr>
          <w:rFonts w:ascii="Sylfaen" w:hAnsi="Sylfaen"/>
        </w:rPr>
        <w:t xml:space="preserve"> </w:t>
      </w:r>
      <w:r w:rsidR="00E67654" w:rsidRPr="00D27FC5">
        <w:rPr>
          <w:rFonts w:ascii="Sylfaen" w:hAnsi="Sylfaen"/>
        </w:rPr>
        <w:t xml:space="preserve">location called </w:t>
      </w:r>
      <w:proofErr w:type="spellStart"/>
      <w:r w:rsidRPr="00D27FC5">
        <w:t>Nagzauri</w:t>
      </w:r>
      <w:proofErr w:type="spellEnd"/>
      <w:r w:rsidRPr="00D27FC5">
        <w:t xml:space="preserve">, between </w:t>
      </w:r>
      <w:proofErr w:type="spellStart"/>
      <w:r w:rsidRPr="00D27FC5">
        <w:t>Gantiadi</w:t>
      </w:r>
      <w:proofErr w:type="spellEnd"/>
      <w:r w:rsidRPr="00D27FC5">
        <w:t xml:space="preserve"> and Nusi villages, a few </w:t>
      </w:r>
      <w:r w:rsidR="00C14BC1" w:rsidRPr="00D27FC5">
        <w:t>kilometers</w:t>
      </w:r>
      <w:r w:rsidRPr="00D27FC5">
        <w:t xml:space="preserve"> to the north-east from </w:t>
      </w:r>
      <w:proofErr w:type="spellStart"/>
      <w:r w:rsidRPr="00D27FC5">
        <w:t>Bas</w:t>
      </w:r>
      <w:r w:rsidR="00C14BC1" w:rsidRPr="00D27FC5">
        <w:t>h</w:t>
      </w:r>
      <w:r w:rsidRPr="00D27FC5">
        <w:t>plemi</w:t>
      </w:r>
      <w:proofErr w:type="spellEnd"/>
      <w:r w:rsidRPr="00D27FC5">
        <w:t xml:space="preserve"> </w:t>
      </w:r>
      <w:r w:rsidR="00ED7FEB" w:rsidRPr="00D27FC5">
        <w:t>Lake</w:t>
      </w:r>
      <w:r w:rsidRPr="00D27FC5">
        <w:t xml:space="preserve">, an early medieval settlement and a church </w:t>
      </w:r>
      <w:r w:rsidR="00C14BC1" w:rsidRPr="00D27FC5">
        <w:t>complex</w:t>
      </w:r>
      <w:r w:rsidRPr="00D27FC5">
        <w:t xml:space="preserve"> were found. </w:t>
      </w:r>
      <w:r w:rsidR="00A85C6C" w:rsidRPr="00D27FC5">
        <w:t xml:space="preserve">Approximately </w:t>
      </w:r>
      <w:r w:rsidRPr="00D27FC5">
        <w:t>1</w:t>
      </w:r>
      <w:r w:rsidR="00C14BC1" w:rsidRPr="00D27FC5">
        <w:t>70 artifacts and fragments</w:t>
      </w:r>
      <w:r w:rsidRPr="00D27FC5">
        <w:t xml:space="preserve"> with carved images of humans, animals</w:t>
      </w:r>
      <w:r w:rsidR="00A85C6C" w:rsidRPr="00D27FC5">
        <w:t>,</w:t>
      </w:r>
      <w:r w:rsidRPr="00D27FC5">
        <w:rPr>
          <w:rFonts w:eastAsia="Calibri"/>
        </w:rPr>
        <w:t xml:space="preserve"> and bird</w:t>
      </w:r>
      <w:r w:rsidR="000F61F1" w:rsidRPr="00D27FC5">
        <w:t>s</w:t>
      </w:r>
      <w:r w:rsidRPr="00D27FC5">
        <w:t xml:space="preserve"> were also found. Embossed and carved Georgian </w:t>
      </w:r>
      <w:proofErr w:type="spellStart"/>
      <w:r w:rsidRPr="00C96433">
        <w:rPr>
          <w:i/>
          <w:iCs/>
        </w:rPr>
        <w:t>Asomtavruli</w:t>
      </w:r>
      <w:proofErr w:type="spellEnd"/>
      <w:r w:rsidRPr="00D27FC5">
        <w:t xml:space="preserve"> inscriptions are preserved on a stone cross and its fragments from the same territory</w:t>
      </w:r>
      <w:r w:rsidR="00A00016">
        <w:rPr>
          <w:rStyle w:val="Appelnotedebasdep"/>
        </w:rPr>
        <w:footnoteReference w:id="7"/>
      </w:r>
      <w:r w:rsidRPr="00D27FC5">
        <w:t>.</w:t>
      </w:r>
    </w:p>
    <w:p w14:paraId="28529F26" w14:textId="73482441" w:rsidR="002F47B2" w:rsidRPr="00D27FC5" w:rsidRDefault="00B731A4" w:rsidP="00907E2F">
      <w:pPr>
        <w:pStyle w:val="Paragraphedeliste"/>
      </w:pPr>
      <w:r w:rsidRPr="00D27FC5">
        <w:t xml:space="preserve">In the 1980s, archeologists discovered animal bones, including </w:t>
      </w:r>
      <w:r w:rsidRPr="00D27FC5">
        <w:rPr>
          <w:rFonts w:eastAsia="Calibri"/>
        </w:rPr>
        <w:t xml:space="preserve">remains of extinct </w:t>
      </w:r>
      <w:r w:rsidRPr="00D27FC5">
        <w:t>rhinoceros</w:t>
      </w:r>
      <w:r w:rsidR="00A85C6C" w:rsidRPr="00D27FC5">
        <w:t>—</w:t>
      </w:r>
      <w:r w:rsidRPr="00C96433">
        <w:rPr>
          <w:i/>
          <w:iCs/>
        </w:rPr>
        <w:t>Etruscan rhinoceros</w:t>
      </w:r>
      <w:r w:rsidR="00A00016">
        <w:rPr>
          <w:rStyle w:val="Appelnotedebasdep"/>
          <w:i/>
          <w:iCs/>
        </w:rPr>
        <w:footnoteReference w:id="8"/>
      </w:r>
      <w:r w:rsidRPr="00D27FC5">
        <w:t xml:space="preserve"> characteristic </w:t>
      </w:r>
      <w:r w:rsidR="000F61F1" w:rsidRPr="00D27FC5">
        <w:t>of the</w:t>
      </w:r>
      <w:r w:rsidR="005A0111" w:rsidRPr="00D27FC5">
        <w:t xml:space="preserve"> </w:t>
      </w:r>
      <w:r w:rsidR="000F61F1" w:rsidRPr="00D27FC5">
        <w:t>Early</w:t>
      </w:r>
      <w:r w:rsidRPr="00D27FC5">
        <w:t xml:space="preserve"> Pleistocene. </w:t>
      </w:r>
      <w:r w:rsidR="00ED7FEB" w:rsidRPr="00D27FC5">
        <w:t xml:space="preserve">The first </w:t>
      </w:r>
      <w:r w:rsidRPr="00D27FC5">
        <w:t xml:space="preserve">stone tools were discovered in 1982. </w:t>
      </w:r>
    </w:p>
    <w:p w14:paraId="04B02BE2" w14:textId="5687C11F" w:rsidR="002F47B2" w:rsidRPr="00D27FC5" w:rsidRDefault="00B731A4" w:rsidP="00907E2F">
      <w:pPr>
        <w:pStyle w:val="Paragraphedeliste"/>
      </w:pPr>
      <w:r w:rsidRPr="00D27FC5">
        <w:t xml:space="preserve">In 1999 and 2001, excavations </w:t>
      </w:r>
      <w:r w:rsidR="00476841" w:rsidRPr="00D27FC5">
        <w:t>conducted</w:t>
      </w:r>
      <w:r w:rsidRPr="00D27FC5">
        <w:t xml:space="preserve"> in </w:t>
      </w:r>
      <w:proofErr w:type="spellStart"/>
      <w:r w:rsidRPr="00D27FC5">
        <w:t>Dmanisi</w:t>
      </w:r>
      <w:proofErr w:type="spellEnd"/>
      <w:r w:rsidRPr="00D27FC5">
        <w:t xml:space="preserve"> region revealed</w:t>
      </w:r>
      <w:r w:rsidR="000F61F1" w:rsidRPr="00D27FC5">
        <w:t xml:space="preserve"> hominid skulls and jaw bones.</w:t>
      </w:r>
      <w:r w:rsidRPr="00D27FC5">
        <w:t xml:space="preserve"> Their age was determined as 1.8 million years</w:t>
      </w:r>
      <w:r w:rsidR="007904BB">
        <w:rPr>
          <w:rStyle w:val="Appelnotedebasdep"/>
        </w:rPr>
        <w:footnoteReference w:id="9"/>
      </w:r>
      <w:r w:rsidRPr="00D27FC5">
        <w:t xml:space="preserve"> </w:t>
      </w:r>
      <w:r w:rsidR="007904BB">
        <w:rPr>
          <w:rStyle w:val="Appelnotedebasdep"/>
        </w:rPr>
        <w:footnoteReference w:id="10"/>
      </w:r>
      <w:r w:rsidRPr="00D27FC5">
        <w:rPr>
          <w:rFonts w:eastAsia="Calibri"/>
        </w:rPr>
        <w:t xml:space="preserve">. Later, they were named </w:t>
      </w:r>
      <w:r w:rsidRPr="00C96433">
        <w:rPr>
          <w:rFonts w:eastAsia="Calibri"/>
          <w:i/>
          <w:iCs/>
        </w:rPr>
        <w:t xml:space="preserve">Homo </w:t>
      </w:r>
      <w:proofErr w:type="spellStart"/>
      <w:r w:rsidRPr="00C96433">
        <w:rPr>
          <w:i/>
          <w:iCs/>
        </w:rPr>
        <w:t>Georgicus</w:t>
      </w:r>
      <w:proofErr w:type="spellEnd"/>
      <w:r w:rsidR="007904BB">
        <w:rPr>
          <w:rStyle w:val="Appelnotedebasdep"/>
          <w:i/>
          <w:iCs/>
        </w:rPr>
        <w:footnoteReference w:id="11"/>
      </w:r>
      <w:r w:rsidRPr="00D27FC5">
        <w:t xml:space="preserve">. These facts provide evidence </w:t>
      </w:r>
      <w:r w:rsidR="00ED7FEB" w:rsidRPr="00D27FC5">
        <w:t xml:space="preserve">of </w:t>
      </w:r>
      <w:r w:rsidR="00A85C6C" w:rsidRPr="00D27FC5">
        <w:t xml:space="preserve">the </w:t>
      </w:r>
      <w:r w:rsidRPr="00D27FC5">
        <w:t xml:space="preserve">continuous existence of ancient settlements in the region </w:t>
      </w:r>
      <w:r w:rsidR="00E67654" w:rsidRPr="00D27FC5">
        <w:t xml:space="preserve">till </w:t>
      </w:r>
      <w:r w:rsidR="005A0111" w:rsidRPr="00D27FC5">
        <w:t>the Late</w:t>
      </w:r>
      <w:r w:rsidRPr="00D27FC5">
        <w:t xml:space="preserve"> Middle Ages.</w:t>
      </w:r>
    </w:p>
    <w:p w14:paraId="7821A5BF" w14:textId="12DAB802" w:rsidR="0038741F" w:rsidRPr="00D27FC5" w:rsidRDefault="00B731A4" w:rsidP="00907E2F">
      <w:pPr>
        <w:pStyle w:val="Titre2"/>
      </w:pPr>
      <w:r w:rsidRPr="00D27FC5">
        <w:t xml:space="preserve">Vicinity of </w:t>
      </w:r>
      <w:proofErr w:type="spellStart"/>
      <w:r w:rsidRPr="00D27FC5">
        <w:t>Bashplemi</w:t>
      </w:r>
      <w:proofErr w:type="spellEnd"/>
      <w:r w:rsidRPr="00D27FC5">
        <w:t xml:space="preserve"> Lake </w:t>
      </w:r>
    </w:p>
    <w:p w14:paraId="75901D9E" w14:textId="74EF729D" w:rsidR="002F47B2" w:rsidRPr="00D27FC5" w:rsidRDefault="00B731A4" w:rsidP="00907E2F">
      <w:pPr>
        <w:pStyle w:val="Paragraphedeliste"/>
      </w:pPr>
      <w:r w:rsidRPr="00D27FC5">
        <w:t>The upper reach</w:t>
      </w:r>
      <w:r w:rsidRPr="00D27FC5">
        <w:rPr>
          <w:rFonts w:eastAsia="Calibri"/>
        </w:rPr>
        <w:t xml:space="preserve"> of the </w:t>
      </w:r>
      <w:proofErr w:type="spellStart"/>
      <w:r w:rsidRPr="00D27FC5">
        <w:t>Mashavera</w:t>
      </w:r>
      <w:proofErr w:type="spellEnd"/>
      <w:r w:rsidRPr="00D27FC5">
        <w:t xml:space="preserve"> river basin and vicinity of </w:t>
      </w:r>
      <w:proofErr w:type="spellStart"/>
      <w:r w:rsidRPr="00D27FC5">
        <w:t>Bashplemi</w:t>
      </w:r>
      <w:proofErr w:type="spellEnd"/>
      <w:r w:rsidRPr="00D27FC5">
        <w:t xml:space="preserve"> Lake have never been studie</w:t>
      </w:r>
      <w:r w:rsidR="000F61F1" w:rsidRPr="00D27FC5">
        <w:t>d</w:t>
      </w:r>
      <w:r w:rsidRPr="00D27FC5">
        <w:t xml:space="preserve"> from the </w:t>
      </w:r>
      <w:r w:rsidR="00F87B7A" w:rsidRPr="00D27FC5">
        <w:t>view</w:t>
      </w:r>
      <w:r w:rsidRPr="00D27FC5">
        <w:t xml:space="preserve">point of archaeology. It is plain at a glance that the territory is </w:t>
      </w:r>
      <w:r w:rsidR="002F0544" w:rsidRPr="00D27FC5">
        <w:t>interesting</w:t>
      </w:r>
      <w:r w:rsidRPr="00D27FC5">
        <w:t xml:space="preserve">. </w:t>
      </w:r>
      <w:r w:rsidR="00F87B7A" w:rsidRPr="00D27FC5">
        <w:t xml:space="preserve">A </w:t>
      </w:r>
      <w:r w:rsidRPr="00D27FC5">
        <w:t xml:space="preserve">close look at the white stones scattered around the uninhabited </w:t>
      </w:r>
      <w:r w:rsidR="00E27A50" w:rsidRPr="00D27FC5">
        <w:t>area</w:t>
      </w:r>
      <w:r w:rsidRPr="00D27FC5">
        <w:t xml:space="preserve"> distinguish</w:t>
      </w:r>
      <w:r w:rsidR="00F87B7A" w:rsidRPr="00D27FC5">
        <w:t>es</w:t>
      </w:r>
      <w:r w:rsidRPr="00D27FC5">
        <w:t xml:space="preserve"> geometrical figures </w:t>
      </w:r>
      <w:r w:rsidR="00F87B7A" w:rsidRPr="00D27FC5">
        <w:t xml:space="preserve">such as </w:t>
      </w:r>
      <w:r w:rsidRPr="00D27FC5">
        <w:t xml:space="preserve">rectangles, squares, circles, ellipses, </w:t>
      </w:r>
      <w:r w:rsidR="007A06DA" w:rsidRPr="00D27FC5">
        <w:t>semicircles</w:t>
      </w:r>
      <w:r w:rsidRPr="00D27FC5">
        <w:t xml:space="preserve"> and sectors. In certain parts of the territory</w:t>
      </w:r>
      <w:r w:rsidR="00F87B7A" w:rsidRPr="00D27FC5">
        <w:t>,</w:t>
      </w:r>
      <w:r w:rsidRPr="00D27FC5">
        <w:rPr>
          <w:rFonts w:eastAsia="Calibri"/>
        </w:rPr>
        <w:t xml:space="preserve"> there are small </w:t>
      </w:r>
      <w:r w:rsidRPr="00D27FC5">
        <w:rPr>
          <w:rFonts w:ascii="Sylfaen" w:hAnsi="Sylfaen"/>
        </w:rPr>
        <w:t>mound-like hills</w:t>
      </w:r>
      <w:r w:rsidRPr="00D27FC5">
        <w:t xml:space="preserve"> with apparent vegetation.</w:t>
      </w:r>
    </w:p>
    <w:p w14:paraId="34CD3028" w14:textId="4E60ABA1" w:rsidR="002F47B2" w:rsidRPr="00D27FC5" w:rsidRDefault="00B731A4" w:rsidP="00907E2F">
      <w:pPr>
        <w:pStyle w:val="Paragraphedeliste"/>
        <w:rPr>
          <w:bCs/>
        </w:rPr>
      </w:pPr>
      <w:r w:rsidRPr="00D27FC5">
        <w:t>During the very first expedition</w:t>
      </w:r>
      <w:r w:rsidR="000F61F1" w:rsidRPr="00D27FC5">
        <w:t>,</w:t>
      </w:r>
      <w:r w:rsidRPr="00D27FC5">
        <w:t xml:space="preserve"> surface artifacts </w:t>
      </w:r>
      <w:r w:rsidR="000E5341" w:rsidRPr="00D27FC5">
        <w:t xml:space="preserve">such as </w:t>
      </w:r>
      <w:r w:rsidRPr="00D27FC5">
        <w:t xml:space="preserve">fragments of </w:t>
      </w:r>
      <w:bookmarkStart w:id="4" w:name="_Hlk158570592"/>
      <w:r w:rsidRPr="00D27FC5">
        <w:t>pottery and a stone mortar (</w:t>
      </w:r>
      <w:r w:rsidR="009C3F9B" w:rsidRPr="00D27FC5">
        <w:t>Fig.</w:t>
      </w:r>
      <w:r w:rsidRPr="00D27FC5">
        <w:t xml:space="preserve"> </w:t>
      </w:r>
      <w:r w:rsidR="00B14FC8">
        <w:t>5</w:t>
      </w:r>
      <w:r w:rsidRPr="00D27FC5">
        <w:t>) were discovered. The obsidian lamellae with serrated edges</w:t>
      </w:r>
      <w:r w:rsidRPr="00D27FC5">
        <w:rPr>
          <w:rFonts w:eastAsia="Calibri"/>
        </w:rPr>
        <w:t xml:space="preserve"> and </w:t>
      </w:r>
      <w:r w:rsidRPr="00D27FC5">
        <w:t xml:space="preserve">a </w:t>
      </w:r>
      <w:r w:rsidR="005A0111" w:rsidRPr="00D27FC5">
        <w:t>scraper</w:t>
      </w:r>
      <w:r w:rsidRPr="00D27FC5">
        <w:rPr>
          <w:rFonts w:eastAsia="Calibri"/>
        </w:rPr>
        <w:t xml:space="preserve"> with</w:t>
      </w:r>
      <w:r w:rsidRPr="00D27FC5">
        <w:t xml:space="preserve"> some apparent signs of use were found there too.</w:t>
      </w:r>
    </w:p>
    <w:bookmarkEnd w:id="4"/>
    <w:p w14:paraId="3C691510" w14:textId="48E6A0AE" w:rsidR="002F47B2" w:rsidRPr="00D27FC5" w:rsidRDefault="00B731A4" w:rsidP="00907E2F">
      <w:pPr>
        <w:pStyle w:val="Paragraphedeliste"/>
      </w:pPr>
      <w:r w:rsidRPr="00D27FC5">
        <w:lastRenderedPageBreak/>
        <w:t>Drone research (</w:t>
      </w:r>
      <w:r w:rsidR="004920B5" w:rsidRPr="00D27FC5">
        <w:t xml:space="preserve">Fig. </w:t>
      </w:r>
      <w:r w:rsidR="00CF367F">
        <w:t>6</w:t>
      </w:r>
      <w:r w:rsidRPr="00D27FC5">
        <w:t xml:space="preserve">) </w:t>
      </w:r>
      <w:r w:rsidRPr="00D27FC5">
        <w:rPr>
          <w:rFonts w:eastAsia="Calibri"/>
        </w:rPr>
        <w:t xml:space="preserve">revealed that </w:t>
      </w:r>
      <w:r w:rsidRPr="00D27FC5">
        <w:t xml:space="preserve">the area of </w:t>
      </w:r>
      <w:r w:rsidR="000E5341" w:rsidRPr="00D27FC5">
        <w:t xml:space="preserve">approximately </w:t>
      </w:r>
      <w:r w:rsidRPr="00D27FC5">
        <w:t xml:space="preserve">4 </w:t>
      </w:r>
      <w:r w:rsidR="000E5341" w:rsidRPr="00D27FC5">
        <w:t>km</w:t>
      </w:r>
      <w:r w:rsidR="000E5341" w:rsidRPr="00323893">
        <w:rPr>
          <w:vertAlign w:val="superscript"/>
        </w:rPr>
        <w:t>2</w:t>
      </w:r>
      <w:r w:rsidR="000E5341" w:rsidRPr="00D27FC5">
        <w:t xml:space="preserve"> </w:t>
      </w:r>
      <w:r w:rsidRPr="00D27FC5">
        <w:t>is divided into geometrical shapes contoured by means of white stones brought from somewhere else. Special</w:t>
      </w:r>
      <w:r w:rsidR="000E5341" w:rsidRPr="00D27FC5">
        <w:t>,</w:t>
      </w:r>
      <w:r w:rsidRPr="00D27FC5">
        <w:t xml:space="preserve"> in-depth studies showed entire sets of regular circles that</w:t>
      </w:r>
      <w:r w:rsidR="002F0544" w:rsidRPr="00D27FC5">
        <w:t xml:space="preserve"> </w:t>
      </w:r>
      <w:r w:rsidR="000E5341" w:rsidRPr="00D27FC5">
        <w:t xml:space="preserve">could </w:t>
      </w:r>
      <w:r w:rsidRPr="00D27FC5">
        <w:t>be burial mounds</w:t>
      </w:r>
      <w:r w:rsidR="000E5341" w:rsidRPr="00D27FC5">
        <w:t>;</w:t>
      </w:r>
      <w:r w:rsidRPr="00D27FC5">
        <w:rPr>
          <w:rFonts w:eastAsia="Calibri"/>
        </w:rPr>
        <w:t xml:space="preserve"> </w:t>
      </w:r>
      <w:r w:rsidRPr="00D27FC5">
        <w:t xml:space="preserve">the rectangular, </w:t>
      </w:r>
      <w:r w:rsidR="007A06DA" w:rsidRPr="00D27FC5">
        <w:t>semicircular</w:t>
      </w:r>
      <w:r w:rsidRPr="00D27FC5">
        <w:t xml:space="preserve"> and combined geometric figures could be the remains of hous</w:t>
      </w:r>
      <w:r w:rsidR="000F61F1" w:rsidRPr="00D27FC5">
        <w:t>es</w:t>
      </w:r>
      <w:r w:rsidRPr="00D27FC5">
        <w:t>, defense structures</w:t>
      </w:r>
      <w:r w:rsidRPr="00D27FC5">
        <w:rPr>
          <w:rFonts w:eastAsia="Calibri"/>
        </w:rPr>
        <w:t xml:space="preserve"> and places of worship. We f</w:t>
      </w:r>
      <w:r w:rsidRPr="00D27FC5">
        <w:t xml:space="preserve">ind </w:t>
      </w:r>
      <w:r w:rsidRPr="00D27FC5">
        <w:rPr>
          <w:rFonts w:eastAsia="Calibri"/>
        </w:rPr>
        <w:t xml:space="preserve">interesting </w:t>
      </w:r>
      <w:r w:rsidRPr="00D27FC5">
        <w:t>the rectangle with a circular inset in the upper</w:t>
      </w:r>
      <w:r w:rsidR="000E5341" w:rsidRPr="00D27FC5">
        <w:t>-</w:t>
      </w:r>
      <w:r w:rsidRPr="00D27FC5">
        <w:t xml:space="preserve">right corner. It is a replica of the shapes of </w:t>
      </w:r>
      <w:r w:rsidR="00F6342B" w:rsidRPr="00D27FC5">
        <w:t xml:space="preserve">the </w:t>
      </w:r>
      <w:proofErr w:type="spellStart"/>
      <w:r w:rsidRPr="00D27FC5">
        <w:t>Didnauri</w:t>
      </w:r>
      <w:proofErr w:type="spellEnd"/>
      <w:r w:rsidRPr="00D27FC5">
        <w:t xml:space="preserve"> Settlement discovered by K. Pitskhelauri in Shiraki, in the interfluve of the Iori and Alazani rivers, dated back </w:t>
      </w:r>
      <w:r w:rsidR="000E5341" w:rsidRPr="00D27FC5">
        <w:t xml:space="preserve">to </w:t>
      </w:r>
      <w:r w:rsidR="00BE6D12" w:rsidRPr="00D27FC5">
        <w:t xml:space="preserve">the </w:t>
      </w:r>
      <w:r w:rsidR="004C63BA" w:rsidRPr="00D27FC5">
        <w:t>fourteen</w:t>
      </w:r>
      <w:r w:rsidR="004C63BA" w:rsidRPr="00323893">
        <w:t>th</w:t>
      </w:r>
      <w:r w:rsidR="004C63BA" w:rsidRPr="00D27FC5">
        <w:t xml:space="preserve"> </w:t>
      </w:r>
      <w:r w:rsidR="000E5341" w:rsidRPr="00D27FC5">
        <w:t>to</w:t>
      </w:r>
      <w:r w:rsidRPr="00D27FC5">
        <w:t xml:space="preserve"> </w:t>
      </w:r>
      <w:r w:rsidR="004C63BA" w:rsidRPr="00D27FC5">
        <w:t xml:space="preserve">twelfth </w:t>
      </w:r>
      <w:r w:rsidRPr="00D27FC5">
        <w:t>centuries BC.</w:t>
      </w:r>
    </w:p>
    <w:p w14:paraId="37375F8F" w14:textId="77777777" w:rsidR="00086C12" w:rsidRPr="00932634" w:rsidRDefault="00086C12" w:rsidP="00907E2F">
      <w:pPr>
        <w:pStyle w:val="Titre1"/>
        <w:rPr>
          <w:rFonts w:asciiTheme="minorHAnsi" w:hAnsiTheme="minorHAnsi"/>
          <w:lang w:val="ka-GE"/>
        </w:rPr>
      </w:pPr>
      <w:bookmarkStart w:id="5" w:name="_Hlk164006999"/>
      <w:r w:rsidRPr="002E689E">
        <w:t>The context of Caucasian languages</w:t>
      </w:r>
    </w:p>
    <w:bookmarkEnd w:id="5"/>
    <w:p w14:paraId="6259B907" w14:textId="77777777" w:rsidR="00086C12" w:rsidRPr="00932634" w:rsidRDefault="00086C12" w:rsidP="00907E2F">
      <w:pPr>
        <w:pStyle w:val="Paragraphedeliste"/>
      </w:pPr>
      <w:r w:rsidRPr="00932634">
        <w:t>Sources by Apollonius of Rhodes (</w:t>
      </w:r>
      <w:proofErr w:type="spellStart"/>
      <w:r w:rsidRPr="00932634">
        <w:t>Apoll</w:t>
      </w:r>
      <w:proofErr w:type="spellEnd"/>
      <w:r w:rsidRPr="00932634">
        <w:t>. Rhod. Arg. IV, 277-281), John of Antioch (</w:t>
      </w:r>
      <w:proofErr w:type="spellStart"/>
      <w:r w:rsidRPr="00932634">
        <w:t>FHist</w:t>
      </w:r>
      <w:proofErr w:type="spellEnd"/>
      <w:r w:rsidRPr="00932634">
        <w:t xml:space="preserve">. </w:t>
      </w:r>
      <w:proofErr w:type="spellStart"/>
      <w:proofErr w:type="gramStart"/>
      <w:r w:rsidRPr="00932634">
        <w:t>Gr.IV</w:t>
      </w:r>
      <w:proofErr w:type="spellEnd"/>
      <w:r w:rsidRPr="00932634">
        <w:t>.</w:t>
      </w:r>
      <w:proofErr w:type="gramEnd"/>
      <w:r w:rsidRPr="00932634">
        <w:t xml:space="preserve"> 548), </w:t>
      </w:r>
      <w:proofErr w:type="spellStart"/>
      <w:r w:rsidRPr="00932634">
        <w:t>Charax</w:t>
      </w:r>
      <w:proofErr w:type="spellEnd"/>
      <w:r w:rsidRPr="00932634">
        <w:t xml:space="preserve"> of Pergamum (</w:t>
      </w:r>
      <w:proofErr w:type="spellStart"/>
      <w:r w:rsidRPr="00932634">
        <w:t>FHist</w:t>
      </w:r>
      <w:proofErr w:type="spellEnd"/>
      <w:r w:rsidRPr="00932634">
        <w:t xml:space="preserve">. </w:t>
      </w:r>
      <w:proofErr w:type="spellStart"/>
      <w:proofErr w:type="gramStart"/>
      <w:r w:rsidRPr="00932634">
        <w:t>Gr.II</w:t>
      </w:r>
      <w:proofErr w:type="spellEnd"/>
      <w:r w:rsidRPr="00932634">
        <w:t>.</w:t>
      </w:r>
      <w:proofErr w:type="gramEnd"/>
      <w:r w:rsidRPr="00932634">
        <w:t xml:space="preserve"> 492-493), Palaephatus (</w:t>
      </w:r>
      <w:proofErr w:type="spellStart"/>
      <w:r w:rsidRPr="00932634">
        <w:t>Palaephati.Περι</w:t>
      </w:r>
      <w:proofErr w:type="spellEnd"/>
      <w:r w:rsidRPr="00932634">
        <w:t>; απ</w:t>
      </w:r>
      <w:proofErr w:type="spellStart"/>
      <w:r w:rsidRPr="00932634">
        <w:t>ίστων</w:t>
      </w:r>
      <w:proofErr w:type="spellEnd"/>
      <w:r w:rsidRPr="00932634">
        <w:t>, XXXI.) and others provide data about the existence of written language in ancient Colchis.</w:t>
      </w:r>
    </w:p>
    <w:p w14:paraId="271C37B5" w14:textId="77777777" w:rsidR="00086C12" w:rsidRPr="00502431" w:rsidRDefault="00086C12" w:rsidP="00502431">
      <w:pPr>
        <w:pStyle w:val="Paragraphedeliste"/>
      </w:pPr>
      <w:r w:rsidRPr="00502431">
        <w:t xml:space="preserve">Chrysography, writing in gold, is a term used by </w:t>
      </w:r>
      <w:proofErr w:type="spellStart"/>
      <w:r w:rsidRPr="00502431">
        <w:t>Charax</w:t>
      </w:r>
      <w:proofErr w:type="spellEnd"/>
      <w:r w:rsidRPr="00502431">
        <w:t xml:space="preserve"> of Pergamum to denote this script. Referring to this fact, in his Description of the Golden Fleece, St. Eustathius of Thessalonica (Eust. Dion. Per. 689) says: “</w:t>
      </w:r>
      <w:r w:rsidRPr="00C96433">
        <w:rPr>
          <w:i/>
          <w:iCs/>
        </w:rPr>
        <w:t>The purpose of the Argonautic expedition was to learn the method of the Golden Script</w:t>
      </w:r>
      <w:r w:rsidRPr="00502431">
        <w:t>”. Apparently, the Golden Script was a special, peculiar art of writing, applied in Colchis.</w:t>
      </w:r>
    </w:p>
    <w:p w14:paraId="0091DF64" w14:textId="77777777" w:rsidR="00086C12" w:rsidRPr="00502431" w:rsidRDefault="00086C12" w:rsidP="00502431">
      <w:pPr>
        <w:pStyle w:val="Paragraphedeliste"/>
      </w:pPr>
      <w:r w:rsidRPr="00502431">
        <w:t>Notwithstanding numeral ancient sources, Georgian historiography remains traditionally silent about the Colchis script. The unnatural fact that the Colchis script appears in none of ancient Georgian sources calls for explanation. The primary reason why the samples of the script haven’t been preserved is that, according to all the above-mentioned authors, Colchis used bio-organic writing materials which could have hardly been preserved in the climatic conditions of west Georgia. It is also worth noting that on the territory of Colchis (west Georgia) hundreds of mounds (probably of Bronze Age), the so-called “</w:t>
      </w:r>
      <w:proofErr w:type="spellStart"/>
      <w:r w:rsidRPr="00502431">
        <w:t>Dikha-gudzubas</w:t>
      </w:r>
      <w:proofErr w:type="spellEnd"/>
      <w:r w:rsidRPr="00502431">
        <w:t xml:space="preserve">” are not studied yet. </w:t>
      </w:r>
    </w:p>
    <w:p w14:paraId="7733C17D" w14:textId="77777777" w:rsidR="00086C12" w:rsidRPr="00502431" w:rsidRDefault="00086C12" w:rsidP="00502431">
      <w:pPr>
        <w:pStyle w:val="Paragraphedeliste"/>
      </w:pPr>
      <w:r w:rsidRPr="00502431">
        <w:t xml:space="preserve">Historically, only three Caucasian nations had written languages of their own: Georgians, Armenians and Albanians. Albanian belongs to dead languages. However, the </w:t>
      </w:r>
      <w:proofErr w:type="spellStart"/>
      <w:r w:rsidRPr="00502431">
        <w:t>Udians</w:t>
      </w:r>
      <w:proofErr w:type="spellEnd"/>
      <w:r w:rsidRPr="00502431">
        <w:t xml:space="preserve"> living in Azerbaijan and Georgia today, regard themselves as heirs of this ethnic group. </w:t>
      </w:r>
    </w:p>
    <w:p w14:paraId="1792C12A" w14:textId="66C750CB" w:rsidR="00086C12" w:rsidRPr="00502431" w:rsidRDefault="00086C12" w:rsidP="00502431">
      <w:pPr>
        <w:pStyle w:val="Paragraphedeliste"/>
      </w:pPr>
      <w:bookmarkStart w:id="6" w:name="_Hlk164768606"/>
      <w:r w:rsidRPr="00502431">
        <w:t xml:space="preserve">The present paper properly discusses characters and groups of characters discovered on the territory of present-day Georgia, mostly Late Bronze period and antiquity, and unified under the name of a </w:t>
      </w:r>
      <w:r w:rsidRPr="00C96433">
        <w:rPr>
          <w:i/>
          <w:iCs/>
        </w:rPr>
        <w:t>Proto-Georgian script</w:t>
      </w:r>
      <w:r w:rsidRPr="00502431">
        <w:t xml:space="preserve"> by various researchers like</w:t>
      </w:r>
      <w:r w:rsidR="00CD2ED0">
        <w:rPr>
          <w:rStyle w:val="Appelnotedebasdep"/>
        </w:rPr>
        <w:footnoteReference w:id="12"/>
      </w:r>
      <w:r w:rsidR="00CD2ED0">
        <w:t xml:space="preserve"> </w:t>
      </w:r>
      <w:r w:rsidR="00CD2ED0">
        <w:rPr>
          <w:rStyle w:val="Appelnotedebasdep"/>
        </w:rPr>
        <w:footnoteReference w:id="13"/>
      </w:r>
      <w:r w:rsidR="00CD2ED0">
        <w:t xml:space="preserve"> </w:t>
      </w:r>
      <w:r w:rsidR="00CD2ED0">
        <w:rPr>
          <w:rStyle w:val="Appelnotedebasdep"/>
        </w:rPr>
        <w:footnoteReference w:id="14"/>
      </w:r>
      <w:r w:rsidRPr="00502431">
        <w:t xml:space="preserve"> </w:t>
      </w:r>
      <w:r w:rsidR="00CD2ED0">
        <w:rPr>
          <w:rStyle w:val="Appelnotedebasdep"/>
        </w:rPr>
        <w:footnoteReference w:id="15"/>
      </w:r>
      <w:r w:rsidR="00CD2ED0">
        <w:t xml:space="preserve"> </w:t>
      </w:r>
      <w:r w:rsidR="00CD2ED0">
        <w:rPr>
          <w:rStyle w:val="Appelnotedebasdep"/>
        </w:rPr>
        <w:footnoteReference w:id="16"/>
      </w:r>
      <w:r w:rsidR="00CD2ED0">
        <w:t xml:space="preserve"> </w:t>
      </w:r>
      <w:r w:rsidR="00CD2ED0">
        <w:rPr>
          <w:rStyle w:val="Appelnotedebasdep"/>
        </w:rPr>
        <w:footnoteReference w:id="17"/>
      </w:r>
      <w:r w:rsidRPr="00502431">
        <w:t xml:space="preserve"> or under the name – </w:t>
      </w:r>
      <w:r w:rsidRPr="00C96433">
        <w:rPr>
          <w:i/>
          <w:iCs/>
        </w:rPr>
        <w:t>Colchian runes</w:t>
      </w:r>
      <w:r w:rsidR="00CD2ED0">
        <w:rPr>
          <w:rStyle w:val="Appelnotedebasdep"/>
          <w:i/>
          <w:iCs/>
        </w:rPr>
        <w:footnoteReference w:id="18"/>
      </w:r>
      <w:r w:rsidR="00CD2ED0">
        <w:t>.</w:t>
      </w:r>
    </w:p>
    <w:bookmarkEnd w:id="6"/>
    <w:p w14:paraId="740924B9" w14:textId="6D8F97DA" w:rsidR="00086C12" w:rsidRPr="00502431" w:rsidRDefault="00086C12" w:rsidP="00502431">
      <w:pPr>
        <w:pStyle w:val="Paragraphedeliste"/>
      </w:pPr>
      <w:r w:rsidRPr="00502431">
        <w:t xml:space="preserve">Georgian, Armenian and Albanian scripts in fact appeared after the spread of Christianity. There is a reasonable doubt that epigraphs and manuscripts written in the pre-Christian versions of these scripts were destroyed as a result of Christian domination. In the near vicinity of </w:t>
      </w:r>
      <w:proofErr w:type="spellStart"/>
      <w:r w:rsidRPr="00BF78E4">
        <w:rPr>
          <w:i/>
          <w:iCs/>
        </w:rPr>
        <w:t>Nekresi</w:t>
      </w:r>
      <w:proofErr w:type="spellEnd"/>
      <w:r w:rsidRPr="00BF78E4">
        <w:rPr>
          <w:i/>
          <w:iCs/>
        </w:rPr>
        <w:t xml:space="preserve"> Church</w:t>
      </w:r>
      <w:r w:rsidRPr="00502431">
        <w:t>, east Georgia, was discovered a graphitic inscription dated back by the researchers who found it by the first to the third century AD, i.e., two centuries earlier the official recognition of Christianity in eastern Georgia</w:t>
      </w:r>
      <w:r w:rsidR="00C96C70">
        <w:rPr>
          <w:rStyle w:val="Appelnotedebasdep"/>
        </w:rPr>
        <w:footnoteReference w:id="19"/>
      </w:r>
      <w:r w:rsidRPr="00502431">
        <w:t xml:space="preserve">. In accordance </w:t>
      </w:r>
      <w:r w:rsidR="00502431" w:rsidRPr="00502431">
        <w:t>with</w:t>
      </w:r>
      <w:r w:rsidRPr="00502431">
        <w:t xml:space="preserve"> Georgian historical tradition (Georgian medieval historical manuscripts) Georgian literacy was established in the third century BC, by king </w:t>
      </w:r>
      <w:proofErr w:type="spellStart"/>
      <w:r w:rsidRPr="00502431">
        <w:t>Pharnavaz</w:t>
      </w:r>
      <w:proofErr w:type="spellEnd"/>
      <w:r w:rsidRPr="00502431">
        <w:t xml:space="preserve">. </w:t>
      </w:r>
    </w:p>
    <w:p w14:paraId="1DD2BD74" w14:textId="77777777" w:rsidR="00086C12" w:rsidRPr="00502431" w:rsidRDefault="00086C12" w:rsidP="00502431">
      <w:pPr>
        <w:pStyle w:val="Paragraphedeliste"/>
      </w:pPr>
      <w:r w:rsidRPr="00502431">
        <w:t xml:space="preserve">There three types of Georgian alphabet that developed in different historical periods: </w:t>
      </w:r>
      <w:proofErr w:type="spellStart"/>
      <w:r w:rsidRPr="00BF78E4">
        <w:rPr>
          <w:i/>
          <w:iCs/>
        </w:rPr>
        <w:t>Asomtavruli</w:t>
      </w:r>
      <w:proofErr w:type="spellEnd"/>
      <w:r w:rsidRPr="00502431">
        <w:t xml:space="preserve">, i.e. </w:t>
      </w:r>
      <w:proofErr w:type="spellStart"/>
      <w:r w:rsidRPr="00BF78E4">
        <w:rPr>
          <w:i/>
          <w:iCs/>
        </w:rPr>
        <w:t>Mrgvlovani</w:t>
      </w:r>
      <w:proofErr w:type="spellEnd"/>
      <w:r w:rsidRPr="00502431">
        <w:t xml:space="preserve">, </w:t>
      </w:r>
      <w:proofErr w:type="spellStart"/>
      <w:r w:rsidRPr="00BF78E4">
        <w:rPr>
          <w:i/>
          <w:iCs/>
        </w:rPr>
        <w:t>Nuskhuri</w:t>
      </w:r>
      <w:proofErr w:type="spellEnd"/>
      <w:r w:rsidRPr="00502431">
        <w:t xml:space="preserve"> (since the ninth century) and </w:t>
      </w:r>
      <w:r w:rsidRPr="00BF78E4">
        <w:rPr>
          <w:i/>
          <w:iCs/>
        </w:rPr>
        <w:t>Mkhedruli</w:t>
      </w:r>
      <w:r w:rsidRPr="00502431">
        <w:t xml:space="preserve"> (since the eleventh century). The first two types appear in hundreds of thousands of rather well-studied Georgian manuscripts and epigraphic monuments, while the last one is an alphabet used of contemporary Georgian language.</w:t>
      </w:r>
    </w:p>
    <w:p w14:paraId="2BDD7078" w14:textId="13B24220" w:rsidR="0038741F" w:rsidRPr="00D27FC5" w:rsidRDefault="00B731A4" w:rsidP="00907E2F">
      <w:pPr>
        <w:pStyle w:val="Titre1"/>
      </w:pPr>
      <w:r w:rsidRPr="00D27FC5">
        <w:lastRenderedPageBreak/>
        <w:t xml:space="preserve">ancient script studies in Georgia. </w:t>
      </w:r>
    </w:p>
    <w:p w14:paraId="0D315CF5" w14:textId="0EC6AC06" w:rsidR="002F47B2" w:rsidRPr="00D27FC5" w:rsidRDefault="00B731A4" w:rsidP="00907E2F">
      <w:pPr>
        <w:pStyle w:val="Paragraphedeliste"/>
      </w:pPr>
      <w:r w:rsidRPr="00D27FC5">
        <w:t xml:space="preserve">The history of studying pre-Christian scripts in Georgia begins </w:t>
      </w:r>
      <w:r w:rsidR="00DD0EAE" w:rsidRPr="00D27FC5">
        <w:t xml:space="preserve">with </w:t>
      </w:r>
      <w:r w:rsidRPr="00D27FC5">
        <w:rPr>
          <w:rFonts w:eastAsia="Calibri"/>
        </w:rPr>
        <w:t>th</w:t>
      </w:r>
      <w:r w:rsidRPr="00D27FC5">
        <w:t xml:space="preserve">e archeological studies of the ancient city of </w:t>
      </w:r>
      <w:r w:rsidRPr="00253975">
        <w:rPr>
          <w:i/>
          <w:iCs/>
        </w:rPr>
        <w:t>Mtskheta</w:t>
      </w:r>
      <w:r w:rsidR="00DD0EAE" w:rsidRPr="00D27FC5">
        <w:t>,</w:t>
      </w:r>
      <w:r w:rsidRPr="00D27FC5">
        <w:t xml:space="preserve"> which was the capital before </w:t>
      </w:r>
      <w:r w:rsidR="00BE6D12" w:rsidRPr="00D27FC5">
        <w:t xml:space="preserve">the </w:t>
      </w:r>
      <w:r w:rsidR="00F76B3B" w:rsidRPr="00D27FC5">
        <w:t xml:space="preserve">fifth </w:t>
      </w:r>
      <w:r w:rsidRPr="00D27FC5">
        <w:t>century</w:t>
      </w:r>
      <w:r w:rsidR="00F76B3B" w:rsidRPr="00D27FC5">
        <w:t>.</w:t>
      </w:r>
      <w:r w:rsidRPr="00D27FC5">
        <w:t xml:space="preserve"> In the 1920s</w:t>
      </w:r>
      <w:r w:rsidR="00DD0EAE" w:rsidRPr="00D27FC5">
        <w:t>–</w:t>
      </w:r>
      <w:r w:rsidRPr="00D27FC5">
        <w:t>1950s</w:t>
      </w:r>
      <w:r w:rsidR="00DD0EAE" w:rsidRPr="00D27FC5">
        <w:t xml:space="preserve"> period</w:t>
      </w:r>
      <w:r w:rsidRPr="00D27FC5">
        <w:t>, 10 ancient epigraphic monuments were discovered there</w:t>
      </w:r>
      <w:r w:rsidR="005A0111" w:rsidRPr="00D27FC5">
        <w:t xml:space="preserve"> (</w:t>
      </w:r>
      <w:r w:rsidR="00DD0EAE" w:rsidRPr="00D27FC5">
        <w:t xml:space="preserve">five </w:t>
      </w:r>
      <w:r w:rsidRPr="00D27FC5">
        <w:t xml:space="preserve">Greek, </w:t>
      </w:r>
      <w:r w:rsidR="00DD0EAE" w:rsidRPr="00D27FC5">
        <w:t xml:space="preserve">two </w:t>
      </w:r>
      <w:r w:rsidRPr="00D27FC5">
        <w:t xml:space="preserve">Hebrew, </w:t>
      </w:r>
      <w:r w:rsidR="00DD0EAE" w:rsidRPr="00D27FC5">
        <w:t xml:space="preserve">one </w:t>
      </w:r>
      <w:r w:rsidRPr="00D27FC5">
        <w:t>Pahlavi (Middle Persian)</w:t>
      </w:r>
      <w:r w:rsidR="00DD0EAE" w:rsidRPr="00D27FC5">
        <w:t>,</w:t>
      </w:r>
      <w:r w:rsidRPr="00D27FC5">
        <w:rPr>
          <w:rFonts w:eastAsia="Calibri"/>
        </w:rPr>
        <w:t xml:space="preserve"> and </w:t>
      </w:r>
      <w:r w:rsidR="00DD0EAE" w:rsidRPr="00D27FC5">
        <w:t xml:space="preserve">one </w:t>
      </w:r>
      <w:r w:rsidRPr="00D27FC5">
        <w:t xml:space="preserve">Aramaic). P. </w:t>
      </w:r>
      <w:proofErr w:type="spellStart"/>
      <w:r w:rsidRPr="00D27FC5">
        <w:t>Ingorokva</w:t>
      </w:r>
      <w:proofErr w:type="spellEnd"/>
      <w:r w:rsidRPr="00D27FC5">
        <w:t xml:space="preserve"> traces the influence of Georgian language in these samples</w:t>
      </w:r>
      <w:r w:rsidR="00C96C70">
        <w:rPr>
          <w:rStyle w:val="Appelnotedebasdep"/>
        </w:rPr>
        <w:footnoteReference w:id="20"/>
      </w:r>
      <w:r w:rsidR="00DD0EAE" w:rsidRPr="00D27FC5">
        <w:t>.</w:t>
      </w:r>
      <w:r w:rsidRPr="00D27FC5">
        <w:t xml:space="preserve"> </w:t>
      </w:r>
      <w:r w:rsidR="00DD0EAE" w:rsidRPr="00D27FC5">
        <w:t>In addition</w:t>
      </w:r>
      <w:r w:rsidR="0088250E" w:rsidRPr="00D27FC5">
        <w:t xml:space="preserve">, </w:t>
      </w:r>
      <w:r w:rsidR="00DD0EAE" w:rsidRPr="00D27FC5">
        <w:t xml:space="preserve">one </w:t>
      </w:r>
      <w:r w:rsidRPr="00D27FC5">
        <w:t>G</w:t>
      </w:r>
      <w:r w:rsidR="00DD0EAE" w:rsidRPr="00D27FC5">
        <w:t>r</w:t>
      </w:r>
      <w:r w:rsidRPr="00D27FC5">
        <w:t>eek-Aramaic bilingual stele was found there</w:t>
      </w:r>
      <w:r w:rsidR="007A06DA" w:rsidRPr="00D27FC5">
        <w:t xml:space="preserve">. </w:t>
      </w:r>
      <w:r w:rsidR="00A75E55" w:rsidRPr="00D27FC5">
        <w:t>A</w:t>
      </w:r>
      <w:r w:rsidRPr="00D27FC5">
        <w:t xml:space="preserve"> </w:t>
      </w:r>
      <w:r w:rsidR="0088250E" w:rsidRPr="00D27FC5">
        <w:t>graphitic inscription</w:t>
      </w:r>
      <w:r w:rsidRPr="00D27FC5">
        <w:t xml:space="preserve"> belonging </w:t>
      </w:r>
      <w:r w:rsidR="0088250E" w:rsidRPr="00D27FC5">
        <w:t>to the</w:t>
      </w:r>
      <w:r w:rsidRPr="00D27FC5">
        <w:t xml:space="preserve"> period before Christianity official</w:t>
      </w:r>
      <w:r w:rsidR="00DD0EAE" w:rsidRPr="00D27FC5">
        <w:t>ly</w:t>
      </w:r>
      <w:r w:rsidRPr="00D27FC5">
        <w:t xml:space="preserve"> spread </w:t>
      </w:r>
      <w:r w:rsidR="00972D70" w:rsidRPr="00D27FC5">
        <w:t xml:space="preserve">to </w:t>
      </w:r>
      <w:r w:rsidRPr="00D27FC5">
        <w:t>Georgia (</w:t>
      </w:r>
      <w:proofErr w:type="spellStart"/>
      <w:r w:rsidR="007F7D6A" w:rsidRPr="00D27FC5">
        <w:t>cal</w:t>
      </w:r>
      <w:proofErr w:type="spellEnd"/>
      <w:r w:rsidR="007F7D6A" w:rsidRPr="00D27FC5">
        <w:t xml:space="preserve"> AD </w:t>
      </w:r>
      <w:r w:rsidR="006D7FFB" w:rsidRPr="00D27FC5">
        <w:t>2–</w:t>
      </w:r>
      <w:r w:rsidR="009844C0" w:rsidRPr="00D27FC5">
        <w:t>3)</w:t>
      </w:r>
      <w:r w:rsidR="00A75E55" w:rsidRPr="00D27FC5">
        <w:t xml:space="preserve"> was found in </w:t>
      </w:r>
      <w:proofErr w:type="spellStart"/>
      <w:r w:rsidR="00A75E55" w:rsidRPr="00253975">
        <w:rPr>
          <w:i/>
          <w:iCs/>
        </w:rPr>
        <w:t>Nekresi</w:t>
      </w:r>
      <w:proofErr w:type="spellEnd"/>
      <w:r w:rsidR="00A75E55" w:rsidRPr="00253975">
        <w:rPr>
          <w:i/>
          <w:iCs/>
        </w:rPr>
        <w:t xml:space="preserve"> Monastery</w:t>
      </w:r>
      <w:r w:rsidR="00A75E55" w:rsidRPr="00D27FC5">
        <w:t xml:space="preserve"> (extreme east of Georgia) and city ruins</w:t>
      </w:r>
      <w:r w:rsidRPr="00D27FC5">
        <w:t xml:space="preserve">. </w:t>
      </w:r>
    </w:p>
    <w:p w14:paraId="39C7E5B1" w14:textId="1B79B02E" w:rsidR="002F47B2" w:rsidRPr="00D27FC5" w:rsidRDefault="00B731A4" w:rsidP="00907E2F">
      <w:pPr>
        <w:pStyle w:val="Paragraphedeliste"/>
      </w:pPr>
      <w:r w:rsidRPr="00D27FC5">
        <w:t xml:space="preserve">Over the last two or three decades, attention has been paid to the </w:t>
      </w:r>
      <w:r w:rsidR="0088250E" w:rsidRPr="00D27FC5">
        <w:t>so-called</w:t>
      </w:r>
      <w:r w:rsidRPr="00D27FC5">
        <w:t xml:space="preserve"> cryptographic images discovered in the territory of Georgia (especially in the mountainous regions). These </w:t>
      </w:r>
      <w:r w:rsidR="0088250E" w:rsidRPr="00D27FC5">
        <w:t>images have</w:t>
      </w:r>
      <w:r w:rsidRPr="00D27FC5">
        <w:t xml:space="preserve"> been intensively gathered and studie</w:t>
      </w:r>
      <w:r w:rsidR="00BE6D12" w:rsidRPr="00D27FC5">
        <w:t>d</w:t>
      </w:r>
      <w:r w:rsidR="00C96C70">
        <w:rPr>
          <w:rStyle w:val="Appelnotedebasdep"/>
        </w:rPr>
        <w:footnoteReference w:id="21"/>
      </w:r>
      <w:r w:rsidRPr="00D27FC5">
        <w:t xml:space="preserve"> (Great Catalogue of Petroglyphs of Georgia</w:t>
      </w:r>
      <w:r w:rsidR="00775CE2" w:rsidRPr="00D27FC5">
        <w:t xml:space="preserve"> 2010</w:t>
      </w:r>
      <w:r w:rsidRPr="00D27FC5">
        <w:t xml:space="preserve">). Regarding their fragmented nature, they </w:t>
      </w:r>
      <w:r w:rsidR="002F0544" w:rsidRPr="00D27FC5">
        <w:t>are</w:t>
      </w:r>
      <w:r w:rsidRPr="00D27FC5">
        <w:t xml:space="preserve"> unreadable</w:t>
      </w:r>
      <w:r w:rsidR="006D7FFB" w:rsidRPr="00D27FC5">
        <w:t>; however</w:t>
      </w:r>
      <w:r w:rsidRPr="00D27FC5">
        <w:t xml:space="preserve">, </w:t>
      </w:r>
      <w:r w:rsidR="00BE6D12" w:rsidRPr="00D27FC5">
        <w:rPr>
          <w:rFonts w:ascii="Sylfaen" w:hAnsi="Sylfaen"/>
        </w:rPr>
        <w:t xml:space="preserve">the question of their origin and </w:t>
      </w:r>
      <w:r w:rsidRPr="00D27FC5">
        <w:t>graphical similarity to some other alphabets</w:t>
      </w:r>
      <w:r w:rsidR="00BE6D12" w:rsidRPr="00D27FC5">
        <w:t xml:space="preserve"> has also been </w:t>
      </w:r>
      <w:r w:rsidR="006D7FFB" w:rsidRPr="00D27FC5">
        <w:t>debated</w:t>
      </w:r>
      <w:r w:rsidR="00FC2CEB">
        <w:rPr>
          <w:rStyle w:val="Appelnotedebasdep"/>
        </w:rPr>
        <w:footnoteReference w:id="22"/>
      </w:r>
      <w:r w:rsidRPr="00D27FC5">
        <w:t xml:space="preserve">. </w:t>
      </w:r>
      <w:r w:rsidR="006D7FFB" w:rsidRPr="00D27FC5">
        <w:t xml:space="preserve">It </w:t>
      </w:r>
      <w:r w:rsidRPr="00D27FC5">
        <w:t xml:space="preserve">is </w:t>
      </w:r>
      <w:r w:rsidR="006D7FFB" w:rsidRPr="00D27FC5">
        <w:t>highly likely</w:t>
      </w:r>
      <w:r w:rsidRPr="00D27FC5">
        <w:t xml:space="preserve"> that these stones were reused: The oblong </w:t>
      </w:r>
      <w:r w:rsidRPr="00D27FC5">
        <w:rPr>
          <w:rFonts w:eastAsia="Calibri"/>
        </w:rPr>
        <w:t>ones</w:t>
      </w:r>
      <w:r w:rsidRPr="00D27FC5">
        <w:t xml:space="preserve">, mostly, were built into the walls of Christian chapels and household units </w:t>
      </w:r>
      <w:r w:rsidRPr="00D27FC5">
        <w:rPr>
          <w:rFonts w:eastAsia="Calibri"/>
        </w:rPr>
        <w:t>constructed later</w:t>
      </w:r>
      <w:r w:rsidR="006D7FFB" w:rsidRPr="00D27FC5">
        <w:rPr>
          <w:rFonts w:eastAsia="Calibri"/>
        </w:rPr>
        <w:t xml:space="preserve">, which </w:t>
      </w:r>
      <w:r w:rsidR="00BE6D12" w:rsidRPr="00D27FC5">
        <w:t>complicates the research.</w:t>
      </w:r>
    </w:p>
    <w:p w14:paraId="44C3841A" w14:textId="09678E0B" w:rsidR="002F47B2" w:rsidRPr="00D27FC5" w:rsidRDefault="00B731A4" w:rsidP="00907E2F">
      <w:pPr>
        <w:pStyle w:val="Paragraphedeliste"/>
      </w:pPr>
      <w:r w:rsidRPr="00D27FC5">
        <w:t xml:space="preserve">The </w:t>
      </w:r>
      <w:r w:rsidR="006D7FFB" w:rsidRPr="00D27FC5">
        <w:t xml:space="preserve">eleventh to ninth century </w:t>
      </w:r>
      <w:r w:rsidR="0088250E" w:rsidRPr="00D27FC5">
        <w:t xml:space="preserve">BC </w:t>
      </w:r>
      <w:r w:rsidR="006D7FFB" w:rsidRPr="00D27FC5">
        <w:t xml:space="preserve">image </w:t>
      </w:r>
      <w:r w:rsidR="0088250E" w:rsidRPr="00D27FC5">
        <w:t>on</w:t>
      </w:r>
      <w:r w:rsidRPr="00D27FC5">
        <w:t xml:space="preserve"> the altar discovered on </w:t>
      </w:r>
      <w:proofErr w:type="spellStart"/>
      <w:r w:rsidRPr="00253975">
        <w:rPr>
          <w:i/>
          <w:iCs/>
        </w:rPr>
        <w:t>Graklian</w:t>
      </w:r>
      <w:proofErr w:type="spellEnd"/>
      <w:r w:rsidRPr="00253975">
        <w:rPr>
          <w:i/>
          <w:iCs/>
        </w:rPr>
        <w:t xml:space="preserve"> Hill</w:t>
      </w:r>
      <w:r w:rsidRPr="00D27FC5">
        <w:t xml:space="preserve">, Shida </w:t>
      </w:r>
      <w:proofErr w:type="spellStart"/>
      <w:r w:rsidRPr="00D27FC5">
        <w:t>Kartli</w:t>
      </w:r>
      <w:proofErr w:type="spellEnd"/>
      <w:r w:rsidR="00FC2CEB">
        <w:rPr>
          <w:rStyle w:val="Appelnotedebasdep"/>
        </w:rPr>
        <w:footnoteReference w:id="23"/>
      </w:r>
      <w:r w:rsidRPr="00D27FC5">
        <w:t xml:space="preserve">, seems to be an inscription. It </w:t>
      </w:r>
      <w:r w:rsidR="002F0544" w:rsidRPr="00D27FC5">
        <w:t>has not</w:t>
      </w:r>
      <w:r w:rsidRPr="00D27FC5">
        <w:t xml:space="preserve"> </w:t>
      </w:r>
      <w:r w:rsidR="006D7FFB" w:rsidRPr="00D27FC5">
        <w:t xml:space="preserve">yet </w:t>
      </w:r>
      <w:r w:rsidRPr="00D27FC5">
        <w:t>been deciphered</w:t>
      </w:r>
      <w:r w:rsidR="007A06DA" w:rsidRPr="00D27FC5">
        <w:t xml:space="preserve">. </w:t>
      </w:r>
      <w:r w:rsidR="00C95D69" w:rsidRPr="00D27FC5">
        <w:t>It is</w:t>
      </w:r>
      <w:r w:rsidRPr="00D27FC5">
        <w:t xml:space="preserve"> </w:t>
      </w:r>
      <w:r w:rsidR="00C95D69" w:rsidRPr="00D27FC5">
        <w:t>short</w:t>
      </w:r>
      <w:r w:rsidRPr="00D27FC5">
        <w:t xml:space="preserve"> and differs </w:t>
      </w:r>
      <w:r w:rsidR="0088250E" w:rsidRPr="00D27FC5">
        <w:t xml:space="preserve">from </w:t>
      </w:r>
      <w:r w:rsidR="00EF034D" w:rsidRPr="00D27FC5">
        <w:t xml:space="preserve">the </w:t>
      </w:r>
      <w:r w:rsidR="0088250E" w:rsidRPr="00D27FC5">
        <w:t>alphabets</w:t>
      </w:r>
      <w:r w:rsidRPr="00D27FC5">
        <w:t xml:space="preserve"> (</w:t>
      </w:r>
      <w:r w:rsidR="009C3F9B" w:rsidRPr="00D27FC5">
        <w:t>Fig.</w:t>
      </w:r>
      <w:r w:rsidRPr="00D27FC5">
        <w:t xml:space="preserve"> </w:t>
      </w:r>
      <w:r w:rsidR="00CF367F">
        <w:t>7</w:t>
      </w:r>
      <w:r w:rsidRPr="00D27FC5">
        <w:t>)</w:t>
      </w:r>
      <w:r w:rsidR="006D7FFB" w:rsidRPr="00D27FC5">
        <w:t>.</w:t>
      </w:r>
      <w:r w:rsidRPr="00D27FC5">
        <w:rPr>
          <w:rFonts w:eastAsia="Calibri"/>
        </w:rPr>
        <w:t xml:space="preserve"> </w:t>
      </w:r>
      <w:r w:rsidRPr="00D27FC5">
        <w:t>The seals discovered in different regions of Georgia are noteworthy. Characters on them (mostly intaglio) undoubtedly contain certain information and</w:t>
      </w:r>
      <w:r w:rsidR="002F0544" w:rsidRPr="00D27FC5">
        <w:t xml:space="preserve"> are</w:t>
      </w:r>
      <w:r w:rsidRPr="00D27FC5">
        <w:t xml:space="preserve"> part of an ancient alphabet</w:t>
      </w:r>
      <w:r w:rsidR="00FC2CEB">
        <w:rPr>
          <w:rStyle w:val="Appelnotedebasdep"/>
        </w:rPr>
        <w:footnoteReference w:id="24"/>
      </w:r>
      <w:r w:rsidRPr="00D27FC5">
        <w:t xml:space="preserve"> </w:t>
      </w:r>
      <w:r w:rsidR="00FC2CEB">
        <w:rPr>
          <w:rStyle w:val="Appelnotedebasdep"/>
        </w:rPr>
        <w:footnoteReference w:id="25"/>
      </w:r>
      <w:r w:rsidRPr="00D27FC5">
        <w:t xml:space="preserve">. In this respect, the sealing plates discovered in </w:t>
      </w:r>
      <w:r w:rsidR="00ED7FEB" w:rsidRPr="00D27FC5">
        <w:t xml:space="preserve">the </w:t>
      </w:r>
      <w:r w:rsidRPr="00D27FC5">
        <w:rPr>
          <w:rFonts w:eastAsia="Calibri"/>
        </w:rPr>
        <w:t xml:space="preserve">1950s in </w:t>
      </w:r>
      <w:proofErr w:type="spellStart"/>
      <w:r w:rsidRPr="00253975">
        <w:rPr>
          <w:i/>
          <w:iCs/>
        </w:rPr>
        <w:t>Khovle</w:t>
      </w:r>
      <w:proofErr w:type="spellEnd"/>
      <w:r w:rsidRPr="00D27FC5">
        <w:t xml:space="preserve"> (9</w:t>
      </w:r>
      <w:r w:rsidR="004E0039" w:rsidRPr="00D27FC5">
        <w:t>–</w:t>
      </w:r>
      <w:r w:rsidRPr="00D27FC5">
        <w:t xml:space="preserve">8 </w:t>
      </w:r>
      <w:proofErr w:type="spellStart"/>
      <w:r w:rsidR="004E0039" w:rsidRPr="00D27FC5">
        <w:t>cal</w:t>
      </w:r>
      <w:proofErr w:type="spellEnd"/>
      <w:r w:rsidR="004E0039" w:rsidRPr="00D27FC5">
        <w:t xml:space="preserve"> </w:t>
      </w:r>
      <w:r w:rsidRPr="00D27FC5">
        <w:t xml:space="preserve">BC) </w:t>
      </w:r>
      <w:r w:rsidR="002B3241" w:rsidRPr="00D27FC5">
        <w:t>(Fig.</w:t>
      </w:r>
      <w:r w:rsidR="004E0039" w:rsidRPr="00D27FC5">
        <w:t xml:space="preserve"> </w:t>
      </w:r>
      <w:r w:rsidR="00CF367F">
        <w:t>8</w:t>
      </w:r>
      <w:r w:rsidR="002B3241" w:rsidRPr="00D27FC5">
        <w:t xml:space="preserve">) </w:t>
      </w:r>
      <w:r w:rsidRPr="00D27FC5">
        <w:t xml:space="preserve">and </w:t>
      </w:r>
      <w:r w:rsidRPr="00253975">
        <w:rPr>
          <w:i/>
          <w:iCs/>
        </w:rPr>
        <w:t>Tskhinvali</w:t>
      </w:r>
      <w:r w:rsidRPr="00D27FC5">
        <w:t xml:space="preserve"> </w:t>
      </w:r>
      <w:r w:rsidR="002B3241" w:rsidRPr="00D27FC5">
        <w:t>(Fig.</w:t>
      </w:r>
      <w:r w:rsidR="004E0039" w:rsidRPr="00D27FC5">
        <w:t xml:space="preserve"> </w:t>
      </w:r>
      <w:r w:rsidR="00CF367F">
        <w:t>9</w:t>
      </w:r>
      <w:r w:rsidR="002B3241" w:rsidRPr="00D27FC5">
        <w:t xml:space="preserve">) </w:t>
      </w:r>
      <w:r w:rsidRPr="00D27FC5">
        <w:t xml:space="preserve">are </w:t>
      </w:r>
      <w:r w:rsidR="00C95D69" w:rsidRPr="00D27FC5">
        <w:t>remarkably interesting</w:t>
      </w:r>
      <w:r w:rsidR="007A06DA" w:rsidRPr="00D27FC5">
        <w:t xml:space="preserve">. </w:t>
      </w:r>
      <w:r w:rsidRPr="00D27FC5">
        <w:t>The</w:t>
      </w:r>
      <w:r w:rsidRPr="00D27FC5">
        <w:rPr>
          <w:rFonts w:eastAsia="Calibri"/>
        </w:rPr>
        <w:t xml:space="preserve"> characters</w:t>
      </w:r>
      <w:r w:rsidRPr="00D27FC5">
        <w:t xml:space="preserve"> on the</w:t>
      </w:r>
      <w:r w:rsidR="00D54AF4" w:rsidRPr="00D27FC5">
        <w:t>m</w:t>
      </w:r>
      <w:r w:rsidRPr="00D27FC5">
        <w:t xml:space="preserve"> are rather numerous, </w:t>
      </w:r>
      <w:r w:rsidRPr="00D27FC5">
        <w:rPr>
          <w:rFonts w:eastAsia="Calibri"/>
        </w:rPr>
        <w:t xml:space="preserve">more than 20 </w:t>
      </w:r>
      <w:r w:rsidRPr="00D27FC5">
        <w:t xml:space="preserve">on each. </w:t>
      </w:r>
      <w:r w:rsidR="004E0039" w:rsidRPr="00D27FC5">
        <w:t xml:space="preserve">The </w:t>
      </w:r>
      <w:r w:rsidRPr="00D27FC5">
        <w:rPr>
          <w:rFonts w:eastAsia="Calibri"/>
        </w:rPr>
        <w:t>Tskhinvali sealing plate was discovered by accident and</w:t>
      </w:r>
      <w:r w:rsidRPr="00D27FC5">
        <w:t xml:space="preserve">, due to </w:t>
      </w:r>
      <w:r w:rsidR="004E0039" w:rsidRPr="00D27FC5">
        <w:t xml:space="preserve">the </w:t>
      </w:r>
      <w:r w:rsidRPr="00D27FC5">
        <w:rPr>
          <w:rFonts w:eastAsia="Calibri"/>
        </w:rPr>
        <w:t xml:space="preserve">absence of archeological context, </w:t>
      </w:r>
      <w:r w:rsidR="002F0544" w:rsidRPr="00D27FC5">
        <w:t>it is</w:t>
      </w:r>
      <w:r w:rsidRPr="00D27FC5">
        <w:t xml:space="preserve"> </w:t>
      </w:r>
      <w:r w:rsidR="004E0039" w:rsidRPr="00D27FC5">
        <w:t xml:space="preserve">difficult </w:t>
      </w:r>
      <w:r w:rsidRPr="00D27FC5">
        <w:t>to date. Characters on it seem to be more systematic</w:t>
      </w:r>
      <w:r w:rsidRPr="00D27FC5">
        <w:rPr>
          <w:rFonts w:eastAsia="Calibri"/>
        </w:rPr>
        <w:t xml:space="preserve"> and</w:t>
      </w:r>
      <w:r w:rsidRPr="00D27FC5">
        <w:t xml:space="preserve">, compared with the other seals, it looks more like a </w:t>
      </w:r>
      <w:r w:rsidR="00D54AF4" w:rsidRPr="00D27FC5">
        <w:rPr>
          <w:rFonts w:ascii="Sylfaen" w:hAnsi="Sylfaen"/>
        </w:rPr>
        <w:t xml:space="preserve">script </w:t>
      </w:r>
      <w:r w:rsidRPr="00D27FC5">
        <w:t>(</w:t>
      </w:r>
      <w:r w:rsidR="002B3241" w:rsidRPr="00D27FC5">
        <w:t xml:space="preserve">Fig. </w:t>
      </w:r>
      <w:r w:rsidR="00CF367F">
        <w:t>10</w:t>
      </w:r>
      <w:r w:rsidRPr="00D27FC5">
        <w:t xml:space="preserve">). On the seals discovered in </w:t>
      </w:r>
      <w:proofErr w:type="spellStart"/>
      <w:r w:rsidRPr="00253975">
        <w:rPr>
          <w:i/>
          <w:iCs/>
        </w:rPr>
        <w:t>Didnauri</w:t>
      </w:r>
      <w:proofErr w:type="spellEnd"/>
      <w:r w:rsidRPr="00D27FC5">
        <w:t xml:space="preserve">, in the burial of </w:t>
      </w:r>
      <w:r w:rsidR="00EF034D" w:rsidRPr="00D27FC5">
        <w:rPr>
          <w:rFonts w:eastAsia="Calibri"/>
        </w:rPr>
        <w:t>twelfth to thirteenth</w:t>
      </w:r>
      <w:r w:rsidRPr="00D27FC5">
        <w:t xml:space="preserve"> </w:t>
      </w:r>
      <w:proofErr w:type="spellStart"/>
      <w:r w:rsidR="004E0039" w:rsidRPr="00D27FC5">
        <w:t>cal</w:t>
      </w:r>
      <w:proofErr w:type="spellEnd"/>
      <w:r w:rsidR="004E0039" w:rsidRPr="00D27FC5">
        <w:t xml:space="preserve"> </w:t>
      </w:r>
      <w:r w:rsidRPr="00D27FC5">
        <w:t xml:space="preserve">BC, we found </w:t>
      </w:r>
      <w:r w:rsidR="00D54AF4" w:rsidRPr="00D27FC5">
        <w:t xml:space="preserve">a </w:t>
      </w:r>
      <w:r w:rsidR="0088250E" w:rsidRPr="00D27FC5">
        <w:t>character that</w:t>
      </w:r>
      <w:r w:rsidRPr="00D27FC5">
        <w:t xml:space="preserve"> </w:t>
      </w:r>
      <w:r w:rsidR="004E0039" w:rsidRPr="00D27FC5">
        <w:t xml:space="preserve">resembled the </w:t>
      </w:r>
      <w:r w:rsidRPr="00D27FC5">
        <w:rPr>
          <w:rFonts w:eastAsia="Calibri"/>
        </w:rPr>
        <w:t xml:space="preserve">Greek A and B linear </w:t>
      </w:r>
      <w:r w:rsidRPr="00D27FC5">
        <w:t>alphabet</w:t>
      </w:r>
      <w:r w:rsidR="00D54AF4" w:rsidRPr="00D27FC5">
        <w:t>s</w:t>
      </w:r>
      <w:r w:rsidRPr="00D27FC5">
        <w:t>, which commonly denote wine. This seal, we believe, belonged to a tax gatherer</w:t>
      </w:r>
      <w:r w:rsidR="004E0039" w:rsidRPr="00D27FC5">
        <w:t>, based on</w:t>
      </w:r>
      <w:r w:rsidRPr="00D27FC5">
        <w:t xml:space="preserve"> </w:t>
      </w:r>
      <w:r w:rsidR="004E0039" w:rsidRPr="00D27FC5">
        <w:t xml:space="preserve">the </w:t>
      </w:r>
      <w:r w:rsidRPr="00D27FC5">
        <w:t>small bone seals discovered there with</w:t>
      </w:r>
      <w:r w:rsidR="00D54AF4" w:rsidRPr="00D27FC5">
        <w:t xml:space="preserve"> symbols denoting crops</w:t>
      </w:r>
      <w:r w:rsidRPr="00D27FC5">
        <w:t xml:space="preserve"> and quantities.</w:t>
      </w:r>
    </w:p>
    <w:p w14:paraId="1BAFBA41" w14:textId="451ADD7D" w:rsidR="002F47B2" w:rsidRPr="00CC5335" w:rsidRDefault="00B731A4" w:rsidP="00907E2F">
      <w:pPr>
        <w:pStyle w:val="Paragraphedeliste"/>
      </w:pPr>
      <w:r w:rsidRPr="00CC5335">
        <w:t xml:space="preserve">Quite interesting opinions have been </w:t>
      </w:r>
      <w:r w:rsidR="005063D2" w:rsidRPr="00CC5335">
        <w:t xml:space="preserve">offered </w:t>
      </w:r>
      <w:r w:rsidRPr="00CC5335">
        <w:t xml:space="preserve">on the ornaments of the ancient pottery discovered in </w:t>
      </w:r>
      <w:r w:rsidRPr="00253975">
        <w:rPr>
          <w:i/>
          <w:iCs/>
        </w:rPr>
        <w:t>Vani</w:t>
      </w:r>
      <w:r w:rsidRPr="00CC5335">
        <w:t xml:space="preserve"> (</w:t>
      </w:r>
      <w:r w:rsidR="00D54AF4" w:rsidRPr="00CC5335">
        <w:t>w</w:t>
      </w:r>
      <w:r w:rsidRPr="00CC5335">
        <w:t xml:space="preserve">est Georgia) and </w:t>
      </w:r>
      <w:proofErr w:type="spellStart"/>
      <w:r w:rsidRPr="00FC2CEB">
        <w:rPr>
          <w:i/>
          <w:iCs/>
        </w:rPr>
        <w:t>Dablagomi</w:t>
      </w:r>
      <w:proofErr w:type="spellEnd"/>
      <w:r w:rsidRPr="00CC5335">
        <w:t>. These ornaments are beli</w:t>
      </w:r>
      <w:r w:rsidR="00D54AF4" w:rsidRPr="00932634">
        <w:t>e</w:t>
      </w:r>
      <w:r w:rsidRPr="00CC5335">
        <w:t>ved to be informative</w:t>
      </w:r>
      <w:r w:rsidR="00FC2CEB">
        <w:rPr>
          <w:rStyle w:val="Appelnotedebasdep"/>
        </w:rPr>
        <w:footnoteReference w:id="26"/>
      </w:r>
      <w:r w:rsidRPr="00CC5335">
        <w:t xml:space="preserve"> </w:t>
      </w:r>
      <w:r w:rsidR="00FC2CEB">
        <w:rPr>
          <w:rStyle w:val="Appelnotedebasdep"/>
        </w:rPr>
        <w:footnoteReference w:id="27"/>
      </w:r>
      <w:r w:rsidRPr="00CC5335">
        <w:t>, and some scientists</w:t>
      </w:r>
      <w:r w:rsidR="00FC2CEB">
        <w:rPr>
          <w:rStyle w:val="Appelnotedebasdep"/>
        </w:rPr>
        <w:footnoteReference w:id="28"/>
      </w:r>
      <w:r w:rsidRPr="00CC5335">
        <w:t xml:space="preserve"> even regard </w:t>
      </w:r>
      <w:r w:rsidR="00D54AF4" w:rsidRPr="00CC5335">
        <w:t xml:space="preserve">them </w:t>
      </w:r>
      <w:r w:rsidRPr="00CC5335">
        <w:t xml:space="preserve">as fragments of the ancient </w:t>
      </w:r>
      <w:r w:rsidRPr="00253975">
        <w:rPr>
          <w:i/>
          <w:iCs/>
        </w:rPr>
        <w:t>Colchian script</w:t>
      </w:r>
      <w:r w:rsidRPr="00CC5335">
        <w:t xml:space="preserve">, the existence of which was believed by Greek and Roman authors (Diodorus of Sicily, </w:t>
      </w:r>
      <w:proofErr w:type="spellStart"/>
      <w:r w:rsidRPr="00CC5335">
        <w:t>Charax</w:t>
      </w:r>
      <w:proofErr w:type="spellEnd"/>
      <w:r w:rsidRPr="00CC5335">
        <w:t xml:space="preserve"> of Pergamon</w:t>
      </w:r>
      <w:r w:rsidRPr="00932634">
        <w:t xml:space="preserve"> etc., CA, v.1). </w:t>
      </w:r>
      <w:r w:rsidR="005063D2" w:rsidRPr="00CC5335">
        <w:t>Moreover</w:t>
      </w:r>
      <w:r w:rsidRPr="00CC5335">
        <w:t xml:space="preserve">, these authors clearly point out to </w:t>
      </w:r>
      <w:r w:rsidR="0088250E" w:rsidRPr="00CC5335">
        <w:t>the existence</w:t>
      </w:r>
      <w:r w:rsidRPr="00CC5335">
        <w:t xml:space="preserve"> of </w:t>
      </w:r>
      <w:r w:rsidR="005063D2" w:rsidRPr="00CC5335">
        <w:t xml:space="preserve">the </w:t>
      </w:r>
      <w:r w:rsidRPr="00932634">
        <w:t xml:space="preserve">Colchian script in </w:t>
      </w:r>
      <w:r w:rsidRPr="00CC5335">
        <w:t xml:space="preserve">the </w:t>
      </w:r>
      <w:r w:rsidR="0088250E" w:rsidRPr="00CC5335">
        <w:t>period when</w:t>
      </w:r>
      <w:r w:rsidRPr="00CC5335">
        <w:t xml:space="preserve"> it </w:t>
      </w:r>
      <w:r w:rsidR="002F0544" w:rsidRPr="00CC5335">
        <w:t>was</w:t>
      </w:r>
      <w:r w:rsidRPr="00CC5335">
        <w:t xml:space="preserve"> unusual to nations. </w:t>
      </w:r>
      <w:r w:rsidR="005063D2" w:rsidRPr="00CC5335">
        <w:t>However</w:t>
      </w:r>
      <w:r w:rsidRPr="00CC5335">
        <w:t xml:space="preserve">, no actual and reliable traces of </w:t>
      </w:r>
      <w:r w:rsidR="005063D2" w:rsidRPr="00CC5335">
        <w:t xml:space="preserve">the </w:t>
      </w:r>
      <w:r w:rsidRPr="00CC5335">
        <w:t>Colchian script</w:t>
      </w:r>
      <w:r w:rsidRPr="00932634">
        <w:t xml:space="preserve"> have </w:t>
      </w:r>
      <w:r w:rsidR="005063D2" w:rsidRPr="00932634">
        <w:t xml:space="preserve">yet </w:t>
      </w:r>
      <w:r w:rsidRPr="00932634">
        <w:t>been discovered</w:t>
      </w:r>
      <w:r w:rsidRPr="00CC5335">
        <w:t xml:space="preserve">. This is </w:t>
      </w:r>
      <w:r w:rsidR="00ED7FEB" w:rsidRPr="00CC5335">
        <w:t>due to</w:t>
      </w:r>
      <w:r w:rsidR="0088250E" w:rsidRPr="00CC5335">
        <w:t xml:space="preserve"> inappropriate</w:t>
      </w:r>
      <w:r w:rsidRPr="00CC5335">
        <w:t xml:space="preserve"> scales and depths of archeological excavations on the territory of historic Colchis, and the possibility </w:t>
      </w:r>
      <w:r w:rsidR="00C750F6" w:rsidRPr="00932634">
        <w:t>that</w:t>
      </w:r>
      <w:r w:rsidRPr="00CC5335">
        <w:t xml:space="preserve"> ancient Colchians mostly us</w:t>
      </w:r>
      <w:r w:rsidR="00C750F6" w:rsidRPr="00CC5335">
        <w:t>ed</w:t>
      </w:r>
      <w:r w:rsidRPr="00CC5335">
        <w:t xml:space="preserve"> biodegradable materials (wood, leather</w:t>
      </w:r>
      <w:r w:rsidR="005063D2" w:rsidRPr="00CC5335">
        <w:t>,</w:t>
      </w:r>
      <w:r w:rsidRPr="00932634">
        <w:t xml:space="preserve"> etc.) to write on them. The local humid climate and soil should also be </w:t>
      </w:r>
      <w:r w:rsidR="005063D2" w:rsidRPr="00CC5335">
        <w:t>considered</w:t>
      </w:r>
      <w:r w:rsidRPr="00CC5335">
        <w:t>.</w:t>
      </w:r>
    </w:p>
    <w:p w14:paraId="3F891D2A" w14:textId="384B7B5B" w:rsidR="002F47B2" w:rsidRPr="00D27FC5" w:rsidRDefault="00B731A4" w:rsidP="00907E2F">
      <w:pPr>
        <w:pStyle w:val="Paragraphedeliste"/>
      </w:pPr>
      <w:r w:rsidRPr="00D27FC5">
        <w:t xml:space="preserve">In </w:t>
      </w:r>
      <w:r w:rsidR="005142BE" w:rsidRPr="00D27FC5">
        <w:t xml:space="preserve">an </w:t>
      </w:r>
      <w:r w:rsidRPr="00D27FC5">
        <w:t xml:space="preserve">article T. </w:t>
      </w:r>
      <w:proofErr w:type="spellStart"/>
      <w:r w:rsidRPr="00D27FC5">
        <w:t>Parchukidze</w:t>
      </w:r>
      <w:proofErr w:type="spellEnd"/>
      <w:r w:rsidR="00FC2CEB">
        <w:rPr>
          <w:rStyle w:val="Appelnotedebasdep"/>
        </w:rPr>
        <w:footnoteReference w:id="29"/>
      </w:r>
      <w:r w:rsidRPr="00D27FC5">
        <w:t xml:space="preserve"> </w:t>
      </w:r>
      <w:r w:rsidR="0088250E" w:rsidRPr="00D27FC5">
        <w:t>writes</w:t>
      </w:r>
      <w:r w:rsidRPr="00D27FC5">
        <w:t xml:space="preserve"> about the inscription (</w:t>
      </w:r>
      <w:r w:rsidR="005142BE" w:rsidRPr="00D27FC5">
        <w:t xml:space="preserve">the </w:t>
      </w:r>
      <w:r w:rsidRPr="00D27FC5">
        <w:rPr>
          <w:rFonts w:eastAsia="Calibri"/>
        </w:rPr>
        <w:t>so</w:t>
      </w:r>
      <w:r w:rsidRPr="00D27FC5">
        <w:t xml:space="preserve">-called </w:t>
      </w:r>
      <w:r w:rsidRPr="00253975">
        <w:rPr>
          <w:i/>
          <w:iCs/>
        </w:rPr>
        <w:t>Rhodope inscription</w:t>
      </w:r>
      <w:r w:rsidRPr="00D27FC5">
        <w:t xml:space="preserve">) near </w:t>
      </w:r>
      <w:proofErr w:type="spellStart"/>
      <w:r w:rsidRPr="00D27FC5">
        <w:t>Petritsoni</w:t>
      </w:r>
      <w:proofErr w:type="spellEnd"/>
      <w:r w:rsidRPr="00D27FC5">
        <w:t xml:space="preserve"> Georgian Monastery (</w:t>
      </w:r>
      <w:proofErr w:type="spellStart"/>
      <w:r w:rsidRPr="00D27FC5">
        <w:t>Bachkovo</w:t>
      </w:r>
      <w:proofErr w:type="spellEnd"/>
      <w:r w:rsidRPr="00D27FC5">
        <w:t xml:space="preserve">, Bulgaria), which, according to </w:t>
      </w:r>
      <w:r w:rsidRPr="00D27FC5">
        <w:rPr>
          <w:rFonts w:eastAsia="Calibri"/>
        </w:rPr>
        <w:t xml:space="preserve">legend, was deciphered in the </w:t>
      </w:r>
      <w:r w:rsidR="005142BE" w:rsidRPr="00D27FC5">
        <w:rPr>
          <w:rFonts w:eastAsia="Calibri"/>
        </w:rPr>
        <w:t>twelfth</w:t>
      </w:r>
      <w:r w:rsidR="005142BE" w:rsidRPr="00D27FC5">
        <w:t xml:space="preserve"> </w:t>
      </w:r>
      <w:r w:rsidRPr="00D27FC5">
        <w:t xml:space="preserve">century by Georgian philosopher Ioane </w:t>
      </w:r>
      <w:proofErr w:type="spellStart"/>
      <w:r w:rsidRPr="00D27FC5">
        <w:t>Petritsi</w:t>
      </w:r>
      <w:proofErr w:type="spellEnd"/>
      <w:r w:rsidR="005142BE" w:rsidRPr="00D27FC5">
        <w:t>,</w:t>
      </w:r>
      <w:r w:rsidRPr="00D27FC5">
        <w:t xml:space="preserve"> to the astonishment of his contemporaries</w:t>
      </w:r>
      <w:r w:rsidR="007A06DA" w:rsidRPr="00D27FC5">
        <w:t xml:space="preserve">. </w:t>
      </w:r>
      <w:r w:rsidRPr="00D27FC5">
        <w:t>Some characters in this inscription are somewhat analogous with</w:t>
      </w:r>
      <w:r w:rsidR="005142BE" w:rsidRPr="00D27FC5">
        <w:t xml:space="preserve"> the </w:t>
      </w:r>
      <w:proofErr w:type="spellStart"/>
      <w:r w:rsidRPr="00D27FC5">
        <w:t>Bashplemi</w:t>
      </w:r>
      <w:proofErr w:type="spellEnd"/>
      <w:r w:rsidRPr="00D27FC5">
        <w:t xml:space="preserve"> inscription (</w:t>
      </w:r>
      <w:r w:rsidR="00C750F6" w:rsidRPr="00D27FC5">
        <w:t>F</w:t>
      </w:r>
      <w:r w:rsidRPr="00D27FC5">
        <w:t xml:space="preserve">ig. </w:t>
      </w:r>
      <w:r w:rsidR="00CF367F">
        <w:t>11</w:t>
      </w:r>
      <w:r w:rsidRPr="00D27FC5">
        <w:t xml:space="preserve">). </w:t>
      </w:r>
    </w:p>
    <w:p w14:paraId="0A30AE07" w14:textId="7AC06B65" w:rsidR="002F47B2" w:rsidRPr="00D27FC5" w:rsidRDefault="00B731A4" w:rsidP="00907E2F">
      <w:pPr>
        <w:pStyle w:val="Paragraphedeliste"/>
      </w:pPr>
      <w:r w:rsidRPr="00D27FC5">
        <w:t xml:space="preserve">In </w:t>
      </w:r>
      <w:r w:rsidR="005142BE" w:rsidRPr="00D27FC5">
        <w:t xml:space="preserve">the </w:t>
      </w:r>
      <w:r w:rsidRPr="00D27FC5">
        <w:rPr>
          <w:rFonts w:eastAsia="Calibri"/>
        </w:rPr>
        <w:t xml:space="preserve">2000s, </w:t>
      </w:r>
      <w:proofErr w:type="spellStart"/>
      <w:r w:rsidRPr="00D27FC5">
        <w:t>Kvashilava</w:t>
      </w:r>
      <w:proofErr w:type="spellEnd"/>
      <w:r w:rsidR="00FC2CEB">
        <w:rPr>
          <w:rStyle w:val="Appelnotedebasdep"/>
        </w:rPr>
        <w:footnoteReference w:id="30"/>
      </w:r>
      <w:r w:rsidRPr="00D27FC5">
        <w:t xml:space="preserve"> tried to decipher the </w:t>
      </w:r>
      <w:r w:rsidRPr="00253975">
        <w:rPr>
          <w:i/>
          <w:iCs/>
        </w:rPr>
        <w:t>Phaistos disc</w:t>
      </w:r>
      <w:r w:rsidRPr="00D27FC5">
        <w:t xml:space="preserve"> (1850</w:t>
      </w:r>
      <w:r w:rsidR="005B66BE" w:rsidRPr="00D27FC5">
        <w:t>–</w:t>
      </w:r>
      <w:r w:rsidRPr="00D27FC5">
        <w:t xml:space="preserve">1600 BC). The attempt was followed by his works </w:t>
      </w:r>
      <w:r w:rsidR="00ED7FEB" w:rsidRPr="00D27FC5">
        <w:t xml:space="preserve">on </w:t>
      </w:r>
      <w:r w:rsidR="005B66BE" w:rsidRPr="00D27FC5">
        <w:t xml:space="preserve">the </w:t>
      </w:r>
      <w:r w:rsidRPr="00253975">
        <w:rPr>
          <w:rFonts w:eastAsia="Calibri"/>
          <w:i/>
          <w:iCs/>
        </w:rPr>
        <w:t>Greek A linear script</w:t>
      </w:r>
      <w:r w:rsidR="00FC2CEB">
        <w:rPr>
          <w:rStyle w:val="Appelnotedebasdep"/>
          <w:rFonts w:eastAsia="Calibri"/>
          <w:i/>
          <w:iCs/>
        </w:rPr>
        <w:footnoteReference w:id="31"/>
      </w:r>
      <w:r w:rsidRPr="00D27FC5">
        <w:t>, in which the author regard</w:t>
      </w:r>
      <w:r w:rsidR="00C750F6" w:rsidRPr="00D27FC5">
        <w:t>s</w:t>
      </w:r>
      <w:r w:rsidRPr="00D27FC5">
        <w:t xml:space="preserve"> </w:t>
      </w:r>
      <w:r w:rsidRPr="00253975">
        <w:rPr>
          <w:rFonts w:eastAsia="Calibri"/>
          <w:i/>
          <w:iCs/>
        </w:rPr>
        <w:t>Proto-Kartvelian</w:t>
      </w:r>
      <w:r w:rsidRPr="00D27FC5">
        <w:rPr>
          <w:rFonts w:eastAsia="Calibri"/>
        </w:rPr>
        <w:t xml:space="preserve"> language as the linguistic substrate for these scripts, raises important questions</w:t>
      </w:r>
      <w:r w:rsidR="005B66BE" w:rsidRPr="00D27FC5">
        <w:rPr>
          <w:rFonts w:eastAsia="Calibri"/>
        </w:rPr>
        <w:t>,</w:t>
      </w:r>
      <w:r w:rsidRPr="00D27FC5">
        <w:rPr>
          <w:rFonts w:eastAsia="Calibri"/>
        </w:rPr>
        <w:t xml:space="preserve"> and </w:t>
      </w:r>
      <w:r w:rsidR="005B66BE" w:rsidRPr="00D27FC5">
        <w:rPr>
          <w:rFonts w:eastAsia="Calibri"/>
        </w:rPr>
        <w:t>reaches</w:t>
      </w:r>
      <w:r w:rsidRPr="00D27FC5">
        <w:rPr>
          <w:rFonts w:eastAsia="Calibri"/>
        </w:rPr>
        <w:t xml:space="preserve"> important conclusions.</w:t>
      </w:r>
    </w:p>
    <w:p w14:paraId="4E1D065D" w14:textId="7F071143" w:rsidR="0038741F" w:rsidRPr="00D27FC5" w:rsidRDefault="00B731A4" w:rsidP="00907E2F">
      <w:pPr>
        <w:pStyle w:val="Titre1"/>
      </w:pPr>
      <w:r w:rsidRPr="00D27FC5">
        <w:lastRenderedPageBreak/>
        <w:t xml:space="preserve">the tablet from a technical </w:t>
      </w:r>
      <w:r w:rsidR="005B66BE" w:rsidRPr="00D27FC5">
        <w:t>VIEW</w:t>
      </w:r>
      <w:r w:rsidRPr="00D27FC5">
        <w:t>point</w:t>
      </w:r>
    </w:p>
    <w:p w14:paraId="3ADB1E9B" w14:textId="0F9888DE" w:rsidR="0038741F" w:rsidRPr="00D27FC5" w:rsidRDefault="00B731A4" w:rsidP="00907E2F">
      <w:pPr>
        <w:pStyle w:val="Titre2"/>
      </w:pPr>
      <w:r w:rsidRPr="00D27FC5">
        <w:t xml:space="preserve">Artifact </w:t>
      </w:r>
      <w:r w:rsidR="005B66BE" w:rsidRPr="00D27FC5">
        <w:t>authenticity</w:t>
      </w:r>
      <w:r w:rsidRPr="00D27FC5">
        <w:t xml:space="preserve"> </w:t>
      </w:r>
    </w:p>
    <w:p w14:paraId="1294E094" w14:textId="176A5614" w:rsidR="002F47B2" w:rsidRPr="00D27FC5" w:rsidRDefault="00B731A4" w:rsidP="00907E2F">
      <w:pPr>
        <w:pStyle w:val="Paragraphedeliste"/>
      </w:pPr>
      <w:r w:rsidRPr="00D27FC5">
        <w:t>It is quite natural that</w:t>
      </w:r>
      <w:r w:rsidRPr="00D27FC5">
        <w:rPr>
          <w:rFonts w:eastAsia="Calibri"/>
        </w:rPr>
        <w:t xml:space="preserve"> </w:t>
      </w:r>
      <w:r w:rsidR="007A06DA" w:rsidRPr="00D27FC5">
        <w:t>while</w:t>
      </w:r>
      <w:r w:rsidRPr="00D27FC5">
        <w:t xml:space="preserve"> studying </w:t>
      </w:r>
      <w:r w:rsidR="001F5B5A" w:rsidRPr="00D27FC5">
        <w:t>any</w:t>
      </w:r>
      <w:r w:rsidRPr="00D27FC5">
        <w:t xml:space="preserve"> a</w:t>
      </w:r>
      <w:r w:rsidR="001F5B5A" w:rsidRPr="00D27FC5">
        <w:t>ccidentally discovered artifact</w:t>
      </w:r>
      <w:r w:rsidRPr="00D27FC5">
        <w:t xml:space="preserve">, the first question that arises is </w:t>
      </w:r>
      <w:r w:rsidR="005B66BE" w:rsidRPr="00D27FC5">
        <w:t xml:space="preserve">whether </w:t>
      </w:r>
      <w:r w:rsidRPr="00D27FC5">
        <w:t>it may be faked. This problem has numerous aspects</w:t>
      </w:r>
      <w:r w:rsidR="005B66BE" w:rsidRPr="00D27FC5">
        <w:t>; however,</w:t>
      </w:r>
      <w:r w:rsidRPr="00D27FC5">
        <w:rPr>
          <w:rFonts w:eastAsia="Calibri"/>
        </w:rPr>
        <w:t xml:space="preserve"> the shortest way to </w:t>
      </w:r>
      <w:r w:rsidR="005B66BE" w:rsidRPr="00D27FC5">
        <w:rPr>
          <w:rFonts w:eastAsia="Calibri"/>
        </w:rPr>
        <w:t>re</w:t>
      </w:r>
      <w:r w:rsidRPr="00D27FC5">
        <w:rPr>
          <w:rFonts w:eastAsia="Calibri"/>
        </w:rPr>
        <w:t xml:space="preserve">solve </w:t>
      </w:r>
      <w:r w:rsidRPr="00D27FC5">
        <w:t>the issue is to find a similar artifact</w:t>
      </w:r>
      <w:r w:rsidRPr="00D27FC5">
        <w:rPr>
          <w:rFonts w:eastAsia="Calibri"/>
        </w:rPr>
        <w:t xml:space="preserve"> </w:t>
      </w:r>
      <w:r w:rsidR="00CD7095" w:rsidRPr="00D27FC5">
        <w:t>or even</w:t>
      </w:r>
      <w:r w:rsidRPr="00D27FC5">
        <w:t xml:space="preserve"> </w:t>
      </w:r>
      <w:r w:rsidR="00ED7FEB" w:rsidRPr="00D27FC5">
        <w:t xml:space="preserve">a </w:t>
      </w:r>
      <w:r w:rsidRPr="00D27FC5">
        <w:rPr>
          <w:rFonts w:eastAsia="Calibri"/>
        </w:rPr>
        <w:t xml:space="preserve">much smaller and insignificant one either in the same area or </w:t>
      </w:r>
      <w:r w:rsidR="00ED7FEB" w:rsidRPr="00D27FC5">
        <w:rPr>
          <w:rFonts w:eastAsia="Calibri"/>
        </w:rPr>
        <w:t xml:space="preserve">in </w:t>
      </w:r>
      <w:r w:rsidRPr="00D27FC5">
        <w:rPr>
          <w:rFonts w:eastAsia="Calibri"/>
        </w:rPr>
        <w:t xml:space="preserve">its vicinity. </w:t>
      </w:r>
      <w:r w:rsidRPr="00D27FC5">
        <w:t xml:space="preserve">It </w:t>
      </w:r>
      <w:r w:rsidR="00C95D69" w:rsidRPr="00D27FC5">
        <w:t>is understood</w:t>
      </w:r>
      <w:r w:rsidRPr="00D27FC5">
        <w:t xml:space="preserve"> that our research is mostly focused on this aspect</w:t>
      </w:r>
      <w:r w:rsidRPr="00D27FC5">
        <w:rPr>
          <w:rFonts w:eastAsia="Calibri"/>
        </w:rPr>
        <w:t xml:space="preserve"> along with </w:t>
      </w:r>
      <w:r w:rsidR="005B66BE" w:rsidRPr="00D27FC5">
        <w:rPr>
          <w:rFonts w:eastAsia="Calibri"/>
        </w:rPr>
        <w:t xml:space="preserve">the </w:t>
      </w:r>
      <w:r w:rsidRPr="00D27FC5">
        <w:rPr>
          <w:rFonts w:eastAsia="Calibri"/>
        </w:rPr>
        <w:t>clarification of the general archeological context.</w:t>
      </w:r>
    </w:p>
    <w:p w14:paraId="74783A7F" w14:textId="77777777" w:rsidR="002F47B2" w:rsidRPr="00D27FC5" w:rsidRDefault="00B731A4" w:rsidP="00907E2F">
      <w:pPr>
        <w:pStyle w:val="Paragraphedeliste"/>
      </w:pPr>
      <w:r w:rsidRPr="00D27FC5">
        <w:t>According to the currently available data, the situation may be assessed as follows:</w:t>
      </w:r>
    </w:p>
    <w:p w14:paraId="436904D6" w14:textId="723E83D3" w:rsidR="002F47B2" w:rsidRPr="00D27FC5" w:rsidRDefault="00B731A4" w:rsidP="00907E2F">
      <w:pPr>
        <w:pStyle w:val="Paragraphedeliste"/>
        <w:numPr>
          <w:ilvl w:val="0"/>
          <w:numId w:val="3"/>
        </w:numPr>
      </w:pPr>
      <w:r w:rsidRPr="00D27FC5">
        <w:t>Signs on the basalt tablet show similarit</w:t>
      </w:r>
      <w:r w:rsidR="00327ADE" w:rsidRPr="00D27FC5">
        <w:t>ies</w:t>
      </w:r>
      <w:r w:rsidRPr="00D27FC5">
        <w:t xml:space="preserve"> with several ancient scripts</w:t>
      </w:r>
      <w:r w:rsidR="005B66BE" w:rsidRPr="00D27FC5">
        <w:t>,</w:t>
      </w:r>
      <w:r w:rsidRPr="00D27FC5">
        <w:t xml:space="preserve"> and it requires </w:t>
      </w:r>
      <w:r w:rsidR="00C95D69" w:rsidRPr="00D27FC5">
        <w:t>vast knowledge</w:t>
      </w:r>
      <w:r w:rsidRPr="00D27FC5">
        <w:t xml:space="preserve"> and experience to compile them. </w:t>
      </w:r>
    </w:p>
    <w:p w14:paraId="2EEB5265" w14:textId="6CF31612" w:rsidR="002F47B2" w:rsidRPr="00D27FC5" w:rsidRDefault="00B731A4" w:rsidP="00907E2F">
      <w:pPr>
        <w:pStyle w:val="Paragraphedeliste"/>
        <w:numPr>
          <w:ilvl w:val="0"/>
          <w:numId w:val="3"/>
        </w:numPr>
      </w:pPr>
      <w:r w:rsidRPr="00D27FC5">
        <w:t>People who found the artifact</w:t>
      </w:r>
      <w:r w:rsidRPr="00D27FC5">
        <w:rPr>
          <w:rFonts w:eastAsia="Calibri"/>
        </w:rPr>
        <w:t xml:space="preserve"> </w:t>
      </w:r>
      <w:r w:rsidRPr="00D27FC5">
        <w:t>are ordinary peasants</w:t>
      </w:r>
      <w:r w:rsidR="005B66BE" w:rsidRPr="00D27FC5">
        <w:t>,</w:t>
      </w:r>
      <w:r w:rsidRPr="00D27FC5">
        <w:rPr>
          <w:rFonts w:eastAsia="Calibri"/>
        </w:rPr>
        <w:t xml:space="preserve"> and it would be illogical to think </w:t>
      </w:r>
      <w:r w:rsidR="0088250E" w:rsidRPr="00D27FC5">
        <w:t>of them</w:t>
      </w:r>
      <w:r w:rsidRPr="00D27FC5">
        <w:t xml:space="preserve"> as falsifiers. Their financial incentive</w:t>
      </w:r>
      <w:r w:rsidRPr="00D27FC5">
        <w:rPr>
          <w:rFonts w:eastAsia="Calibri"/>
        </w:rPr>
        <w:t xml:space="preserve"> </w:t>
      </w:r>
      <w:r w:rsidRPr="00D27FC5">
        <w:t xml:space="preserve">was insignificant. </w:t>
      </w:r>
    </w:p>
    <w:p w14:paraId="14C4BF91" w14:textId="02126D31" w:rsidR="002F47B2" w:rsidRPr="00D27FC5" w:rsidRDefault="00B731A4" w:rsidP="00907E2F">
      <w:pPr>
        <w:pStyle w:val="Paragraphedeliste"/>
        <w:numPr>
          <w:ilvl w:val="0"/>
          <w:numId w:val="3"/>
        </w:numPr>
      </w:pPr>
      <w:r w:rsidRPr="00D27FC5">
        <w:t xml:space="preserve">When those people saw the artifact for the first time, to </w:t>
      </w:r>
      <w:r w:rsidR="00B43FFE" w:rsidRPr="00D27FC5">
        <w:t>‘</w:t>
      </w:r>
      <w:r w:rsidRPr="00D27FC5">
        <w:t>see th</w:t>
      </w:r>
      <w:r w:rsidR="001F5B5A" w:rsidRPr="00D27FC5">
        <w:t>e inscription better</w:t>
      </w:r>
      <w:r w:rsidR="00B43FFE" w:rsidRPr="00D27FC5">
        <w:t xml:space="preserve">,’ </w:t>
      </w:r>
      <w:r w:rsidR="001F5B5A" w:rsidRPr="00D27FC5">
        <w:t>they scru</w:t>
      </w:r>
      <w:r w:rsidRPr="00D27FC5">
        <w:t>bbed the surface with something made of iron (</w:t>
      </w:r>
      <w:r w:rsidR="00C52891" w:rsidRPr="00D27FC5">
        <w:t xml:space="preserve">presumably </w:t>
      </w:r>
      <w:r w:rsidRPr="00D27FC5">
        <w:t xml:space="preserve">a nail). Fortunately, the scratches caused no changes. Their depth is 0.36 mm, while the depth of </w:t>
      </w:r>
      <w:r w:rsidRPr="00D27FC5">
        <w:rPr>
          <w:rFonts w:eastAsia="Calibri"/>
        </w:rPr>
        <w:t xml:space="preserve">carved characters </w:t>
      </w:r>
      <w:r w:rsidRPr="00D27FC5">
        <w:t>is 1</w:t>
      </w:r>
      <w:r w:rsidR="00C52891" w:rsidRPr="00D27FC5">
        <w:t>–</w:t>
      </w:r>
      <w:r w:rsidRPr="00D27FC5">
        <w:t xml:space="preserve">3 mm. No falsifier would ever do anything like this </w:t>
      </w:r>
      <w:r w:rsidR="001F5B5A" w:rsidRPr="00D27FC5">
        <w:t xml:space="preserve">and </w:t>
      </w:r>
      <w:r w:rsidR="00C52891" w:rsidRPr="00D27FC5">
        <w:t xml:space="preserve">render the </w:t>
      </w:r>
      <w:r w:rsidRPr="00D27FC5">
        <w:t>authenticity of an artifact questionable</w:t>
      </w:r>
      <w:r w:rsidR="00C52891" w:rsidRPr="00D27FC5">
        <w:t>.</w:t>
      </w:r>
    </w:p>
    <w:p w14:paraId="5AF5CD1B" w14:textId="48F91B5A" w:rsidR="002F47B2" w:rsidRPr="00D27FC5" w:rsidRDefault="00B731A4" w:rsidP="00907E2F">
      <w:pPr>
        <w:pStyle w:val="Paragraphedeliste"/>
        <w:numPr>
          <w:ilvl w:val="0"/>
          <w:numId w:val="3"/>
        </w:numPr>
      </w:pPr>
      <w:r w:rsidRPr="00D27FC5">
        <w:t xml:space="preserve">Microscopic examination revealed that the inscription technology </w:t>
      </w:r>
      <w:r w:rsidR="00C52891" w:rsidRPr="00D27FC5">
        <w:t xml:space="preserve">coincided </w:t>
      </w:r>
      <w:r w:rsidRPr="00D27FC5">
        <w:t xml:space="preserve">with the </w:t>
      </w:r>
      <w:r w:rsidR="002F0544" w:rsidRPr="00D27FC5">
        <w:t>age</w:t>
      </w:r>
      <w:r w:rsidRPr="00D27FC5">
        <w:t xml:space="preserve"> of epigraph</w:t>
      </w:r>
      <w:r w:rsidR="001F5B5A" w:rsidRPr="00D27FC5">
        <w:t>y</w:t>
      </w:r>
      <w:r w:rsidRPr="00D27FC5">
        <w:t xml:space="preserve">, </w:t>
      </w:r>
      <w:r w:rsidR="00C52891" w:rsidRPr="00D27FC5">
        <w:t>al</w:t>
      </w:r>
      <w:r w:rsidRPr="00D27FC5">
        <w:rPr>
          <w:rFonts w:eastAsia="Calibri"/>
        </w:rPr>
        <w:t>though</w:t>
      </w:r>
      <w:r w:rsidRPr="00D27FC5">
        <w:t xml:space="preserve"> it </w:t>
      </w:r>
      <w:r w:rsidR="002F0544" w:rsidRPr="00D27FC5">
        <w:t>is rather</w:t>
      </w:r>
      <w:r w:rsidRPr="00D27FC5">
        <w:t xml:space="preserve"> developed and refined</w:t>
      </w:r>
      <w:r w:rsidR="00C52891" w:rsidRPr="00D27FC5">
        <w:t>.</w:t>
      </w:r>
    </w:p>
    <w:p w14:paraId="22CA5DD3" w14:textId="43E7E5CA" w:rsidR="002F47B2" w:rsidRPr="00D27FC5" w:rsidRDefault="00B731A4" w:rsidP="00907E2F">
      <w:pPr>
        <w:pStyle w:val="Paragraphedeliste"/>
        <w:numPr>
          <w:ilvl w:val="0"/>
          <w:numId w:val="3"/>
        </w:numPr>
      </w:pPr>
      <w:r w:rsidRPr="00D27FC5">
        <w:t xml:space="preserve">The territory adjacent to the lake seems to be quite rich from the </w:t>
      </w:r>
      <w:r w:rsidR="00C52891" w:rsidRPr="00D27FC5">
        <w:t>view</w:t>
      </w:r>
      <w:r w:rsidRPr="00D27FC5">
        <w:t xml:space="preserve">point of archaeology. Drone photographs and </w:t>
      </w:r>
      <w:r w:rsidR="00C52891" w:rsidRPr="00D27FC5">
        <w:t xml:space="preserve">a </w:t>
      </w:r>
      <w:r w:rsidRPr="00D27FC5">
        <w:rPr>
          <w:rFonts w:eastAsia="Calibri"/>
        </w:rPr>
        <w:t>survey of the area evidence th</w:t>
      </w:r>
      <w:r w:rsidRPr="00D27FC5">
        <w:t xml:space="preserve">e fact. Fragments of pottery, a stone </w:t>
      </w:r>
      <w:r w:rsidR="00CD7095" w:rsidRPr="00D27FC5">
        <w:t>mortar</w:t>
      </w:r>
      <w:r w:rsidRPr="00D27FC5">
        <w:t xml:space="preserve"> and pieces of obsidian (artifacts) found in the surface layer</w:t>
      </w:r>
      <w:r w:rsidR="00ED7FEB" w:rsidRPr="00D27FC5">
        <w:t>,</w:t>
      </w:r>
      <w:r w:rsidRPr="00D27FC5">
        <w:t xml:space="preserve"> at first glance</w:t>
      </w:r>
      <w:r w:rsidR="00ED7FEB" w:rsidRPr="00D27FC5">
        <w:t>,</w:t>
      </w:r>
      <w:r w:rsidRPr="00D27FC5">
        <w:t xml:space="preserve"> bring us closer to the Bronze Age.</w:t>
      </w:r>
    </w:p>
    <w:p w14:paraId="487E3966" w14:textId="56687C56" w:rsidR="002F47B2" w:rsidRPr="00D27FC5" w:rsidRDefault="00B731A4" w:rsidP="00907E2F">
      <w:pPr>
        <w:pStyle w:val="Paragraphedeliste"/>
      </w:pPr>
      <w:r w:rsidRPr="00D27FC5">
        <w:t>We believe that at this stage</w:t>
      </w:r>
      <w:r w:rsidR="00C52891" w:rsidRPr="00D27FC5">
        <w:t>,</w:t>
      </w:r>
      <w:r w:rsidRPr="00D27FC5">
        <w:t xml:space="preserve"> there is no reason to doubt </w:t>
      </w:r>
      <w:r w:rsidR="00C52891" w:rsidRPr="00D27FC5">
        <w:t xml:space="preserve">the </w:t>
      </w:r>
      <w:r w:rsidRPr="00D27FC5">
        <w:t>authenticity of the artifact</w:t>
      </w:r>
      <w:r w:rsidR="003363EE">
        <w:t>.</w:t>
      </w:r>
    </w:p>
    <w:p w14:paraId="5CF413F5" w14:textId="0437346C" w:rsidR="0038741F" w:rsidRPr="00D27FC5" w:rsidRDefault="00B731A4" w:rsidP="00907E2F">
      <w:pPr>
        <w:pStyle w:val="Titre2"/>
      </w:pPr>
      <w:r w:rsidRPr="00D27FC5">
        <w:t xml:space="preserve">Technical characteristics of the tablet </w:t>
      </w:r>
    </w:p>
    <w:p w14:paraId="2D6CDE6A" w14:textId="433C4396" w:rsidR="002F47B2" w:rsidRPr="00D27FC5" w:rsidRDefault="00B731A4" w:rsidP="00907E2F">
      <w:pPr>
        <w:pStyle w:val="Paragraphedeliste"/>
      </w:pPr>
      <w:r w:rsidRPr="00D27FC5">
        <w:t xml:space="preserve">Tablet </w:t>
      </w:r>
      <w:r w:rsidR="00C52891" w:rsidRPr="00D27FC5">
        <w:t>dimensions</w:t>
      </w:r>
      <w:r w:rsidRPr="00D27FC5">
        <w:t xml:space="preserve">: 24.1 cm x 20.1 cm; surface and edges unprocessed, naturally irregular </w:t>
      </w:r>
      <w:r w:rsidR="00C52891" w:rsidRPr="00D27FC5">
        <w:t xml:space="preserve">and </w:t>
      </w:r>
      <w:r w:rsidRPr="00D27FC5">
        <w:t>waved; thickness: 0.8</w:t>
      </w:r>
      <w:r w:rsidR="00C52891" w:rsidRPr="00D27FC5">
        <w:t>–</w:t>
      </w:r>
      <w:r w:rsidRPr="00D27FC5">
        <w:t>1.8 cm; color: greyish with pale insertions</w:t>
      </w:r>
      <w:r w:rsidR="006338B7" w:rsidRPr="00D27FC5">
        <w:t>,</w:t>
      </w:r>
      <w:r w:rsidRPr="00D27FC5">
        <w:t xml:space="preserve"> </w:t>
      </w:r>
      <w:r w:rsidR="00C52891" w:rsidRPr="00D27FC5">
        <w:t xml:space="preserve">and </w:t>
      </w:r>
      <w:r w:rsidRPr="00D27FC5">
        <w:t>the central part of the reverse is of reddish color; density</w:t>
      </w:r>
      <w:r w:rsidR="00C52891" w:rsidRPr="00D27FC5">
        <w:t xml:space="preserve">: </w:t>
      </w:r>
      <w:r w:rsidRPr="00D27FC5">
        <w:t>2.6 g/cm</w:t>
      </w:r>
      <w:r w:rsidRPr="00D27FC5">
        <w:rPr>
          <w:vertAlign w:val="superscript"/>
        </w:rPr>
        <w:t>3</w:t>
      </w:r>
      <w:r w:rsidRPr="00D27FC5">
        <w:t xml:space="preserve">. The tablet was subject to optical and electronic microscopy at Georgian Technical University (Prof. N. </w:t>
      </w:r>
      <w:proofErr w:type="spellStart"/>
      <w:r w:rsidRPr="00D27FC5">
        <w:t>Jalabadze</w:t>
      </w:r>
      <w:proofErr w:type="spellEnd"/>
      <w:r w:rsidRPr="00D27FC5">
        <w:t xml:space="preserve">) and </w:t>
      </w:r>
      <w:r w:rsidR="00C52891" w:rsidRPr="00D27FC5">
        <w:t xml:space="preserve">examined </w:t>
      </w:r>
      <w:r w:rsidRPr="00D27FC5">
        <w:t xml:space="preserve">at the Mineralogy Laboratory (Prof. N. </w:t>
      </w:r>
      <w:proofErr w:type="spellStart"/>
      <w:r w:rsidRPr="00D27FC5">
        <w:t>Poporadze</w:t>
      </w:r>
      <w:proofErr w:type="spellEnd"/>
      <w:r w:rsidRPr="00D27FC5">
        <w:t xml:space="preserve">). It was proved that the tablet </w:t>
      </w:r>
      <w:r w:rsidR="00C52891" w:rsidRPr="00D27FC5">
        <w:t xml:space="preserve">was </w:t>
      </w:r>
      <w:r w:rsidRPr="00D27FC5">
        <w:t>made of vesicular basalt</w:t>
      </w:r>
      <w:r w:rsidR="00C52891" w:rsidRPr="00D27FC5">
        <w:t>,</w:t>
      </w:r>
      <w:r w:rsidRPr="00D27FC5">
        <w:t xml:space="preserve"> which is common in the area.</w:t>
      </w:r>
    </w:p>
    <w:p w14:paraId="09C7F61D" w14:textId="375128A6" w:rsidR="0038741F" w:rsidRPr="00D27FC5" w:rsidRDefault="00B731A4" w:rsidP="00907E2F">
      <w:pPr>
        <w:pStyle w:val="Titre2"/>
      </w:pPr>
      <w:bookmarkStart w:id="7" w:name="_Hlk154579889"/>
      <w:r w:rsidRPr="00D27FC5">
        <w:t xml:space="preserve">Inscription techniques </w:t>
      </w:r>
    </w:p>
    <w:p w14:paraId="449D529D" w14:textId="29B19123" w:rsidR="002F47B2" w:rsidRPr="00D27FC5" w:rsidRDefault="00B11A38" w:rsidP="00907E2F">
      <w:pPr>
        <w:pStyle w:val="Paragraphedeliste"/>
      </w:pPr>
      <w:r w:rsidRPr="00D27FC5">
        <w:t>A detailed visual examination revealed notched points in the depth</w:t>
      </w:r>
      <w:r w:rsidRPr="00CB44B8">
        <w:t xml:space="preserve"> of the carved characters</w:t>
      </w:r>
      <w:r w:rsidR="008850A4" w:rsidRPr="00CB44B8">
        <w:t>.</w:t>
      </w:r>
      <w:r w:rsidRPr="00CB44B8">
        <w:t xml:space="preserve"> </w:t>
      </w:r>
    </w:p>
    <w:p w14:paraId="338CC508" w14:textId="63907088" w:rsidR="00253975" w:rsidRDefault="00B731A4" w:rsidP="00907E2F">
      <w:pPr>
        <w:pStyle w:val="Paragraphedeliste"/>
      </w:pPr>
      <w:r w:rsidRPr="00D27FC5">
        <w:t xml:space="preserve">Basalt is a </w:t>
      </w:r>
      <w:r w:rsidR="002F0544" w:rsidRPr="00D27FC5">
        <w:t>strong</w:t>
      </w:r>
      <w:r w:rsidRPr="00D27FC5">
        <w:t xml:space="preserve"> and hard-to-cut </w:t>
      </w:r>
      <w:r w:rsidR="00514823" w:rsidRPr="00D27FC5">
        <w:t>material</w:t>
      </w:r>
      <w:r w:rsidR="00835AEC">
        <w:t>.</w:t>
      </w:r>
      <w:r w:rsidRPr="00D27FC5">
        <w:t xml:space="preserve"> </w:t>
      </w:r>
      <w:r w:rsidR="002F0544" w:rsidRPr="00D27FC5">
        <w:t>The</w:t>
      </w:r>
      <w:r w:rsidRPr="00D27FC5">
        <w:t xml:space="preserve"> </w:t>
      </w:r>
      <w:r w:rsidRPr="00CB44B8">
        <w:t xml:space="preserve">initial </w:t>
      </w:r>
      <w:r w:rsidRPr="00D27FC5">
        <w:t xml:space="preserve">notched contours of the characters were made </w:t>
      </w:r>
      <w:r w:rsidR="00B11A38" w:rsidRPr="00D27FC5">
        <w:t>using</w:t>
      </w:r>
      <w:r w:rsidRPr="00D27FC5">
        <w:t xml:space="preserve"> a conic drill and were </w:t>
      </w:r>
      <w:r w:rsidR="00B11A38" w:rsidRPr="00D27FC5">
        <w:t xml:space="preserve">then </w:t>
      </w:r>
      <w:r w:rsidRPr="00D27FC5">
        <w:t xml:space="preserve">connected </w:t>
      </w:r>
      <w:r w:rsidR="00B11A38" w:rsidRPr="00D27FC5">
        <w:t>using</w:t>
      </w:r>
      <w:r w:rsidRPr="00D27FC5">
        <w:t xml:space="preserve"> some smooth and round-head</w:t>
      </w:r>
      <w:r w:rsidRPr="00CB44B8">
        <w:t xml:space="preserve"> tool. A deep</w:t>
      </w:r>
      <w:r w:rsidR="00B11A38" w:rsidRPr="00CB44B8">
        <w:t>,</w:t>
      </w:r>
      <w:r w:rsidRPr="00CB44B8">
        <w:t xml:space="preserve"> pointed notch </w:t>
      </w:r>
      <w:r w:rsidRPr="00D27FC5">
        <w:t xml:space="preserve">made </w:t>
      </w:r>
      <w:r w:rsidR="00B11A38" w:rsidRPr="00D27FC5">
        <w:t>using</w:t>
      </w:r>
      <w:r w:rsidRPr="00D27FC5">
        <w:t xml:space="preserve"> a conic</w:t>
      </w:r>
      <w:r w:rsidR="00CB44B8">
        <w:t xml:space="preserve"> </w:t>
      </w:r>
      <w:r w:rsidRPr="00D27FC5">
        <w:t xml:space="preserve">drill was left </w:t>
      </w:r>
      <w:r w:rsidR="00B11A38" w:rsidRPr="00D27FC5">
        <w:t xml:space="preserve">at </w:t>
      </w:r>
      <w:r w:rsidRPr="00D27FC5">
        <w:t xml:space="preserve">the bottom of a linear groove (Fig. </w:t>
      </w:r>
      <w:r w:rsidR="00CF367F">
        <w:t>12</w:t>
      </w:r>
      <w:r w:rsidR="00CB44B8" w:rsidRPr="00D27FC5">
        <w:t xml:space="preserve">). </w:t>
      </w:r>
    </w:p>
    <w:p w14:paraId="0D220803" w14:textId="0941920D" w:rsidR="00402C24" w:rsidRPr="00D27FC5" w:rsidRDefault="00CB44B8" w:rsidP="00253975">
      <w:pPr>
        <w:pStyle w:val="Titre1"/>
      </w:pPr>
      <w:r w:rsidRPr="00D27FC5">
        <w:t>The</w:t>
      </w:r>
      <w:r w:rsidR="00B731A4" w:rsidRPr="00D27FC5">
        <w:t xml:space="preserve"> inscription on the bashplemi tablet</w:t>
      </w:r>
    </w:p>
    <w:p w14:paraId="36D3CCEE" w14:textId="116104B5" w:rsidR="00402C24" w:rsidRPr="00D27FC5" w:rsidRDefault="00B731A4" w:rsidP="00907E2F">
      <w:pPr>
        <w:pStyle w:val="Titre2"/>
      </w:pPr>
      <w:r w:rsidRPr="00D27FC5">
        <w:t>D</w:t>
      </w:r>
      <w:r w:rsidR="002F47B2" w:rsidRPr="00D27FC5">
        <w:t>escription</w:t>
      </w:r>
      <w:r w:rsidRPr="00D27FC5">
        <w:t xml:space="preserve"> of the inscription</w:t>
      </w:r>
    </w:p>
    <w:p w14:paraId="5BBD34DA" w14:textId="1D59471B" w:rsidR="002F47B2" w:rsidRPr="00D27FC5" w:rsidRDefault="00B731A4" w:rsidP="00907E2F">
      <w:pPr>
        <w:pStyle w:val="Paragraphedeliste"/>
      </w:pPr>
      <w:r w:rsidRPr="00CB44B8">
        <w:t xml:space="preserve">The characters carved into the tablet can </w:t>
      </w:r>
      <w:r w:rsidR="004705F5" w:rsidRPr="00CB44B8">
        <w:t>be conventionally</w:t>
      </w:r>
      <w:r w:rsidRPr="00CB44B8">
        <w:t xml:space="preserve"> divided into </w:t>
      </w:r>
      <w:r w:rsidR="00A6143B" w:rsidRPr="00CB44B8">
        <w:t xml:space="preserve">seven </w:t>
      </w:r>
      <w:r w:rsidRPr="00CB44B8">
        <w:t xml:space="preserve">registers: </w:t>
      </w:r>
      <w:r w:rsidR="00125826" w:rsidRPr="00CB44B8">
        <w:t xml:space="preserve">Register </w:t>
      </w:r>
      <w:r w:rsidRPr="00CB44B8">
        <w:t>1</w:t>
      </w:r>
      <w:r w:rsidR="00125826" w:rsidRPr="00CB44B8">
        <w:t xml:space="preserve"> </w:t>
      </w:r>
      <w:r w:rsidR="00327ADE" w:rsidRPr="00CB44B8">
        <w:t xml:space="preserve">at </w:t>
      </w:r>
      <w:r w:rsidRPr="00CB44B8">
        <w:t xml:space="preserve">the top and </w:t>
      </w:r>
      <w:r w:rsidR="00125826" w:rsidRPr="00CB44B8">
        <w:t xml:space="preserve">Register </w:t>
      </w:r>
      <w:r w:rsidRPr="00CB44B8">
        <w:t xml:space="preserve">VII </w:t>
      </w:r>
      <w:r w:rsidR="00125826" w:rsidRPr="00CB44B8">
        <w:t>at</w:t>
      </w:r>
      <w:r w:rsidRPr="00CB44B8">
        <w:t xml:space="preserve"> the </w:t>
      </w:r>
      <w:r w:rsidR="00125826" w:rsidRPr="00CB44B8">
        <w:t>bottom</w:t>
      </w:r>
      <w:r w:rsidR="00B11A38" w:rsidRPr="00CB44B8">
        <w:t xml:space="preserve"> (Fig. </w:t>
      </w:r>
      <w:r w:rsidR="00CF367F">
        <w:t>13</w:t>
      </w:r>
      <w:r w:rsidR="00B11A38" w:rsidRPr="00CB44B8">
        <w:t>)</w:t>
      </w:r>
      <w:r w:rsidRPr="00CB44B8">
        <w:t xml:space="preserve">. </w:t>
      </w:r>
      <w:r w:rsidR="002F0544" w:rsidRPr="00CB44B8">
        <w:t>Part</w:t>
      </w:r>
      <w:r w:rsidRPr="00CB44B8">
        <w:t xml:space="preserve"> of this tablet has been broken off, </w:t>
      </w:r>
      <w:r w:rsidR="00125826" w:rsidRPr="00CB44B8">
        <w:t xml:space="preserve">particularly </w:t>
      </w:r>
      <w:r w:rsidRPr="00CB44B8">
        <w:t xml:space="preserve">on its left side. It is </w:t>
      </w:r>
      <w:r w:rsidR="00125826" w:rsidRPr="00CB44B8">
        <w:t xml:space="preserve">difficult </w:t>
      </w:r>
      <w:r w:rsidRPr="00CB44B8">
        <w:t>to say how large the missing part was</w:t>
      </w:r>
      <w:r w:rsidR="00125826" w:rsidRPr="00CB44B8">
        <w:t>; however</w:t>
      </w:r>
      <w:r w:rsidRPr="00CB44B8">
        <w:t xml:space="preserve">, as a rule, the upper first registers of </w:t>
      </w:r>
      <w:r w:rsidR="004705F5" w:rsidRPr="00CB44B8">
        <w:t>inscriptions</w:t>
      </w:r>
      <w:r w:rsidR="00125826" w:rsidRPr="00CB44B8">
        <w:t>,</w:t>
      </w:r>
      <w:r w:rsidR="004705F5" w:rsidRPr="00CB44B8">
        <w:t xml:space="preserve"> which</w:t>
      </w:r>
      <w:r w:rsidRPr="00CB44B8">
        <w:t xml:space="preserve"> are shorter and contain some introductive (title) information, are </w:t>
      </w:r>
      <w:r w:rsidR="00502431" w:rsidRPr="00CB44B8">
        <w:t>center aligned</w:t>
      </w:r>
      <w:r w:rsidRPr="00CB44B8">
        <w:t>.</w:t>
      </w:r>
      <w:r w:rsidR="00B3687A" w:rsidRPr="00CB44B8">
        <w:t xml:space="preserve"> </w:t>
      </w:r>
      <w:r w:rsidRPr="00CB44B8">
        <w:t xml:space="preserve">According to this logic, not much of the text was lost: </w:t>
      </w:r>
      <w:r w:rsidR="00125826" w:rsidRPr="00CB44B8">
        <w:t xml:space="preserve">the </w:t>
      </w:r>
      <w:r w:rsidRPr="00CB44B8">
        <w:t xml:space="preserve">five-member sequence of characters </w:t>
      </w:r>
      <w:r w:rsidR="002F0544" w:rsidRPr="00CB44B8">
        <w:t>is</w:t>
      </w:r>
      <w:r w:rsidRPr="00CB44B8">
        <w:t xml:space="preserve"> complete on both sides</w:t>
      </w:r>
      <w:r w:rsidR="00125826" w:rsidRPr="00CB44B8">
        <w:t>. However</w:t>
      </w:r>
      <w:r w:rsidRPr="00CB44B8">
        <w:t xml:space="preserve">, on the left side, </w:t>
      </w:r>
      <w:r w:rsidR="00125826" w:rsidRPr="00CB44B8">
        <w:t>an artifact</w:t>
      </w:r>
      <w:r w:rsidRPr="00CB44B8">
        <w:t xml:space="preserve"> can be seen: an incomplete arc and an inclined horizontal line that could imply that the register continued </w:t>
      </w:r>
      <w:r w:rsidR="00125826" w:rsidRPr="00CB44B8">
        <w:t>slightly further</w:t>
      </w:r>
      <w:r w:rsidRPr="00CB44B8">
        <w:t xml:space="preserve">. The last, </w:t>
      </w:r>
      <w:r w:rsidR="005D2227" w:rsidRPr="00CB44B8">
        <w:t>R</w:t>
      </w:r>
      <w:r w:rsidR="00125826" w:rsidRPr="00CB44B8">
        <w:t xml:space="preserve">egister </w:t>
      </w:r>
      <w:r w:rsidRPr="00CB44B8">
        <w:t>VII</w:t>
      </w:r>
      <w:r w:rsidR="00125826" w:rsidRPr="00CB44B8">
        <w:t>,</w:t>
      </w:r>
      <w:r w:rsidRPr="00CB44B8">
        <w:t xml:space="preserve"> </w:t>
      </w:r>
      <w:r w:rsidRPr="006641B1">
        <w:t xml:space="preserve">seems to be </w:t>
      </w:r>
      <w:r w:rsidRPr="00CB44B8">
        <w:t xml:space="preserve">a complete one, </w:t>
      </w:r>
      <w:r w:rsidR="00125826" w:rsidRPr="00CB44B8">
        <w:t xml:space="preserve">although </w:t>
      </w:r>
      <w:r w:rsidRPr="00CB44B8">
        <w:t xml:space="preserve">it could be continued to the right. </w:t>
      </w:r>
      <w:r w:rsidR="002F0544" w:rsidRPr="00CB44B8">
        <w:t>We</w:t>
      </w:r>
      <w:r w:rsidRPr="00CB44B8">
        <w:t xml:space="preserve"> could talk about a </w:t>
      </w:r>
      <w:r w:rsidRPr="00CB44B8">
        <w:lastRenderedPageBreak/>
        <w:t>certain degree of</w:t>
      </w:r>
      <w:r w:rsidRPr="00D27FC5">
        <w:t xml:space="preserve"> damage. </w:t>
      </w:r>
      <w:r w:rsidR="002F0544" w:rsidRPr="00D27FC5">
        <w:t>No</w:t>
      </w:r>
      <w:r w:rsidRPr="00D27FC5">
        <w:t xml:space="preserve"> answer to the main question has </w:t>
      </w:r>
      <w:r w:rsidR="00125826" w:rsidRPr="00D27FC5">
        <w:t xml:space="preserve">yet </w:t>
      </w:r>
      <w:r w:rsidRPr="00D27FC5">
        <w:t>been found: Was the original tablet given a rectangular or elliptic</w:t>
      </w:r>
      <w:r w:rsidRPr="00D27FC5">
        <w:rPr>
          <w:rFonts w:eastAsia="Calibri"/>
        </w:rPr>
        <w:t xml:space="preserve"> shape</w:t>
      </w:r>
      <w:r w:rsidR="00125826" w:rsidRPr="00D27FC5">
        <w:rPr>
          <w:rFonts w:eastAsia="Calibri"/>
        </w:rPr>
        <w:t>,</w:t>
      </w:r>
      <w:r w:rsidRPr="00D27FC5">
        <w:rPr>
          <w:rFonts w:eastAsia="Calibri"/>
        </w:rPr>
        <w:t xml:space="preserve"> or </w:t>
      </w:r>
      <w:r w:rsidR="00125826" w:rsidRPr="00D27FC5">
        <w:rPr>
          <w:rFonts w:eastAsia="Calibri"/>
        </w:rPr>
        <w:t xml:space="preserve">was </w:t>
      </w:r>
      <w:r w:rsidRPr="00D27FC5">
        <w:rPr>
          <w:rFonts w:eastAsia="Calibri"/>
        </w:rPr>
        <w:t>the inscription</w:t>
      </w:r>
      <w:r w:rsidRPr="00D27FC5">
        <w:t xml:space="preserve"> made on a stone of </w:t>
      </w:r>
      <w:r w:rsidRPr="00D27FC5">
        <w:rPr>
          <w:rFonts w:eastAsia="Calibri"/>
        </w:rPr>
        <w:t>natural shape?</w:t>
      </w:r>
    </w:p>
    <w:bookmarkEnd w:id="7"/>
    <w:p w14:paraId="0A39DF5C" w14:textId="76678169" w:rsidR="002F47B2" w:rsidRPr="00D27FC5" w:rsidRDefault="00B731A4" w:rsidP="00907E2F">
      <w:pPr>
        <w:pStyle w:val="Paragraphedeliste"/>
      </w:pPr>
      <w:r w:rsidRPr="00D27FC5">
        <w:t xml:space="preserve">There are </w:t>
      </w:r>
      <w:r w:rsidR="00F2680D">
        <w:t>3</w:t>
      </w:r>
      <w:r w:rsidR="00EB4D01">
        <w:t>9</w:t>
      </w:r>
      <w:r w:rsidR="00F2680D" w:rsidRPr="00D27FC5">
        <w:t xml:space="preserve"> </w:t>
      </w:r>
      <w:r w:rsidRPr="00D27FC5">
        <w:t xml:space="preserve">characters on the tablet. Some of them are repeated and in total, there are 60 characters on the stone. They are distributed through </w:t>
      </w:r>
      <w:r w:rsidR="00125826" w:rsidRPr="00D27FC5">
        <w:t xml:space="preserve">seven </w:t>
      </w:r>
      <w:r w:rsidRPr="00D27FC5">
        <w:t>lines or registers. We count them from left to right:</w:t>
      </w:r>
    </w:p>
    <w:p w14:paraId="5E335CB2" w14:textId="036E339C" w:rsidR="00D45911" w:rsidRPr="00D27FC5" w:rsidRDefault="00B731A4" w:rsidP="00907E2F">
      <w:pPr>
        <w:pStyle w:val="Paragraphedeliste"/>
      </w:pPr>
      <w:bookmarkStart w:id="8" w:name="_Hlk163919678"/>
      <w:r w:rsidRPr="00D27FC5">
        <w:t>0 is the number of the extreme</w:t>
      </w:r>
      <w:r w:rsidR="005D0863" w:rsidRPr="00D27FC5">
        <w:t>-</w:t>
      </w:r>
      <w:r w:rsidRPr="00D27FC5">
        <w:t xml:space="preserve">left artifact </w:t>
      </w:r>
      <w:bookmarkEnd w:id="8"/>
      <w:r w:rsidRPr="00D27FC5">
        <w:t>and it cannot be compared with any other symbols due to suspected damage of the edge.</w:t>
      </w:r>
    </w:p>
    <w:p w14:paraId="693A71CF" w14:textId="3087593D" w:rsidR="002F47B2" w:rsidRPr="00D27FC5" w:rsidRDefault="00B731A4" w:rsidP="00907E2F">
      <w:pPr>
        <w:pStyle w:val="Paragraphedeliste"/>
      </w:pPr>
      <w:r w:rsidRPr="00D27FC5">
        <w:t xml:space="preserve">The </w:t>
      </w:r>
      <w:r w:rsidR="005D0863" w:rsidRPr="00D27FC5">
        <w:t xml:space="preserve">first </w:t>
      </w:r>
      <w:r w:rsidR="004705F5" w:rsidRPr="00D27FC5">
        <w:t>register</w:t>
      </w:r>
      <w:r w:rsidRPr="00D27FC5">
        <w:t xml:space="preserve"> includes </w:t>
      </w:r>
      <w:r w:rsidR="005D0863" w:rsidRPr="00D27FC5">
        <w:t xml:space="preserve">six </w:t>
      </w:r>
      <w:r w:rsidRPr="00D27FC5">
        <w:t>characters</w:t>
      </w:r>
      <w:r w:rsidR="00D423BF" w:rsidRPr="00D27FC5">
        <w:t xml:space="preserve"> (numbered from 1 to 6)</w:t>
      </w:r>
      <w:r w:rsidRPr="00D27FC5">
        <w:t xml:space="preserve">. </w:t>
      </w:r>
      <w:r w:rsidR="005D0863" w:rsidRPr="00D27FC5">
        <w:t>In the fourth character</w:t>
      </w:r>
      <w:r w:rsidR="00E27FF8" w:rsidRPr="00D27FC5">
        <w:t xml:space="preserve">, </w:t>
      </w:r>
      <w:r w:rsidRPr="00D27FC5">
        <w:t>vertically aligned three points</w:t>
      </w:r>
      <w:r w:rsidR="007A06DA" w:rsidRPr="00D27FC5">
        <w:t xml:space="preserve"> must</w:t>
      </w:r>
      <w:r w:rsidRPr="00D27FC5">
        <w:t xml:space="preserve"> be a dividing mark in a phrase or a numeral. </w:t>
      </w:r>
    </w:p>
    <w:p w14:paraId="022D048B" w14:textId="2C5AB4E5" w:rsidR="002F47B2" w:rsidRPr="00D27FC5" w:rsidRDefault="00B731A4" w:rsidP="00907E2F">
      <w:pPr>
        <w:pStyle w:val="Paragraphedeliste"/>
      </w:pPr>
      <w:r w:rsidRPr="00D27FC5">
        <w:t xml:space="preserve">The </w:t>
      </w:r>
      <w:r w:rsidR="005D0863" w:rsidRPr="00D27FC5">
        <w:t xml:space="preserve">second </w:t>
      </w:r>
      <w:r w:rsidRPr="00D27FC5">
        <w:t>register includes 12 characters</w:t>
      </w:r>
      <w:r w:rsidR="00D423BF" w:rsidRPr="00D27FC5">
        <w:t xml:space="preserve"> (numbered from 7 to 18)</w:t>
      </w:r>
      <w:r w:rsidRPr="00D27FC5">
        <w:t>. No</w:t>
      </w:r>
      <w:r w:rsidR="00327ADE" w:rsidRPr="00D27FC5">
        <w:t>.</w:t>
      </w:r>
      <w:r w:rsidR="00B07765" w:rsidRPr="00D27FC5">
        <w:t xml:space="preserve"> </w:t>
      </w:r>
      <w:r w:rsidRPr="00D27FC5">
        <w:t>9 is a full stop</w:t>
      </w:r>
      <w:bookmarkStart w:id="9" w:name="_Hlk163918186"/>
      <w:r w:rsidRPr="00D27FC5">
        <w:t>; No</w:t>
      </w:r>
      <w:r w:rsidR="005D0863" w:rsidRPr="00D27FC5">
        <w:t>s</w:t>
      </w:r>
      <w:r w:rsidR="00327ADE" w:rsidRPr="00D27FC5">
        <w:t>.</w:t>
      </w:r>
      <w:r w:rsidRPr="00D27FC5">
        <w:rPr>
          <w:rFonts w:eastAsia="Calibri"/>
        </w:rPr>
        <w:t xml:space="preserve"> 13 and 14 were believed to be separate characters but they reappear together in the </w:t>
      </w:r>
      <w:r w:rsidR="005D0863" w:rsidRPr="00D27FC5">
        <w:rPr>
          <w:rFonts w:eastAsia="Calibri"/>
        </w:rPr>
        <w:t>fifth</w:t>
      </w:r>
      <w:r w:rsidR="005D0863" w:rsidRPr="00D27FC5">
        <w:t xml:space="preserve"> </w:t>
      </w:r>
      <w:r w:rsidRPr="00D27FC5">
        <w:t>register (No</w:t>
      </w:r>
      <w:r w:rsidR="005D0863" w:rsidRPr="00D27FC5">
        <w:t>s</w:t>
      </w:r>
      <w:r w:rsidR="00327ADE" w:rsidRPr="00D27FC5">
        <w:t>.</w:t>
      </w:r>
      <w:r w:rsidRPr="00D27FC5">
        <w:rPr>
          <w:rFonts w:eastAsia="Calibri"/>
        </w:rPr>
        <w:t xml:space="preserve"> 48 and 49)</w:t>
      </w:r>
      <w:bookmarkEnd w:id="9"/>
      <w:r w:rsidRPr="00D27FC5">
        <w:rPr>
          <w:rFonts w:eastAsia="Calibri"/>
        </w:rPr>
        <w:t xml:space="preserve">. </w:t>
      </w:r>
      <w:r w:rsidR="002F0544" w:rsidRPr="00D27FC5">
        <w:t>It</w:t>
      </w:r>
      <w:r w:rsidR="00514823" w:rsidRPr="00D27FC5">
        <w:t xml:space="preserve"> is</w:t>
      </w:r>
      <w:r w:rsidRPr="00D27FC5">
        <w:t xml:space="preserve"> a set of characters in which character No</w:t>
      </w:r>
      <w:r w:rsidR="00327ADE" w:rsidRPr="00D27FC5">
        <w:t>.</w:t>
      </w:r>
      <w:r w:rsidR="002E2362" w:rsidRPr="00D27FC5">
        <w:t xml:space="preserve"> </w:t>
      </w:r>
      <w:r w:rsidRPr="00D27FC5">
        <w:t>14 (</w:t>
      </w:r>
      <w:r w:rsidR="00D423BF" w:rsidRPr="00D27FC5">
        <w:t>No</w:t>
      </w:r>
      <w:r w:rsidR="00327ADE" w:rsidRPr="00D27FC5">
        <w:t>.</w:t>
      </w:r>
      <w:r w:rsidR="002E2362" w:rsidRPr="00D27FC5">
        <w:t xml:space="preserve"> </w:t>
      </w:r>
      <w:r w:rsidRPr="00D27FC5">
        <w:t>49), a short vertical line, might have some auxiliary function; the long vertical line (No</w:t>
      </w:r>
      <w:r w:rsidR="00327ADE" w:rsidRPr="00D27FC5">
        <w:t>.</w:t>
      </w:r>
      <w:r w:rsidR="002E2362" w:rsidRPr="00D27FC5">
        <w:t xml:space="preserve"> </w:t>
      </w:r>
      <w:r w:rsidRPr="00D27FC5">
        <w:t xml:space="preserve">39) must be </w:t>
      </w:r>
      <w:r w:rsidR="00D45911" w:rsidRPr="00D27FC5">
        <w:t>a separate</w:t>
      </w:r>
      <w:r w:rsidRPr="00D27FC5">
        <w:t xml:space="preserve"> character. </w:t>
      </w:r>
      <w:r w:rsidR="005D0863" w:rsidRPr="00D27FC5">
        <w:t xml:space="preserve">At </w:t>
      </w:r>
      <w:r w:rsidRPr="00D27FC5">
        <w:t>the end of th</w:t>
      </w:r>
      <w:r w:rsidR="00067BF8">
        <w:t>is</w:t>
      </w:r>
      <w:r w:rsidRPr="00D27FC5">
        <w:t xml:space="preserve"> register, there are three upside-down</w:t>
      </w:r>
      <w:r w:rsidR="005D0863" w:rsidRPr="00D27FC5">
        <w:t>,</w:t>
      </w:r>
      <w:r w:rsidRPr="00D27FC5">
        <w:t xml:space="preserve"> angle-shaped characters. Regarding the graphical differences, we </w:t>
      </w:r>
      <w:r w:rsidRPr="00D27FC5">
        <w:rPr>
          <w:rFonts w:eastAsia="Calibri"/>
        </w:rPr>
        <w:t>su</w:t>
      </w:r>
      <w:r w:rsidRPr="00D27FC5">
        <w:t>ppose that No</w:t>
      </w:r>
      <w:r w:rsidR="00327ADE" w:rsidRPr="00D27FC5">
        <w:t>.</w:t>
      </w:r>
      <w:r w:rsidRPr="00D27FC5">
        <w:rPr>
          <w:rFonts w:eastAsia="Calibri"/>
        </w:rPr>
        <w:t xml:space="preserve"> 15 is a separate character, </w:t>
      </w:r>
      <w:r w:rsidRPr="00D27FC5">
        <w:t>while No</w:t>
      </w:r>
      <w:r w:rsidR="005D0863" w:rsidRPr="00D27FC5">
        <w:t>s</w:t>
      </w:r>
      <w:r w:rsidR="00327ADE" w:rsidRPr="00D27FC5">
        <w:t>.</w:t>
      </w:r>
      <w:r w:rsidRPr="00D27FC5">
        <w:rPr>
          <w:rFonts w:eastAsia="Calibri"/>
        </w:rPr>
        <w:t xml:space="preserve"> 16 and 17 could be components of a si</w:t>
      </w:r>
      <w:r w:rsidR="00E27FF8" w:rsidRPr="00D27FC5">
        <w:t>n</w:t>
      </w:r>
      <w:r w:rsidRPr="00D27FC5">
        <w:t>g</w:t>
      </w:r>
      <w:r w:rsidR="00E27FF8" w:rsidRPr="00D27FC5">
        <w:t>l</w:t>
      </w:r>
      <w:r w:rsidRPr="00D27FC5">
        <w:t xml:space="preserve">e character. </w:t>
      </w:r>
      <w:r w:rsidR="005D0863" w:rsidRPr="00D27FC5">
        <w:t>However</w:t>
      </w:r>
      <w:r w:rsidRPr="00D27FC5">
        <w:t xml:space="preserve">, </w:t>
      </w:r>
      <w:r w:rsidR="005D0863" w:rsidRPr="00D27FC5">
        <w:t xml:space="preserve">considering </w:t>
      </w:r>
      <w:r w:rsidRPr="00D27FC5">
        <w:t>the lowest positional location of this character (</w:t>
      </w:r>
      <w:r w:rsidR="002E2362" w:rsidRPr="00D27FC5">
        <w:t>No</w:t>
      </w:r>
      <w:r w:rsidR="00327ADE" w:rsidRPr="00D27FC5">
        <w:t>.</w:t>
      </w:r>
      <w:r w:rsidRPr="00D27FC5">
        <w:rPr>
          <w:rFonts w:eastAsia="Calibri"/>
        </w:rPr>
        <w:t xml:space="preserve"> </w:t>
      </w:r>
      <w:r w:rsidRPr="00D27FC5">
        <w:t xml:space="preserve">17), it could be an auxiliary to the characters </w:t>
      </w:r>
      <w:r w:rsidR="005D0863" w:rsidRPr="00D27FC5">
        <w:t>(</w:t>
      </w:r>
      <w:r w:rsidRPr="00D27FC5">
        <w:t>No</w:t>
      </w:r>
      <w:r w:rsidR="005D0863" w:rsidRPr="00D27FC5">
        <w:t>s</w:t>
      </w:r>
      <w:r w:rsidR="00327ADE" w:rsidRPr="00D27FC5">
        <w:t>.</w:t>
      </w:r>
      <w:r w:rsidRPr="00D27FC5">
        <w:rPr>
          <w:rFonts w:eastAsia="Calibri"/>
        </w:rPr>
        <w:t xml:space="preserve"> 27 and 28</w:t>
      </w:r>
      <w:r w:rsidR="005D0863" w:rsidRPr="00D27FC5">
        <w:rPr>
          <w:rFonts w:eastAsia="Calibri"/>
        </w:rPr>
        <w:t>)</w:t>
      </w:r>
      <w:r w:rsidRPr="00D27FC5">
        <w:rPr>
          <w:rFonts w:eastAsia="Calibri"/>
        </w:rPr>
        <w:t xml:space="preserve"> of the </w:t>
      </w:r>
      <w:r w:rsidR="005D0863" w:rsidRPr="00D27FC5">
        <w:rPr>
          <w:rFonts w:eastAsia="Calibri"/>
        </w:rPr>
        <w:t>third</w:t>
      </w:r>
      <w:r w:rsidR="005D0863" w:rsidRPr="00D27FC5">
        <w:t xml:space="preserve"> </w:t>
      </w:r>
      <w:r w:rsidRPr="00D27FC5">
        <w:t>lower register (</w:t>
      </w:r>
      <w:r w:rsidR="004705F5" w:rsidRPr="00D27FC5">
        <w:t>e.g.,</w:t>
      </w:r>
      <w:r w:rsidRPr="00D27FC5">
        <w:t xml:space="preserve"> a determinative). The register ends with a point.</w:t>
      </w:r>
    </w:p>
    <w:p w14:paraId="14140305" w14:textId="55360088" w:rsidR="002F47B2" w:rsidRPr="00D27FC5" w:rsidRDefault="00B731A4" w:rsidP="00907E2F">
      <w:pPr>
        <w:pStyle w:val="Paragraphedeliste"/>
      </w:pPr>
      <w:r w:rsidRPr="00D27FC5">
        <w:t xml:space="preserve">The </w:t>
      </w:r>
      <w:r w:rsidR="005D0863" w:rsidRPr="00D27FC5">
        <w:t xml:space="preserve">third </w:t>
      </w:r>
      <w:r w:rsidRPr="00D27FC5">
        <w:t>register includes 13 characters</w:t>
      </w:r>
      <w:r w:rsidR="00D423BF" w:rsidRPr="00D27FC5">
        <w:t xml:space="preserve"> (numbered from 1</w:t>
      </w:r>
      <w:r w:rsidR="00CD155E" w:rsidRPr="00D27FC5">
        <w:t>9</w:t>
      </w:r>
      <w:r w:rsidR="00D423BF" w:rsidRPr="00D27FC5">
        <w:t xml:space="preserve"> to </w:t>
      </w:r>
      <w:r w:rsidR="00CD155E" w:rsidRPr="00D27FC5">
        <w:t>31</w:t>
      </w:r>
      <w:r w:rsidR="00D423BF" w:rsidRPr="00D27FC5">
        <w:t>)</w:t>
      </w:r>
      <w:r w:rsidRPr="00D27FC5">
        <w:t>. The three-point character (No</w:t>
      </w:r>
      <w:r w:rsidR="00327ADE" w:rsidRPr="00D27FC5">
        <w:t>.</w:t>
      </w:r>
      <w:r w:rsidRPr="00D27FC5">
        <w:t xml:space="preserve"> 25) appears here again. It was </w:t>
      </w:r>
      <w:r w:rsidR="005D0863" w:rsidRPr="00D27FC5">
        <w:t xml:space="preserve">difficult </w:t>
      </w:r>
      <w:r w:rsidRPr="00D27FC5">
        <w:t>to make out the characters in the end (No</w:t>
      </w:r>
      <w:r w:rsidR="005D0863" w:rsidRPr="00D27FC5">
        <w:t>s</w:t>
      </w:r>
      <w:r w:rsidR="00327ADE" w:rsidRPr="00D27FC5">
        <w:t>.</w:t>
      </w:r>
      <w:r w:rsidRPr="00D27FC5">
        <w:rPr>
          <w:rFonts w:eastAsia="Calibri"/>
        </w:rPr>
        <w:t xml:space="preserve"> 29, 30 and 31), either because they were carved later or </w:t>
      </w:r>
      <w:r w:rsidRPr="00D27FC5">
        <w:t xml:space="preserve">because </w:t>
      </w:r>
      <w:r w:rsidR="004705F5" w:rsidRPr="00D27FC5">
        <w:t>they simply</w:t>
      </w:r>
      <w:r w:rsidRPr="00D27FC5">
        <w:t xml:space="preserve"> wore </w:t>
      </w:r>
      <w:r w:rsidR="00532840" w:rsidRPr="00D27FC5">
        <w:t>out under</w:t>
      </w:r>
      <w:r w:rsidRPr="00D27FC5">
        <w:t xml:space="preserve"> physical impact</w:t>
      </w:r>
      <w:r w:rsidR="007A06DA" w:rsidRPr="00D27FC5">
        <w:t xml:space="preserve">. </w:t>
      </w:r>
      <w:r w:rsidRPr="00D27FC5">
        <w:t xml:space="preserve">They are hardly </w:t>
      </w:r>
      <w:r w:rsidR="005D2227" w:rsidRPr="00D27FC5">
        <w:t>legible</w:t>
      </w:r>
      <w:r w:rsidRPr="00D27FC5">
        <w:t xml:space="preserve">. </w:t>
      </w:r>
      <w:r w:rsidR="005D0863" w:rsidRPr="00D27FC5">
        <w:t>Additionally</w:t>
      </w:r>
      <w:r w:rsidRPr="00D27FC5">
        <w:t>, the graphics of character No</w:t>
      </w:r>
      <w:r w:rsidR="00327ADE" w:rsidRPr="00D27FC5">
        <w:t>.</w:t>
      </w:r>
      <w:r w:rsidRPr="00D27FC5">
        <w:t xml:space="preserve"> 31 </w:t>
      </w:r>
      <w:r w:rsidR="005D0863" w:rsidRPr="00D27FC5">
        <w:t xml:space="preserve">are </w:t>
      </w:r>
      <w:r w:rsidRPr="00D27FC5">
        <w:t xml:space="preserve">different. </w:t>
      </w:r>
      <w:r w:rsidR="005D0863" w:rsidRPr="00D27FC5">
        <w:t>Perhaps</w:t>
      </w:r>
      <w:r w:rsidRPr="00D27FC5">
        <w:t xml:space="preserve"> No</w:t>
      </w:r>
      <w:r w:rsidR="00502C29">
        <w:t>.</w:t>
      </w:r>
      <w:r w:rsidRPr="00D27FC5">
        <w:rPr>
          <w:rFonts w:eastAsia="Calibri"/>
        </w:rPr>
        <w:t xml:space="preserve"> 30 had to be considered together with the lower No</w:t>
      </w:r>
      <w:r w:rsidR="00502C29">
        <w:rPr>
          <w:rFonts w:eastAsia="Calibri"/>
        </w:rPr>
        <w:t>.</w:t>
      </w:r>
      <w:r w:rsidRPr="00D27FC5">
        <w:rPr>
          <w:rFonts w:eastAsia="Calibri"/>
        </w:rPr>
        <w:t xml:space="preserve"> 31. These three </w:t>
      </w:r>
      <w:r w:rsidRPr="00D27FC5">
        <w:t>characters create a particularly dense cluster.</w:t>
      </w:r>
    </w:p>
    <w:p w14:paraId="5EC484F9" w14:textId="6B1702E9" w:rsidR="002F47B2" w:rsidRPr="00D27FC5" w:rsidRDefault="00B731A4" w:rsidP="00907E2F">
      <w:pPr>
        <w:pStyle w:val="Paragraphedeliste"/>
      </w:pPr>
      <w:r w:rsidRPr="00D27FC5">
        <w:t xml:space="preserve">The </w:t>
      </w:r>
      <w:r w:rsidR="005D0863" w:rsidRPr="00D27FC5">
        <w:t xml:space="preserve">fourth </w:t>
      </w:r>
      <w:r w:rsidR="00532840" w:rsidRPr="00D27FC5">
        <w:t>register</w:t>
      </w:r>
      <w:r w:rsidRPr="00D27FC5">
        <w:t xml:space="preserve"> includes 12 characters</w:t>
      </w:r>
      <w:r w:rsidR="00D423BF" w:rsidRPr="00D27FC5">
        <w:t xml:space="preserve"> (numbered from </w:t>
      </w:r>
      <w:r w:rsidR="00CD155E" w:rsidRPr="00D27FC5">
        <w:t>32</w:t>
      </w:r>
      <w:r w:rsidR="00D423BF" w:rsidRPr="00D27FC5">
        <w:t xml:space="preserve"> to </w:t>
      </w:r>
      <w:r w:rsidR="00CD155E" w:rsidRPr="00D27FC5">
        <w:t>43</w:t>
      </w:r>
      <w:r w:rsidR="00D423BF" w:rsidRPr="00D27FC5">
        <w:t>)</w:t>
      </w:r>
      <w:r w:rsidRPr="00D27FC5">
        <w:t>. The three-point one appears here again (No</w:t>
      </w:r>
      <w:r w:rsidR="00502C29">
        <w:t>.</w:t>
      </w:r>
      <w:r w:rsidRPr="00D27FC5">
        <w:t xml:space="preserve"> 40). </w:t>
      </w:r>
      <w:r w:rsidR="00717782" w:rsidRPr="00D27FC5">
        <w:t>T</w:t>
      </w:r>
      <w:r w:rsidRPr="00D27FC5">
        <w:t xml:space="preserve">he register ends with a hardly visible </w:t>
      </w:r>
      <w:r w:rsidR="00532840" w:rsidRPr="00D27FC5">
        <w:t>worn-out</w:t>
      </w:r>
      <w:r w:rsidRPr="00D27FC5">
        <w:t xml:space="preserve"> character (No</w:t>
      </w:r>
      <w:r w:rsidR="00327ADE" w:rsidRPr="00D27FC5">
        <w:t>.</w:t>
      </w:r>
      <w:r w:rsidRPr="00D27FC5">
        <w:t xml:space="preserve"> 43).</w:t>
      </w:r>
    </w:p>
    <w:p w14:paraId="342E311B" w14:textId="101AEE5F" w:rsidR="002F47B2" w:rsidRPr="00D27FC5" w:rsidRDefault="00B731A4" w:rsidP="00907E2F">
      <w:pPr>
        <w:pStyle w:val="Paragraphedeliste"/>
      </w:pPr>
      <w:r w:rsidRPr="00D27FC5">
        <w:t xml:space="preserve">The </w:t>
      </w:r>
      <w:r w:rsidR="005D0863" w:rsidRPr="00D27FC5">
        <w:t xml:space="preserve">fifth </w:t>
      </w:r>
      <w:r w:rsidRPr="00D27FC5">
        <w:t>register includes 1</w:t>
      </w:r>
      <w:r w:rsidR="00386331">
        <w:t>1</w:t>
      </w:r>
      <w:r w:rsidRPr="00D27FC5">
        <w:t xml:space="preserve"> characters</w:t>
      </w:r>
      <w:r w:rsidR="00D423BF" w:rsidRPr="00D27FC5">
        <w:t xml:space="preserve"> (numbered from </w:t>
      </w:r>
      <w:r w:rsidR="00CD155E" w:rsidRPr="00D27FC5">
        <w:t>44</w:t>
      </w:r>
      <w:r w:rsidR="00D423BF" w:rsidRPr="00D27FC5">
        <w:t xml:space="preserve"> to </w:t>
      </w:r>
      <w:r w:rsidR="00CD155E" w:rsidRPr="00D27FC5">
        <w:t>54</w:t>
      </w:r>
      <w:r w:rsidR="00D423BF" w:rsidRPr="00D27FC5">
        <w:t>)</w:t>
      </w:r>
      <w:r w:rsidRPr="00D27FC5">
        <w:t>. No</w:t>
      </w:r>
      <w:r w:rsidR="009E27B7" w:rsidRPr="00D27FC5">
        <w:t>s</w:t>
      </w:r>
      <w:r w:rsidR="00327ADE" w:rsidRPr="00D27FC5">
        <w:t>.</w:t>
      </w:r>
      <w:r w:rsidRPr="00D27FC5">
        <w:t xml:space="preserve"> 47 and 54 are aligned in the upper part of the register</w:t>
      </w:r>
      <w:r w:rsidRPr="00D27FC5">
        <w:rPr>
          <w:rFonts w:eastAsia="Calibri"/>
        </w:rPr>
        <w:t xml:space="preserve"> and are </w:t>
      </w:r>
      <w:r w:rsidR="00532840" w:rsidRPr="00D27FC5">
        <w:t>of particular</w:t>
      </w:r>
      <w:r w:rsidRPr="00D27FC5">
        <w:t xml:space="preserve"> interest.</w:t>
      </w:r>
    </w:p>
    <w:p w14:paraId="6B1E9AD1" w14:textId="12EAEA32" w:rsidR="002F47B2" w:rsidRPr="00D27FC5" w:rsidRDefault="00B731A4" w:rsidP="00907E2F">
      <w:pPr>
        <w:pStyle w:val="Paragraphedeliste"/>
      </w:pPr>
      <w:r w:rsidRPr="00D27FC5">
        <w:t xml:space="preserve">The </w:t>
      </w:r>
      <w:r w:rsidR="009E27B7" w:rsidRPr="00D27FC5">
        <w:t xml:space="preserve">sixth </w:t>
      </w:r>
      <w:r w:rsidR="00532840" w:rsidRPr="00D27FC5">
        <w:t>register</w:t>
      </w:r>
      <w:r w:rsidRPr="00D27FC5">
        <w:t xml:space="preserve"> includes only three characters: No</w:t>
      </w:r>
      <w:r w:rsidR="009E27B7" w:rsidRPr="00D27FC5">
        <w:t>s</w:t>
      </w:r>
      <w:r w:rsidR="00327ADE" w:rsidRPr="00D27FC5">
        <w:t>.</w:t>
      </w:r>
      <w:r w:rsidRPr="00D27FC5">
        <w:t xml:space="preserve"> 55, 56 and 57.</w:t>
      </w:r>
    </w:p>
    <w:p w14:paraId="1026451B" w14:textId="1DA41DD9" w:rsidR="002F47B2" w:rsidRPr="00D27FC5" w:rsidRDefault="00B731A4" w:rsidP="00907E2F">
      <w:pPr>
        <w:pStyle w:val="Paragraphedeliste"/>
      </w:pPr>
      <w:r w:rsidRPr="00D27FC5">
        <w:t xml:space="preserve">The </w:t>
      </w:r>
      <w:r w:rsidR="009E27B7" w:rsidRPr="00D27FC5">
        <w:t xml:space="preserve">seventh </w:t>
      </w:r>
      <w:r w:rsidR="00532840" w:rsidRPr="00D27FC5">
        <w:t>register</w:t>
      </w:r>
      <w:r w:rsidR="007A06DA" w:rsidRPr="00D27FC5">
        <w:t xml:space="preserve"> includes</w:t>
      </w:r>
      <w:r w:rsidRPr="00D27FC5">
        <w:t xml:space="preserve"> three characters: No</w:t>
      </w:r>
      <w:r w:rsidR="009E27B7" w:rsidRPr="00D27FC5">
        <w:t>s</w:t>
      </w:r>
      <w:r w:rsidR="00327ADE" w:rsidRPr="00D27FC5">
        <w:t>.</w:t>
      </w:r>
      <w:r w:rsidR="002E2362" w:rsidRPr="00D27FC5">
        <w:t xml:space="preserve"> </w:t>
      </w:r>
      <w:r w:rsidRPr="00D27FC5">
        <w:t>58, 59 and 60.</w:t>
      </w:r>
    </w:p>
    <w:p w14:paraId="2735D5FB" w14:textId="3B8182E6" w:rsidR="002F47B2" w:rsidRPr="00D27FC5" w:rsidRDefault="00932634" w:rsidP="00907E2F">
      <w:pPr>
        <w:pStyle w:val="Paragraphedeliste"/>
      </w:pPr>
      <w:r>
        <w:t>T</w:t>
      </w:r>
      <w:r w:rsidR="00CB0C0F" w:rsidRPr="00CB0C0F">
        <w:t xml:space="preserve">he distribution of </w:t>
      </w:r>
      <w:r w:rsidR="00CB0C0F">
        <w:t>characters</w:t>
      </w:r>
      <w:r w:rsidR="00CB0C0F" w:rsidRPr="00CB0C0F">
        <w:t xml:space="preserve"> is as follows</w:t>
      </w:r>
      <w:r w:rsidR="00CB0C0F">
        <w:t>:</w:t>
      </w:r>
    </w:p>
    <w:p w14:paraId="3A0222F0" w14:textId="20E1DAD5" w:rsidR="00CB0C0F" w:rsidRDefault="00CB0C0F" w:rsidP="00907E2F">
      <w:pPr>
        <w:pStyle w:val="Paragraphedeliste"/>
        <w:numPr>
          <w:ilvl w:val="0"/>
          <w:numId w:val="4"/>
        </w:numPr>
      </w:pPr>
      <w:r w:rsidRPr="00CB0C0F">
        <w:t xml:space="preserve">Twenty-one unique </w:t>
      </w:r>
      <w:r>
        <w:t xml:space="preserve">characters: </w:t>
      </w:r>
      <w:r w:rsidRPr="00932634">
        <w:t>9, 11, 12, 15, 21, 26, 28, 29, 31, 32, 33, 36, 39, 41, 43, 45, 47, 50, 54, 57</w:t>
      </w:r>
      <w:r>
        <w:t xml:space="preserve"> and </w:t>
      </w:r>
      <w:r w:rsidRPr="00932634">
        <w:t>59</w:t>
      </w:r>
      <w:r>
        <w:t>.</w:t>
      </w:r>
    </w:p>
    <w:p w14:paraId="575EC85D" w14:textId="06E0FA2D" w:rsidR="002F47B2" w:rsidRPr="00D27FC5" w:rsidRDefault="00BF45A4" w:rsidP="00907E2F">
      <w:pPr>
        <w:pStyle w:val="Paragraphedeliste"/>
        <w:numPr>
          <w:ilvl w:val="0"/>
          <w:numId w:val="4"/>
        </w:numPr>
      </w:pPr>
      <w:r>
        <w:t>Thirteen</w:t>
      </w:r>
      <w:r w:rsidRPr="00D27FC5">
        <w:t xml:space="preserve"> </w:t>
      </w:r>
      <w:r w:rsidR="00327ADE" w:rsidRPr="00D27FC5">
        <w:t>characters appear twice: (1</w:t>
      </w:r>
      <w:r w:rsidR="003C534D" w:rsidRPr="00D27FC5">
        <w:t>–</w:t>
      </w:r>
      <w:r w:rsidR="00327ADE" w:rsidRPr="00D27FC5">
        <w:t>53); (2</w:t>
      </w:r>
      <w:r w:rsidR="003C534D" w:rsidRPr="00D27FC5">
        <w:t>–</w:t>
      </w:r>
      <w:r w:rsidR="00327ADE" w:rsidRPr="00D27FC5">
        <w:t>22); (3</w:t>
      </w:r>
      <w:r w:rsidR="003C534D" w:rsidRPr="00D27FC5">
        <w:t>–</w:t>
      </w:r>
      <w:r w:rsidR="00327ADE" w:rsidRPr="00D27FC5">
        <w:t>42); (6</w:t>
      </w:r>
      <w:r w:rsidR="003C534D" w:rsidRPr="00D27FC5">
        <w:t>–</w:t>
      </w:r>
      <w:r w:rsidR="00327ADE" w:rsidRPr="00D27FC5">
        <w:t>56); (7</w:t>
      </w:r>
      <w:r w:rsidR="003C534D" w:rsidRPr="00D27FC5">
        <w:t>–</w:t>
      </w:r>
      <w:r w:rsidR="00327ADE" w:rsidRPr="00D27FC5">
        <w:t>58); (10</w:t>
      </w:r>
      <w:r w:rsidR="003C534D" w:rsidRPr="00D27FC5">
        <w:t>–</w:t>
      </w:r>
      <w:r w:rsidR="00327ADE" w:rsidRPr="00D27FC5">
        <w:t>38); (13</w:t>
      </w:r>
      <w:r w:rsidR="00BA5385">
        <w:t>-</w:t>
      </w:r>
      <w:r w:rsidR="00431095">
        <w:t>48</w:t>
      </w:r>
      <w:r w:rsidR="00BA5385">
        <w:t>); (</w:t>
      </w:r>
      <w:r w:rsidR="00431095">
        <w:t>14</w:t>
      </w:r>
      <w:r w:rsidR="00BA5385">
        <w:t>-</w:t>
      </w:r>
      <w:r w:rsidR="00532840" w:rsidRPr="00D27FC5">
        <w:t>49);</w:t>
      </w:r>
      <w:r w:rsidR="00D423BF" w:rsidRPr="00D27FC5">
        <w:t xml:space="preserve"> </w:t>
      </w:r>
      <w:r w:rsidR="00532840" w:rsidRPr="00D27FC5">
        <w:t>(</w:t>
      </w:r>
      <w:r w:rsidR="00327ADE" w:rsidRPr="00D27FC5">
        <w:t>16</w:t>
      </w:r>
      <w:r w:rsidR="003C534D" w:rsidRPr="00D27FC5">
        <w:t>–</w:t>
      </w:r>
      <w:r w:rsidR="00327ADE" w:rsidRPr="00D27FC5">
        <w:t>17); (19</w:t>
      </w:r>
      <w:r w:rsidR="003C534D" w:rsidRPr="00D27FC5">
        <w:t>–</w:t>
      </w:r>
      <w:r w:rsidR="00327ADE" w:rsidRPr="00D27FC5">
        <w:t>27); (20</w:t>
      </w:r>
      <w:r w:rsidR="003C534D" w:rsidRPr="00D27FC5">
        <w:t>–</w:t>
      </w:r>
      <w:r w:rsidR="00327ADE" w:rsidRPr="00D27FC5">
        <w:t>60); (24</w:t>
      </w:r>
      <w:r w:rsidR="003C534D" w:rsidRPr="00D27FC5">
        <w:t>–</w:t>
      </w:r>
      <w:r w:rsidR="00327ADE" w:rsidRPr="00D27FC5">
        <w:t>52)</w:t>
      </w:r>
      <w:r w:rsidR="003C534D" w:rsidRPr="00D27FC5">
        <w:t xml:space="preserve"> and</w:t>
      </w:r>
      <w:r w:rsidR="00327ADE" w:rsidRPr="00D27FC5">
        <w:t xml:space="preserve"> (34</w:t>
      </w:r>
      <w:r w:rsidR="003C534D" w:rsidRPr="00D27FC5">
        <w:t>–</w:t>
      </w:r>
      <w:r w:rsidR="00327ADE" w:rsidRPr="00D27FC5">
        <w:t>51).</w:t>
      </w:r>
    </w:p>
    <w:p w14:paraId="6A396AE1" w14:textId="31D42029" w:rsidR="002F47B2" w:rsidRPr="00D27FC5" w:rsidRDefault="00CB0C0F" w:rsidP="00907E2F">
      <w:pPr>
        <w:pStyle w:val="Paragraphedeliste"/>
        <w:numPr>
          <w:ilvl w:val="0"/>
          <w:numId w:val="4"/>
        </w:numPr>
      </w:pPr>
      <w:r>
        <w:t>Three</w:t>
      </w:r>
      <w:r w:rsidR="00BF45A4" w:rsidRPr="00D27FC5">
        <w:t xml:space="preserve"> </w:t>
      </w:r>
      <w:r w:rsidR="003C534D" w:rsidRPr="00D27FC5">
        <w:t>characters are repeated three times: (4–25–40)</w:t>
      </w:r>
      <w:r w:rsidR="00F33425" w:rsidRPr="00086C12">
        <w:t>;</w:t>
      </w:r>
      <w:r w:rsidR="003C534D" w:rsidRPr="00D27FC5">
        <w:t xml:space="preserve"> (8–23–37) and </w:t>
      </w:r>
      <w:r w:rsidR="003C534D" w:rsidRPr="00D27FC5">
        <w:rPr>
          <w:rFonts w:eastAsia="Calibri"/>
        </w:rPr>
        <w:t>(30–35–55).</w:t>
      </w:r>
    </w:p>
    <w:p w14:paraId="37C62470" w14:textId="5E356B1E" w:rsidR="002F47B2" w:rsidRPr="00D27FC5" w:rsidRDefault="003C534D" w:rsidP="00907E2F">
      <w:pPr>
        <w:pStyle w:val="Paragraphedeliste"/>
        <w:numPr>
          <w:ilvl w:val="0"/>
          <w:numId w:val="4"/>
        </w:numPr>
      </w:pPr>
      <w:r w:rsidRPr="00D27FC5">
        <w:t xml:space="preserve">The full stop is the only character </w:t>
      </w:r>
      <w:r w:rsidRPr="00D27FC5">
        <w:rPr>
          <w:rFonts w:eastAsia="Calibri"/>
        </w:rPr>
        <w:t>repeated four times</w:t>
      </w:r>
      <w:r w:rsidRPr="00D27FC5">
        <w:t>: (5–18–44–46).</w:t>
      </w:r>
    </w:p>
    <w:p w14:paraId="4EE74093" w14:textId="5F2CE281" w:rsidR="00402C24" w:rsidRPr="00D27FC5" w:rsidRDefault="00B731A4" w:rsidP="00907E2F">
      <w:pPr>
        <w:pStyle w:val="Titre2"/>
      </w:pPr>
      <w:r w:rsidRPr="00D27FC5">
        <w:t>Directionality of the inscription</w:t>
      </w:r>
    </w:p>
    <w:p w14:paraId="481D417A" w14:textId="006024DF" w:rsidR="002F47B2" w:rsidRPr="00D27FC5" w:rsidRDefault="00F257C5" w:rsidP="00907E2F">
      <w:pPr>
        <w:pStyle w:val="Paragraphedeliste"/>
      </w:pPr>
      <w:r w:rsidRPr="00D27FC5">
        <w:rPr>
          <w:bCs/>
        </w:rPr>
        <w:t>The directionality of the inscription is unclear. It is either left to right or vice versa. It might also be</w:t>
      </w:r>
      <w:r w:rsidRPr="00D27FC5">
        <w:t xml:space="preserve"> boustroph</w:t>
      </w:r>
      <w:r w:rsidRPr="00D27FC5">
        <w:rPr>
          <w:rFonts w:eastAsia="Calibri"/>
        </w:rPr>
        <w:t>ed</w:t>
      </w:r>
      <w:r w:rsidRPr="00D27FC5">
        <w:t>on. If we assume that the first register includes an address or an addressee and the three-point character marks the end of the phrase, the writing direction might</w:t>
      </w:r>
      <w:r w:rsidR="005B5817" w:rsidRPr="00D27FC5">
        <w:t xml:space="preserve"> be</w:t>
      </w:r>
      <w:r w:rsidRPr="00D27FC5">
        <w:t xml:space="preserve"> right to left to separate the addressee (deity, king,</w:t>
      </w:r>
      <w:r w:rsidRPr="00D27FC5">
        <w:rPr>
          <w:rFonts w:eastAsia="Calibri"/>
        </w:rPr>
        <w:t xml:space="preserve"> etc.) from the rest of the text; then </w:t>
      </w:r>
      <w:r w:rsidRPr="00D27FC5">
        <w:t xml:space="preserve">comes the part written </w:t>
      </w:r>
      <w:r w:rsidR="00073EB2" w:rsidRPr="00D27FC5">
        <w:t>in the</w:t>
      </w:r>
      <w:r w:rsidRPr="00D27FC5">
        <w:t xml:space="preserve"> same direction</w:t>
      </w:r>
      <w:r w:rsidR="00DB1088" w:rsidRPr="00D27FC5">
        <w:t>,</w:t>
      </w:r>
      <w:r w:rsidRPr="00D27FC5">
        <w:t xml:space="preserve"> or boustrophedon. If it were a complete boustrophedon, the same character in different lines should have different orientations. Characters No</w:t>
      </w:r>
      <w:r w:rsidR="00327ADE" w:rsidRPr="00D27FC5">
        <w:t>.</w:t>
      </w:r>
      <w:r w:rsidR="002E2362" w:rsidRPr="00D27FC5">
        <w:t xml:space="preserve"> </w:t>
      </w:r>
      <w:r w:rsidRPr="00D27FC5">
        <w:t xml:space="preserve">10 in </w:t>
      </w:r>
      <w:r w:rsidR="008361A6" w:rsidRPr="00D27FC5">
        <w:t xml:space="preserve">Register </w:t>
      </w:r>
      <w:r w:rsidRPr="00D27FC5">
        <w:t>2, No</w:t>
      </w:r>
      <w:r w:rsidR="00327ADE" w:rsidRPr="00D27FC5">
        <w:t>.</w:t>
      </w:r>
      <w:r w:rsidRPr="00D27FC5">
        <w:rPr>
          <w:rFonts w:eastAsia="Calibri"/>
        </w:rPr>
        <w:t xml:space="preserve"> 38 in </w:t>
      </w:r>
      <w:r w:rsidR="008361A6" w:rsidRPr="00D27FC5">
        <w:t xml:space="preserve">Register </w:t>
      </w:r>
      <w:r w:rsidRPr="00D27FC5">
        <w:t>4</w:t>
      </w:r>
      <w:r w:rsidRPr="00D27FC5">
        <w:rPr>
          <w:rFonts w:eastAsia="Calibri"/>
        </w:rPr>
        <w:t xml:space="preserve"> and No</w:t>
      </w:r>
      <w:r w:rsidR="00327ADE" w:rsidRPr="00D27FC5">
        <w:rPr>
          <w:rFonts w:eastAsia="Calibri"/>
        </w:rPr>
        <w:t>.</w:t>
      </w:r>
      <w:r w:rsidR="002E2362" w:rsidRPr="00D27FC5">
        <w:t xml:space="preserve"> </w:t>
      </w:r>
      <w:r w:rsidRPr="00D27FC5">
        <w:t xml:space="preserve">50 in </w:t>
      </w:r>
      <w:r w:rsidR="008361A6" w:rsidRPr="00D27FC5">
        <w:t xml:space="preserve">Register </w:t>
      </w:r>
      <w:r w:rsidRPr="00D27FC5">
        <w:t>5 might be an example</w:t>
      </w:r>
      <w:r w:rsidRPr="00D27FC5">
        <w:rPr>
          <w:rFonts w:eastAsia="Calibri"/>
        </w:rPr>
        <w:t xml:space="preserve"> of boustrophedon, but characters No</w:t>
      </w:r>
      <w:r w:rsidR="00327ADE" w:rsidRPr="00D27FC5">
        <w:rPr>
          <w:rFonts w:eastAsia="Calibri"/>
        </w:rPr>
        <w:t>.</w:t>
      </w:r>
      <w:r w:rsidR="002E2362" w:rsidRPr="00D27FC5">
        <w:t xml:space="preserve"> </w:t>
      </w:r>
      <w:r w:rsidRPr="00D27FC5">
        <w:t>13</w:t>
      </w:r>
      <w:r w:rsidR="002E2362" w:rsidRPr="00D27FC5">
        <w:t xml:space="preserve"> </w:t>
      </w:r>
      <w:r w:rsidRPr="00D27FC5">
        <w:t xml:space="preserve">and 14 in </w:t>
      </w:r>
      <w:r w:rsidR="008361A6" w:rsidRPr="00D27FC5">
        <w:t xml:space="preserve">Register </w:t>
      </w:r>
      <w:r w:rsidRPr="00D27FC5">
        <w:t>2</w:t>
      </w:r>
      <w:r w:rsidRPr="00D27FC5">
        <w:rPr>
          <w:rFonts w:eastAsia="Calibri"/>
        </w:rPr>
        <w:t xml:space="preserve"> as well as characters No</w:t>
      </w:r>
      <w:r w:rsidR="00327ADE" w:rsidRPr="00D27FC5">
        <w:rPr>
          <w:rFonts w:eastAsia="Calibri"/>
        </w:rPr>
        <w:t>.</w:t>
      </w:r>
      <w:r w:rsidR="002E2362" w:rsidRPr="00D27FC5">
        <w:t xml:space="preserve"> </w:t>
      </w:r>
      <w:r w:rsidRPr="00D27FC5">
        <w:t>48 and</w:t>
      </w:r>
      <w:r w:rsidR="002E2362" w:rsidRPr="00D27FC5">
        <w:t xml:space="preserve"> </w:t>
      </w:r>
      <w:r w:rsidRPr="00D27FC5">
        <w:t xml:space="preserve">49 in </w:t>
      </w:r>
      <w:r w:rsidR="008361A6" w:rsidRPr="00D27FC5">
        <w:t xml:space="preserve">Register </w:t>
      </w:r>
      <w:r w:rsidRPr="00D27FC5">
        <w:t>5</w:t>
      </w:r>
      <w:r w:rsidRPr="00D27FC5">
        <w:rPr>
          <w:rFonts w:eastAsia="Calibri"/>
        </w:rPr>
        <w:t xml:space="preserve"> do not fit this assumption.</w:t>
      </w:r>
    </w:p>
    <w:p w14:paraId="2565BB1D" w14:textId="0DB518F1" w:rsidR="002F47B2" w:rsidRPr="00D27FC5" w:rsidRDefault="00B731A4" w:rsidP="00907E2F">
      <w:pPr>
        <w:pStyle w:val="Paragraphedeliste"/>
      </w:pPr>
      <w:r w:rsidRPr="00D27FC5">
        <w:t>Typologically, the inscription</w:t>
      </w:r>
      <w:r w:rsidRPr="00D27FC5">
        <w:rPr>
          <w:rFonts w:eastAsia="Calibri"/>
        </w:rPr>
        <w:t xml:space="preserve"> can be </w:t>
      </w:r>
      <w:r w:rsidRPr="00D27FC5">
        <w:t xml:space="preserve">of </w:t>
      </w:r>
      <w:r w:rsidR="00DB1088" w:rsidRPr="00D27FC5">
        <w:t xml:space="preserve">a </w:t>
      </w:r>
      <w:r w:rsidRPr="00D27FC5">
        <w:t xml:space="preserve">combined nature. </w:t>
      </w:r>
      <w:r w:rsidR="00327ADE" w:rsidRPr="00D27FC5">
        <w:t>Notably,</w:t>
      </w:r>
      <w:r w:rsidRPr="00D27FC5">
        <w:t xml:space="preserve"> 24 of </w:t>
      </w:r>
      <w:r w:rsidRPr="00D27FC5">
        <w:rPr>
          <w:rFonts w:eastAsia="Calibri"/>
        </w:rPr>
        <w:t xml:space="preserve">700 Egyptian hieroglyphs </w:t>
      </w:r>
      <w:r w:rsidRPr="00D27FC5">
        <w:t>were symbols of consonants, while on the base</w:t>
      </w:r>
      <w:r w:rsidR="00FF3535" w:rsidRPr="00D27FC5">
        <w:t>s</w:t>
      </w:r>
      <w:r w:rsidRPr="00D27FC5">
        <w:rPr>
          <w:rFonts w:eastAsia="Calibri"/>
        </w:rPr>
        <w:t xml:space="preserve"> o</w:t>
      </w:r>
      <w:r w:rsidRPr="00D27FC5">
        <w:t>f Babylonian cuneiform characters spread in the north</w:t>
      </w:r>
      <w:r w:rsidR="00FF3535" w:rsidRPr="00D27FC5">
        <w:t>,</w:t>
      </w:r>
      <w:r w:rsidRPr="00D27FC5">
        <w:rPr>
          <w:rFonts w:eastAsia="Calibri"/>
        </w:rPr>
        <w:t xml:space="preserve"> 29 alphabetic </w:t>
      </w:r>
      <w:r w:rsidR="002E2362" w:rsidRPr="00D27FC5">
        <w:t>symbols appeared</w:t>
      </w:r>
      <w:r w:rsidRPr="00D27FC5">
        <w:t xml:space="preserve">. </w:t>
      </w:r>
      <w:r w:rsidR="00FF3535" w:rsidRPr="00D27FC5">
        <w:t>Additionally</w:t>
      </w:r>
      <w:r w:rsidRPr="00D27FC5">
        <w:t xml:space="preserve">, the inscriptions discovered in </w:t>
      </w:r>
      <w:r w:rsidRPr="00253975">
        <w:rPr>
          <w:i/>
          <w:iCs/>
        </w:rPr>
        <w:t>Ras Shamra</w:t>
      </w:r>
      <w:r w:rsidRPr="00D27FC5">
        <w:t xml:space="preserve"> are </w:t>
      </w:r>
      <w:r w:rsidR="002F0544" w:rsidRPr="00D27FC5">
        <w:t>written</w:t>
      </w:r>
      <w:r w:rsidRPr="00D27FC5">
        <w:t xml:space="preserve"> in north Syrian </w:t>
      </w:r>
      <w:r w:rsidR="002E2362" w:rsidRPr="00D27FC5">
        <w:t>alphabetic cuneiform</w:t>
      </w:r>
      <w:r w:rsidRPr="00D27FC5">
        <w:t xml:space="preserve"> characters. An alphabetic list of Ugarit</w:t>
      </w:r>
      <w:r w:rsidRPr="00D27FC5">
        <w:rPr>
          <w:rFonts w:eastAsia="Calibri"/>
        </w:rPr>
        <w:t>ic cuneiforms was discovered</w:t>
      </w:r>
      <w:r w:rsidRPr="00D27FC5">
        <w:t xml:space="preserve"> there to</w:t>
      </w:r>
      <w:r w:rsidR="00024681" w:rsidRPr="00D27FC5">
        <w:t>o</w:t>
      </w:r>
      <w:r w:rsidRPr="00D27FC5">
        <w:t xml:space="preserve">. </w:t>
      </w:r>
      <w:r w:rsidR="00FF3535" w:rsidRPr="00D27FC5">
        <w:t xml:space="preserve">Twenty-five </w:t>
      </w:r>
      <w:r w:rsidRPr="00D27FC5">
        <w:t xml:space="preserve">cursive </w:t>
      </w:r>
      <w:r w:rsidRPr="00D27FC5">
        <w:lastRenderedPageBreak/>
        <w:t>characters (</w:t>
      </w:r>
      <w:r w:rsidR="00FF3535" w:rsidRPr="00D27FC5">
        <w:t xml:space="preserve">fourteenth century </w:t>
      </w:r>
      <w:r w:rsidR="00532840" w:rsidRPr="00D27FC5">
        <w:t>BC</w:t>
      </w:r>
      <w:r w:rsidRPr="00D27FC5">
        <w:t xml:space="preserve">) were discovered on </w:t>
      </w:r>
      <w:r w:rsidRPr="00D27FC5">
        <w:rPr>
          <w:rFonts w:eastAsia="Calibri"/>
        </w:rPr>
        <w:t>Sinai Peninsula</w:t>
      </w:r>
      <w:r w:rsidRPr="00D27FC5">
        <w:t xml:space="preserve">, the transient phase between the hieroglyphs and </w:t>
      </w:r>
      <w:r w:rsidR="00FF3535" w:rsidRPr="00D27FC5">
        <w:t xml:space="preserve">the </w:t>
      </w:r>
      <w:r w:rsidRPr="00D27FC5">
        <w:rPr>
          <w:rFonts w:eastAsia="Calibri"/>
        </w:rPr>
        <w:t>Phoenician alphabet</w:t>
      </w:r>
      <w:r w:rsidR="00AC48F1">
        <w:rPr>
          <w:rStyle w:val="Appelnotedebasdep"/>
          <w:rFonts w:eastAsia="Calibri"/>
        </w:rPr>
        <w:footnoteReference w:id="32"/>
      </w:r>
      <w:r w:rsidRPr="00D27FC5">
        <w:rPr>
          <w:rFonts w:eastAsia="Calibri"/>
        </w:rPr>
        <w:t>. We</w:t>
      </w:r>
      <w:r w:rsidR="002B3241" w:rsidRPr="00D27FC5">
        <w:t xml:space="preserve"> </w:t>
      </w:r>
      <w:r w:rsidRPr="00D27FC5">
        <w:t xml:space="preserve">needed this short historical insight to explain our position and logics at </w:t>
      </w:r>
      <w:r w:rsidR="00FF3535" w:rsidRPr="00D27FC5">
        <w:t xml:space="preserve">the </w:t>
      </w:r>
      <w:r w:rsidRPr="00D27FC5">
        <w:t>moment</w:t>
      </w:r>
      <w:r w:rsidRPr="00D27FC5">
        <w:rPr>
          <w:rFonts w:eastAsia="Calibri"/>
        </w:rPr>
        <w:t xml:space="preserve"> </w:t>
      </w:r>
      <w:r w:rsidR="00FF3535" w:rsidRPr="00D27FC5">
        <w:rPr>
          <w:rFonts w:eastAsia="Calibri"/>
        </w:rPr>
        <w:t xml:space="preserve">when we were </w:t>
      </w:r>
      <w:r w:rsidRPr="00D27FC5">
        <w:rPr>
          <w:rFonts w:eastAsia="Calibri"/>
        </w:rPr>
        <w:t>focus</w:t>
      </w:r>
      <w:r w:rsidRPr="00D27FC5">
        <w:t xml:space="preserve">ed on </w:t>
      </w:r>
      <w:r w:rsidR="00FF3535" w:rsidRPr="00D27FC5">
        <w:rPr>
          <w:rFonts w:eastAsia="Calibri"/>
        </w:rPr>
        <w:t>r</w:t>
      </w:r>
      <w:r w:rsidR="00FF3535" w:rsidRPr="00D27FC5">
        <w:t xml:space="preserve">ecognizing </w:t>
      </w:r>
      <w:r w:rsidR="00024681" w:rsidRPr="00D27FC5">
        <w:t xml:space="preserve">the type of </w:t>
      </w:r>
      <w:proofErr w:type="spellStart"/>
      <w:r w:rsidR="00024681" w:rsidRPr="00D27FC5">
        <w:t>Bashp</w:t>
      </w:r>
      <w:r w:rsidRPr="00D27FC5">
        <w:t>lemi</w:t>
      </w:r>
      <w:proofErr w:type="spellEnd"/>
      <w:r w:rsidRPr="00D27FC5">
        <w:t xml:space="preserve"> inscription</w:t>
      </w:r>
      <w:r w:rsidR="00FF3535" w:rsidRPr="00D27FC5">
        <w:t>,</w:t>
      </w:r>
      <w:r w:rsidRPr="00D27FC5">
        <w:t xml:space="preserve"> </w:t>
      </w:r>
      <w:r w:rsidRPr="00D27FC5">
        <w:rPr>
          <w:rFonts w:eastAsia="Calibri"/>
        </w:rPr>
        <w:t xml:space="preserve">a </w:t>
      </w:r>
      <w:r w:rsidRPr="00253975">
        <w:rPr>
          <w:rFonts w:eastAsia="Calibri"/>
          <w:i/>
          <w:iCs/>
        </w:rPr>
        <w:t>transient script</w:t>
      </w:r>
      <w:r w:rsidRPr="00D27FC5">
        <w:rPr>
          <w:rFonts w:eastAsia="Calibri"/>
        </w:rPr>
        <w:t xml:space="preserve">. This </w:t>
      </w:r>
      <w:r w:rsidRPr="00D27FC5">
        <w:t xml:space="preserve">transience implies </w:t>
      </w:r>
      <w:r w:rsidR="00FF3535" w:rsidRPr="00D27FC5">
        <w:t xml:space="preserve">the </w:t>
      </w:r>
      <w:r w:rsidRPr="00D27FC5">
        <w:t xml:space="preserve">possibility that logograms, </w:t>
      </w:r>
      <w:proofErr w:type="spellStart"/>
      <w:r w:rsidRPr="00D27FC5">
        <w:t>syllabograms</w:t>
      </w:r>
      <w:proofErr w:type="spellEnd"/>
      <w:r w:rsidRPr="00D27FC5">
        <w:t>, morphemes</w:t>
      </w:r>
      <w:r w:rsidRPr="00D27FC5">
        <w:rPr>
          <w:rFonts w:eastAsia="Calibri"/>
        </w:rPr>
        <w:t xml:space="preserve"> and alphabetic </w:t>
      </w:r>
      <w:r w:rsidR="00532840" w:rsidRPr="00D27FC5">
        <w:t xml:space="preserve">characters </w:t>
      </w:r>
      <w:r w:rsidR="00532840" w:rsidRPr="00D27FC5">
        <w:rPr>
          <w:rFonts w:ascii="Sylfaen" w:hAnsi="Sylfaen"/>
        </w:rPr>
        <w:t>are</w:t>
      </w:r>
      <w:r w:rsidR="002E2362" w:rsidRPr="00D27FC5">
        <w:rPr>
          <w:rFonts w:ascii="Sylfaen" w:hAnsi="Sylfaen"/>
        </w:rPr>
        <w:t xml:space="preserve"> </w:t>
      </w:r>
      <w:r w:rsidRPr="00D27FC5">
        <w:t>all used in a single inscription.</w:t>
      </w:r>
    </w:p>
    <w:p w14:paraId="1823329A" w14:textId="4961DCD3" w:rsidR="00402C24" w:rsidRPr="00D27FC5" w:rsidRDefault="00B731A4" w:rsidP="00907E2F">
      <w:pPr>
        <w:pStyle w:val="Titre2"/>
      </w:pPr>
      <w:r w:rsidRPr="00D27FC5">
        <w:t xml:space="preserve">Comparative analysis of the graphical representation of characters </w:t>
      </w:r>
    </w:p>
    <w:p w14:paraId="4AC8208D" w14:textId="035F2316" w:rsidR="002F47B2" w:rsidRPr="002E689E" w:rsidRDefault="00B731A4" w:rsidP="00907E2F">
      <w:pPr>
        <w:pStyle w:val="Paragraphedeliste"/>
      </w:pPr>
      <w:r w:rsidRPr="002E689E">
        <w:t xml:space="preserve">To </w:t>
      </w:r>
      <w:r w:rsidR="00FF3535" w:rsidRPr="002E689E">
        <w:t xml:space="preserve">examine </w:t>
      </w:r>
      <w:r w:rsidRPr="002E689E">
        <w:t xml:space="preserve">the characters on the stone discovered at </w:t>
      </w:r>
      <w:proofErr w:type="spellStart"/>
      <w:r w:rsidRPr="002E689E">
        <w:t>Bashplemi</w:t>
      </w:r>
      <w:proofErr w:type="spellEnd"/>
      <w:r w:rsidRPr="002E689E">
        <w:t xml:space="preserve"> </w:t>
      </w:r>
      <w:r w:rsidR="00ED7FEB" w:rsidRPr="002E689E">
        <w:t>Lake</w:t>
      </w:r>
      <w:r w:rsidRPr="002E689E">
        <w:t xml:space="preserve">, we used the comparative method, with due regard </w:t>
      </w:r>
      <w:r w:rsidR="00FF3535" w:rsidRPr="002E689E">
        <w:t xml:space="preserve">to globally recognized </w:t>
      </w:r>
      <w:r w:rsidRPr="002E689E">
        <w:t>classification and approaches</w:t>
      </w:r>
      <w:r w:rsidR="00FC2CEB">
        <w:rPr>
          <w:rStyle w:val="Appelnotedebasdep"/>
        </w:rPr>
        <w:footnoteReference w:id="33"/>
      </w:r>
      <w:r w:rsidR="007F7D6A" w:rsidRPr="002E689E">
        <w:t xml:space="preserve"> </w:t>
      </w:r>
      <w:r w:rsidR="00FC2CEB">
        <w:rPr>
          <w:rStyle w:val="Appelnotedebasdep"/>
        </w:rPr>
        <w:footnoteReference w:id="34"/>
      </w:r>
      <w:r w:rsidRPr="002E689E">
        <w:t xml:space="preserve">. </w:t>
      </w:r>
      <w:r w:rsidR="00FF3535" w:rsidRPr="002E689E">
        <w:t xml:space="preserve">Applying </w:t>
      </w:r>
      <w:r w:rsidRPr="002E689E">
        <w:t>modern computer methods</w:t>
      </w:r>
      <w:r w:rsidRPr="0010364F">
        <w:t xml:space="preserve"> </w:t>
      </w:r>
      <w:r w:rsidR="00FF3535" w:rsidRPr="0010364F">
        <w:t xml:space="preserve">adapted </w:t>
      </w:r>
      <w:r w:rsidRPr="002E689E">
        <w:t xml:space="preserve">to our purposes would </w:t>
      </w:r>
      <w:r w:rsidR="00FF3535" w:rsidRPr="002E689E">
        <w:t xml:space="preserve">also </w:t>
      </w:r>
      <w:r w:rsidRPr="002E689E">
        <w:t>be of interest</w:t>
      </w:r>
      <w:r w:rsidR="00FC2CEB">
        <w:rPr>
          <w:rStyle w:val="Appelnotedebasdep"/>
        </w:rPr>
        <w:footnoteReference w:id="35"/>
      </w:r>
      <w:r w:rsidRPr="002E689E">
        <w:t>.</w:t>
      </w:r>
    </w:p>
    <w:p w14:paraId="7A9592F7" w14:textId="13FD06B8" w:rsidR="002F47B2" w:rsidRPr="00D27FC5" w:rsidRDefault="00FF3535" w:rsidP="00907E2F">
      <w:pPr>
        <w:pStyle w:val="Paragraphedeliste"/>
      </w:pPr>
      <w:r w:rsidRPr="00D27FC5">
        <w:t xml:space="preserve">Generally, the </w:t>
      </w:r>
      <w:proofErr w:type="spellStart"/>
      <w:r w:rsidRPr="00D27FC5">
        <w:t>Bashplemi</w:t>
      </w:r>
      <w:proofErr w:type="spellEnd"/>
      <w:r w:rsidRPr="00D27FC5">
        <w:t xml:space="preserve"> inscription</w:t>
      </w:r>
      <w:r w:rsidRPr="00D27FC5">
        <w:rPr>
          <w:rFonts w:eastAsia="Calibri"/>
        </w:rPr>
        <w:t xml:space="preserve"> do</w:t>
      </w:r>
      <w:r w:rsidRPr="00D27FC5">
        <w:t xml:space="preserve">es not repeat any script </w:t>
      </w:r>
      <w:r w:rsidR="00532840" w:rsidRPr="00D27FC5">
        <w:t>known to</w:t>
      </w:r>
      <w:r w:rsidRPr="00D27FC5">
        <w:t xml:space="preserve"> us; however,</w:t>
      </w:r>
      <w:r w:rsidRPr="00D27FC5">
        <w:rPr>
          <w:rFonts w:eastAsia="Calibri"/>
        </w:rPr>
        <w:t xml:space="preserve"> most of the symbols used there</w:t>
      </w:r>
      <w:r w:rsidRPr="00D27FC5">
        <w:t>i</w:t>
      </w:r>
      <w:r w:rsidR="00024681" w:rsidRPr="00D27FC5">
        <w:t>n</w:t>
      </w:r>
      <w:r w:rsidRPr="00D27FC5">
        <w:t xml:space="preserve"> resemble </w:t>
      </w:r>
      <w:r w:rsidR="00532840" w:rsidRPr="00D27FC5">
        <w:t>ones found</w:t>
      </w:r>
      <w:r w:rsidRPr="00D27FC5">
        <w:t xml:space="preserve"> in the alphabets of the Middle East, as well as those of geographically </w:t>
      </w:r>
      <w:r w:rsidR="00024681" w:rsidRPr="00D27FC5">
        <w:t>remote</w:t>
      </w:r>
      <w:r w:rsidRPr="00D27FC5">
        <w:t xml:space="preserve"> countries such as </w:t>
      </w:r>
      <w:r w:rsidR="00532840" w:rsidRPr="00D27FC5">
        <w:t>India</w:t>
      </w:r>
      <w:r w:rsidRPr="00D27FC5">
        <w:t xml:space="preserve">, </w:t>
      </w:r>
      <w:r w:rsidR="007A06DA" w:rsidRPr="00D27FC5">
        <w:t>Egypt</w:t>
      </w:r>
      <w:r w:rsidRPr="00D27FC5">
        <w:t xml:space="preserve"> and West Iberia. The shape of certain characters is reminiscent of the </w:t>
      </w:r>
      <w:r w:rsidR="00024681" w:rsidRPr="00253975">
        <w:rPr>
          <w:i/>
          <w:iCs/>
        </w:rPr>
        <w:t>P</w:t>
      </w:r>
      <w:r w:rsidRPr="00253975">
        <w:rPr>
          <w:i/>
          <w:iCs/>
        </w:rPr>
        <w:t>roto-Kartvelian</w:t>
      </w:r>
      <w:r w:rsidRPr="00D27FC5">
        <w:t xml:space="preserve"> </w:t>
      </w:r>
      <w:r w:rsidRPr="00253975">
        <w:t>script</w:t>
      </w:r>
      <w:r w:rsidR="00FC2CEB">
        <w:rPr>
          <w:rStyle w:val="Appelnotedebasdep"/>
        </w:rPr>
        <w:footnoteReference w:id="36"/>
      </w:r>
      <w:r w:rsidRPr="00D27FC5">
        <w:t xml:space="preserve"> that, according to V. Licheli, appeared in the late fourth century BC on Colchian and Iberian territories</w:t>
      </w:r>
      <w:r w:rsidR="00FC2CEB">
        <w:rPr>
          <w:rStyle w:val="Appelnotedebasdep"/>
        </w:rPr>
        <w:footnoteReference w:id="37"/>
      </w:r>
      <w:r w:rsidRPr="00D27FC5">
        <w:t xml:space="preserve">. </w:t>
      </w:r>
      <w:r w:rsidR="00532840" w:rsidRPr="00D27FC5">
        <w:t>Similarity with</w:t>
      </w:r>
      <w:r w:rsidRPr="00D27FC5">
        <w:t xml:space="preserve"> the seals </w:t>
      </w:r>
      <w:r w:rsidR="00532840" w:rsidRPr="00D27FC5">
        <w:t>of the</w:t>
      </w:r>
      <w:r w:rsidRPr="00D27FC5">
        <w:t xml:space="preserve"> Bronze and Early Iron Ages found in Georgia is also worth mentioning.</w:t>
      </w:r>
    </w:p>
    <w:p w14:paraId="57341473" w14:textId="6F20F392" w:rsidR="002F47B2" w:rsidRPr="00D27FC5" w:rsidRDefault="00940121" w:rsidP="00907E2F">
      <w:pPr>
        <w:pStyle w:val="Paragraphedeliste"/>
        <w:rPr>
          <w:rFonts w:ascii="Sylfaen" w:hAnsi="Sylfaen"/>
        </w:rPr>
      </w:pPr>
      <w:r>
        <w:t>The</w:t>
      </w:r>
      <w:r w:rsidR="00B731A4" w:rsidRPr="00D27FC5">
        <w:t xml:space="preserve"> histogram summarizing graphical similarities between</w:t>
      </w:r>
      <w:r w:rsidR="00FF3535" w:rsidRPr="00D27FC5">
        <w:t xml:space="preserve"> the</w:t>
      </w:r>
      <w:r w:rsidR="00B731A4" w:rsidRPr="00D27FC5">
        <w:t xml:space="preserve"> </w:t>
      </w:r>
      <w:proofErr w:type="spellStart"/>
      <w:r w:rsidR="00B731A4" w:rsidRPr="00D27FC5">
        <w:t>Bashplemi</w:t>
      </w:r>
      <w:proofErr w:type="spellEnd"/>
      <w:r w:rsidR="00B731A4" w:rsidRPr="00D27FC5">
        <w:t xml:space="preserve"> inscription and other </w:t>
      </w:r>
      <w:proofErr w:type="gramStart"/>
      <w:r w:rsidR="00B731A4" w:rsidRPr="00D27FC5">
        <w:t>living</w:t>
      </w:r>
      <w:proofErr w:type="gramEnd"/>
      <w:r w:rsidR="00B731A4" w:rsidRPr="00D27FC5">
        <w:t xml:space="preserve"> and dead languages </w:t>
      </w:r>
      <w:r>
        <w:t>(Fig.</w:t>
      </w:r>
      <w:r w:rsidR="00CF367F">
        <w:t>14</w:t>
      </w:r>
      <w:r>
        <w:t xml:space="preserve">) </w:t>
      </w:r>
      <w:r w:rsidR="00B731A4" w:rsidRPr="00D27FC5">
        <w:t xml:space="preserve">shows that </w:t>
      </w:r>
      <w:r w:rsidR="00FF3535" w:rsidRPr="00D27FC5">
        <w:t xml:space="preserve">the </w:t>
      </w:r>
      <w:r w:rsidR="00B731A4" w:rsidRPr="00D27FC5">
        <w:t xml:space="preserve">graphical shapes of </w:t>
      </w:r>
      <w:r w:rsidR="00FF3535" w:rsidRPr="00D27FC5">
        <w:t xml:space="preserve">the </w:t>
      </w:r>
      <w:proofErr w:type="spellStart"/>
      <w:r w:rsidR="00B731A4" w:rsidRPr="00D27FC5">
        <w:t>Bashplemi</w:t>
      </w:r>
      <w:proofErr w:type="spellEnd"/>
      <w:r w:rsidR="00B731A4" w:rsidRPr="00D27FC5">
        <w:t xml:space="preserve"> inscription mostly </w:t>
      </w:r>
      <w:r w:rsidR="00FF3535" w:rsidRPr="00D27FC5">
        <w:t xml:space="preserve">resemble </w:t>
      </w:r>
      <w:r w:rsidR="00B731A4" w:rsidRPr="00D27FC5">
        <w:t xml:space="preserve">the characters </w:t>
      </w:r>
      <w:r w:rsidR="00532840" w:rsidRPr="00D27FC5">
        <w:t xml:space="preserve">of </w:t>
      </w:r>
      <w:r w:rsidR="00FF3535" w:rsidRPr="00D27FC5">
        <w:t xml:space="preserve">the </w:t>
      </w:r>
      <w:r w:rsidR="00253975">
        <w:rPr>
          <w:i/>
          <w:iCs/>
        </w:rPr>
        <w:t>P</w:t>
      </w:r>
      <w:r w:rsidR="00B731A4" w:rsidRPr="00253975">
        <w:rPr>
          <w:i/>
          <w:iCs/>
        </w:rPr>
        <w:t>roto-Kartvelian</w:t>
      </w:r>
      <w:r w:rsidR="00B43FFE" w:rsidRPr="00D27FC5">
        <w:t xml:space="preserve"> </w:t>
      </w:r>
      <w:r w:rsidR="00B731A4" w:rsidRPr="00D27FC5">
        <w:t>script</w:t>
      </w:r>
      <w:r w:rsidR="00FC2CEB">
        <w:rPr>
          <w:rStyle w:val="Appelnotedebasdep"/>
        </w:rPr>
        <w:footnoteReference w:id="38"/>
      </w:r>
      <w:r w:rsidR="00B731A4" w:rsidRPr="00D27FC5">
        <w:t>.</w:t>
      </w:r>
    </w:p>
    <w:p w14:paraId="04017066" w14:textId="21CA43B2" w:rsidR="002F47B2" w:rsidRPr="00D27FC5" w:rsidRDefault="00B731A4" w:rsidP="00907E2F">
      <w:pPr>
        <w:pStyle w:val="Paragraphedeliste"/>
      </w:pPr>
      <w:r w:rsidRPr="00D27FC5">
        <w:t xml:space="preserve">To establish </w:t>
      </w:r>
      <w:r w:rsidR="00FF3535" w:rsidRPr="00D27FC5">
        <w:t xml:space="preserve">the </w:t>
      </w:r>
      <w:r w:rsidRPr="00D27FC5">
        <w:rPr>
          <w:rFonts w:eastAsia="Calibri"/>
        </w:rPr>
        <w:t xml:space="preserve">graphical shapes and meanings of the scripts used </w:t>
      </w:r>
      <w:r w:rsidR="00532840" w:rsidRPr="00D27FC5">
        <w:t>in different</w:t>
      </w:r>
      <w:r w:rsidRPr="00D27FC5">
        <w:t xml:space="preserve"> epochs and regions, we resorted to </w:t>
      </w:r>
      <w:r w:rsidR="00FF3535" w:rsidRPr="00D27FC5">
        <w:t xml:space="preserve">the </w:t>
      </w:r>
      <w:r w:rsidRPr="00D27FC5">
        <w:t>scientific literature</w:t>
      </w:r>
      <w:r w:rsidR="00E25EDF">
        <w:rPr>
          <w:rStyle w:val="Appelnotedebasdep"/>
        </w:rPr>
        <w:footnoteReference w:id="39"/>
      </w:r>
      <w:r w:rsidRPr="00D27FC5">
        <w:t xml:space="preserve"> </w:t>
      </w:r>
      <w:r w:rsidR="00E25EDF">
        <w:rPr>
          <w:rStyle w:val="Appelnotedebasdep"/>
        </w:rPr>
        <w:footnoteReference w:id="40"/>
      </w:r>
      <w:r w:rsidRPr="00D27FC5">
        <w:t xml:space="preserve"> as well as special resources in social networks</w:t>
      </w:r>
      <w:r w:rsidR="002B3241" w:rsidRPr="00D27FC5">
        <w:t xml:space="preserve"> (Tables 1, 2</w:t>
      </w:r>
      <w:r w:rsidR="00FF3535" w:rsidRPr="00D27FC5">
        <w:t>,</w:t>
      </w:r>
      <w:r w:rsidRPr="00D27FC5">
        <w:rPr>
          <w:rFonts w:eastAsia="Calibri"/>
        </w:rPr>
        <w:t xml:space="preserve"> and 3)</w:t>
      </w:r>
      <w:r w:rsidRPr="00D27FC5">
        <w:t>.</w:t>
      </w:r>
    </w:p>
    <w:p w14:paraId="487F57A1" w14:textId="212F99F0" w:rsidR="002F47B2" w:rsidRPr="00D27FC5" w:rsidRDefault="00DB5974" w:rsidP="00907E2F">
      <w:pPr>
        <w:pStyle w:val="Paragraphedeliste"/>
      </w:pPr>
      <w:r w:rsidRPr="00D27FC5">
        <w:t xml:space="preserve">The hypothetical assumption that the language of the inscription belonged to the </w:t>
      </w:r>
      <w:r w:rsidR="00476841" w:rsidRPr="00D27FC5">
        <w:t>Aboriginal</w:t>
      </w:r>
      <w:r w:rsidRPr="00D27FC5">
        <w:t xml:space="preserve"> </w:t>
      </w:r>
      <w:r w:rsidR="00EA41C0" w:rsidRPr="00D27FC5">
        <w:t xml:space="preserve">Caucasian </w:t>
      </w:r>
      <w:r w:rsidRPr="00D27FC5">
        <w:t>population may be based on the fact that the tablet is of local mineralogical origin</w:t>
      </w:r>
      <w:r w:rsidR="004F49CB" w:rsidRPr="00D27FC5">
        <w:t>.</w:t>
      </w:r>
      <w:r w:rsidR="00232DBD" w:rsidRPr="00D27FC5">
        <w:t xml:space="preserve"> </w:t>
      </w:r>
      <w:r w:rsidRPr="00D27FC5">
        <w:rPr>
          <w:rFonts w:ascii="Sylfaen" w:hAnsi="Sylfaen"/>
        </w:rPr>
        <w:t>We believe that</w:t>
      </w:r>
      <w:r w:rsidRPr="00D27FC5">
        <w:t xml:space="preserve"> the </w:t>
      </w:r>
      <w:r w:rsidR="008361A6" w:rsidRPr="00D27FC5">
        <w:t>still-</w:t>
      </w:r>
      <w:r w:rsidRPr="00D27FC5">
        <w:t xml:space="preserve">undeciphered symbols on the seals discovered on the territory of pre-Christian Georgia, the so-called </w:t>
      </w:r>
      <w:r w:rsidRPr="00253975">
        <w:rPr>
          <w:i/>
          <w:iCs/>
        </w:rPr>
        <w:t>Colchian runes</w:t>
      </w:r>
      <w:r w:rsidRPr="00D27FC5">
        <w:t>,</w:t>
      </w:r>
      <w:r w:rsidR="00253975">
        <w:t xml:space="preserve"> </w:t>
      </w:r>
      <w:proofErr w:type="spellStart"/>
      <w:r w:rsidRPr="00E25EDF">
        <w:rPr>
          <w:i/>
          <w:iCs/>
        </w:rPr>
        <w:t>Grakliani</w:t>
      </w:r>
      <w:proofErr w:type="spellEnd"/>
      <w:r w:rsidRPr="00E25EDF">
        <w:rPr>
          <w:i/>
          <w:iCs/>
        </w:rPr>
        <w:t xml:space="preserve"> Hill</w:t>
      </w:r>
      <w:r w:rsidRPr="00D27FC5">
        <w:t xml:space="preserve"> characters, and the graphics of Georgian </w:t>
      </w:r>
      <w:proofErr w:type="spellStart"/>
      <w:r w:rsidRPr="00253975">
        <w:rPr>
          <w:i/>
          <w:iCs/>
        </w:rPr>
        <w:t>Mrgvlovani</w:t>
      </w:r>
      <w:proofErr w:type="spellEnd"/>
      <w:r w:rsidRPr="00253975">
        <w:rPr>
          <w:i/>
          <w:iCs/>
        </w:rPr>
        <w:t>/</w:t>
      </w:r>
      <w:proofErr w:type="spellStart"/>
      <w:r w:rsidRPr="00253975">
        <w:rPr>
          <w:i/>
          <w:iCs/>
        </w:rPr>
        <w:t>Nuskha-Khutsuri</w:t>
      </w:r>
      <w:proofErr w:type="spellEnd"/>
      <w:r w:rsidRPr="00D27FC5">
        <w:t xml:space="preserve"> alphabet, along with the assumption about </w:t>
      </w:r>
      <w:r w:rsidR="00580861" w:rsidRPr="00D27FC5">
        <w:t xml:space="preserve">the </w:t>
      </w:r>
      <w:r w:rsidRPr="00D27FC5">
        <w:t>uninterrupted genetic continuity of the ancient population till the first millennium BC</w:t>
      </w:r>
      <w:r w:rsidR="00E25EDF">
        <w:rPr>
          <w:rStyle w:val="Appelnotedebasdep"/>
        </w:rPr>
        <w:footnoteReference w:id="41"/>
      </w:r>
      <w:r w:rsidRPr="00D27FC5">
        <w:t>, enables us to hypothesize that the language and graphics of the inscription belong to the aboriginal population.</w:t>
      </w:r>
    </w:p>
    <w:p w14:paraId="5851A1FD" w14:textId="1BD77634" w:rsidR="002F47B2" w:rsidRPr="00D27FC5" w:rsidRDefault="00B731A4" w:rsidP="00907E2F">
      <w:pPr>
        <w:pStyle w:val="Paragraphedeliste"/>
      </w:pPr>
      <w:r w:rsidRPr="00D27FC5">
        <w:rPr>
          <w:rFonts w:ascii="Sylfaen" w:hAnsi="Sylfaen"/>
        </w:rPr>
        <w:t xml:space="preserve">Special </w:t>
      </w:r>
      <w:r w:rsidRPr="00D27FC5">
        <w:t xml:space="preserve">attention should </w:t>
      </w:r>
      <w:r w:rsidR="002D1DDC" w:rsidRPr="00D27FC5">
        <w:t>also be</w:t>
      </w:r>
      <w:r w:rsidRPr="00D27FC5">
        <w:t xml:space="preserve"> paid to the similarity with Phoenician and Albanian scripts</w:t>
      </w:r>
      <w:r w:rsidR="00580861" w:rsidRPr="00D27FC5">
        <w:t>,</w:t>
      </w:r>
      <w:r w:rsidRPr="00D27FC5">
        <w:rPr>
          <w:rFonts w:eastAsia="Calibri"/>
        </w:rPr>
        <w:t xml:space="preserve"> </w:t>
      </w:r>
      <w:r w:rsidR="00580861" w:rsidRPr="00D27FC5">
        <w:t xml:space="preserve">although </w:t>
      </w:r>
      <w:r w:rsidRPr="00D27FC5">
        <w:t xml:space="preserve">it does not significantly expand the geographical area. </w:t>
      </w:r>
      <w:r w:rsidR="00494CBB" w:rsidRPr="00D27FC5">
        <w:t>We note</w:t>
      </w:r>
      <w:r w:rsidRPr="00D27FC5">
        <w:t xml:space="preserve"> that Caucasian Albania, the greater part of which was located on the territory of contemporary and historic Georgia, ethnically, </w:t>
      </w:r>
      <w:r w:rsidR="007A06DA" w:rsidRPr="00D27FC5">
        <w:t>culturally</w:t>
      </w:r>
      <w:r w:rsidRPr="00D27FC5">
        <w:t xml:space="preserve"> and genetically was extremely close to </w:t>
      </w:r>
      <w:r w:rsidR="00580861" w:rsidRPr="00D27FC5">
        <w:t xml:space="preserve">the </w:t>
      </w:r>
      <w:r w:rsidRPr="00253975">
        <w:rPr>
          <w:rFonts w:eastAsia="Calibri"/>
          <w:i/>
          <w:iCs/>
        </w:rPr>
        <w:t>Kartvelian</w:t>
      </w:r>
      <w:r w:rsidRPr="00D27FC5">
        <w:rPr>
          <w:rFonts w:eastAsia="Calibri"/>
        </w:rPr>
        <w:t xml:space="preserve"> world</w:t>
      </w:r>
      <w:r w:rsidR="007A06DA" w:rsidRPr="00D27FC5">
        <w:t xml:space="preserve">. </w:t>
      </w:r>
      <w:r w:rsidRPr="00D27FC5">
        <w:t xml:space="preserve">Regarding this unity, such similarity does not seem strange. Relations with Phoenician and other scripts is </w:t>
      </w:r>
      <w:r w:rsidR="00494CBB" w:rsidRPr="00D27FC5">
        <w:t xml:space="preserve">an </w:t>
      </w:r>
      <w:r w:rsidRPr="00D27FC5">
        <w:t xml:space="preserve">issue </w:t>
      </w:r>
      <w:r w:rsidR="00494CBB" w:rsidRPr="00D27FC5">
        <w:t xml:space="preserve">for </w:t>
      </w:r>
      <w:r w:rsidRPr="00D27FC5">
        <w:t xml:space="preserve">separate </w:t>
      </w:r>
      <w:r w:rsidR="00071FF9" w:rsidRPr="00D27FC5">
        <w:t>research,</w:t>
      </w:r>
      <w:r w:rsidRPr="00D27FC5">
        <w:t xml:space="preserve"> and it does not seem to be out of general context: The modern theory about Phoenician, Greek, Georgian and other Near Eastern alphabets having common roots</w:t>
      </w:r>
      <w:r w:rsidR="00E25EDF">
        <w:rPr>
          <w:rStyle w:val="Appelnotedebasdep"/>
        </w:rPr>
        <w:footnoteReference w:id="42"/>
      </w:r>
      <w:r w:rsidRPr="00D27FC5">
        <w:t xml:space="preserve"> is quite widespread.</w:t>
      </w:r>
    </w:p>
    <w:p w14:paraId="2F7DE07B" w14:textId="007F974B" w:rsidR="0025443C" w:rsidRPr="00241A07" w:rsidRDefault="00003710" w:rsidP="00241A07">
      <w:pPr>
        <w:pStyle w:val="Paragraphedeliste"/>
      </w:pPr>
      <w:r w:rsidRPr="00016470">
        <w:rPr>
          <w:lang w:val="ka-GE"/>
        </w:rPr>
        <w:t>As for the graphical similarity of the script used in Bashplemi tablet</w:t>
      </w:r>
      <w:r>
        <w:t>,</w:t>
      </w:r>
      <w:r w:rsidRPr="00016470">
        <w:rPr>
          <w:lang w:val="ka-GE"/>
        </w:rPr>
        <w:t xml:space="preserve"> with </w:t>
      </w:r>
      <w:r>
        <w:t xml:space="preserve">North Iberian and Brahmic scripts, the similarity seems strange at the first glance. With regard to similarity with North Iberian script, it’s enough to remember a once popular and, in our </w:t>
      </w:r>
      <w:r w:rsidRPr="00D56911">
        <w:t>opinion, undeservedly forgotten theory about the similarity of Georgian and Bask languages</w:t>
      </w:r>
      <w:r w:rsidR="00E25EDF">
        <w:rPr>
          <w:rStyle w:val="Appelnotedebasdep"/>
        </w:rPr>
        <w:footnoteReference w:id="43"/>
      </w:r>
      <w:r w:rsidRPr="00D56911">
        <w:t xml:space="preserve"> </w:t>
      </w:r>
      <w:r w:rsidR="00E25EDF">
        <w:rPr>
          <w:rStyle w:val="Appelnotedebasdep"/>
        </w:rPr>
        <w:footnoteReference w:id="44"/>
      </w:r>
      <w:r w:rsidR="00253975">
        <w:t>.</w:t>
      </w:r>
      <w:r>
        <w:rPr>
          <w:color w:val="FF0000"/>
        </w:rPr>
        <w:t xml:space="preserve"> </w:t>
      </w:r>
      <w:r>
        <w:t xml:space="preserve">Besides, numerous works dedicated to parallels between Georgian and Indian languages have already been published by Georgian and foreign authors. </w:t>
      </w:r>
      <w:r w:rsidR="008D4831" w:rsidRPr="00D27FC5">
        <w:t xml:space="preserve">Similarities between </w:t>
      </w:r>
      <w:r w:rsidR="008D4831" w:rsidRPr="00253975">
        <w:rPr>
          <w:i/>
          <w:iCs/>
        </w:rPr>
        <w:t>Georgian/Kartvelian languages</w:t>
      </w:r>
      <w:r w:rsidR="008D4831" w:rsidRPr="00D27FC5">
        <w:t xml:space="preserve"> and </w:t>
      </w:r>
      <w:r w:rsidR="008D4831" w:rsidRPr="00241A07">
        <w:lastRenderedPageBreak/>
        <w:t>Sanskrit</w:t>
      </w:r>
      <w:r w:rsidR="002F0544" w:rsidRPr="00241A07">
        <w:t xml:space="preserve"> would</w:t>
      </w:r>
      <w:r w:rsidR="008D4831" w:rsidRPr="00241A07">
        <w:t xml:space="preserve"> be of interest </w:t>
      </w:r>
      <w:r w:rsidR="005A76AE" w:rsidRPr="00241A07">
        <w:t xml:space="preserve">to </w:t>
      </w:r>
      <w:r w:rsidR="008D4831" w:rsidRPr="00241A07">
        <w:t xml:space="preserve">researchers of the relationships between Caucasian-Anatolian and Indian civilizations in the second millennium. </w:t>
      </w:r>
      <w:r w:rsidR="005825A5" w:rsidRPr="00241A07">
        <w:t xml:space="preserve">Language and contents of the inscription </w:t>
      </w:r>
    </w:p>
    <w:p w14:paraId="5A75B78D" w14:textId="66ED9F09" w:rsidR="002F47B2" w:rsidRPr="00D27FC5" w:rsidRDefault="00B731A4" w:rsidP="00907E2F">
      <w:pPr>
        <w:pStyle w:val="Paragraphedeliste"/>
      </w:pPr>
      <w:r w:rsidRPr="00D27FC5">
        <w:t>Analyzing</w:t>
      </w:r>
      <w:r w:rsidR="008D4831" w:rsidRPr="00D27FC5">
        <w:t xml:space="preserve"> the</w:t>
      </w:r>
      <w:r w:rsidRPr="00D27FC5">
        <w:t xml:space="preserve"> </w:t>
      </w:r>
      <w:proofErr w:type="spellStart"/>
      <w:r w:rsidRPr="00D27FC5">
        <w:t>Bashplemi</w:t>
      </w:r>
      <w:proofErr w:type="spellEnd"/>
      <w:r w:rsidRPr="00D27FC5">
        <w:t xml:space="preserve"> Lake inscription</w:t>
      </w:r>
      <w:r w:rsidRPr="00D27FC5">
        <w:rPr>
          <w:rFonts w:eastAsia="Calibri"/>
        </w:rPr>
        <w:t xml:space="preserve"> in </w:t>
      </w:r>
      <w:r w:rsidR="008D4831" w:rsidRPr="00D27FC5">
        <w:rPr>
          <w:rFonts w:eastAsia="Calibri"/>
        </w:rPr>
        <w:t xml:space="preserve">a </w:t>
      </w:r>
      <w:r w:rsidRPr="00D27FC5">
        <w:rPr>
          <w:rFonts w:eastAsia="Calibri"/>
        </w:rPr>
        <w:t xml:space="preserve">general linguistic context, </w:t>
      </w:r>
      <w:r w:rsidR="004F49CB" w:rsidRPr="00D27FC5">
        <w:t>several</w:t>
      </w:r>
      <w:r w:rsidRPr="00D27FC5">
        <w:t xml:space="preserve"> views can be offered: </w:t>
      </w:r>
      <w:r w:rsidR="008D4831" w:rsidRPr="00D27FC5">
        <w:rPr>
          <w:rFonts w:eastAsia="Calibri"/>
        </w:rPr>
        <w:t xml:space="preserve">(i) </w:t>
      </w:r>
      <w:r w:rsidRPr="00D27FC5">
        <w:t>It is still early to make any specific conclusions about the language of the inscription</w:t>
      </w:r>
      <w:r w:rsidR="008D4831" w:rsidRPr="00D27FC5">
        <w:rPr>
          <w:rFonts w:eastAsia="Calibri"/>
        </w:rPr>
        <w:t>.</w:t>
      </w:r>
      <w:r w:rsidRPr="00D27FC5">
        <w:t xml:space="preserve"> </w:t>
      </w:r>
      <w:r w:rsidR="008D4831" w:rsidRPr="00D27FC5">
        <w:t xml:space="preserve">(ii) </w:t>
      </w:r>
      <w:r w:rsidRPr="00D27FC5">
        <w:t xml:space="preserve">Irrespective of the similarity of several graphemes with Phoenician and Aramaic, here, </w:t>
      </w:r>
      <w:r w:rsidR="008D4831" w:rsidRPr="00D27FC5">
        <w:t xml:space="preserve">the </w:t>
      </w:r>
      <w:r w:rsidRPr="00D27FC5">
        <w:rPr>
          <w:rFonts w:eastAsia="Calibri"/>
        </w:rPr>
        <w:t>presence of the Semite language</w:t>
      </w:r>
      <w:r w:rsidR="008D4831" w:rsidRPr="00D27FC5">
        <w:rPr>
          <w:rFonts w:eastAsia="Calibri"/>
        </w:rPr>
        <w:t xml:space="preserve"> can</w:t>
      </w:r>
      <w:r w:rsidRPr="00D27FC5">
        <w:t xml:space="preserve"> probably </w:t>
      </w:r>
      <w:r w:rsidR="008D4831" w:rsidRPr="00D27FC5">
        <w:t xml:space="preserve">not </w:t>
      </w:r>
      <w:r w:rsidRPr="00D27FC5">
        <w:t xml:space="preserve">be considered, provided that if the </w:t>
      </w:r>
      <w:r w:rsidRPr="00D27FC5">
        <w:rPr>
          <w:rFonts w:eastAsia="Calibri"/>
        </w:rPr>
        <w:t>vertically located</w:t>
      </w:r>
      <w:r w:rsidRPr="00D27FC5">
        <w:t xml:space="preserve"> three points (</w:t>
      </w:r>
      <w:r w:rsidR="004F49CB" w:rsidRPr="00D27FC5">
        <w:t>No</w:t>
      </w:r>
      <w:r w:rsidR="008D4831" w:rsidRPr="00D27FC5">
        <w:t>s</w:t>
      </w:r>
      <w:r w:rsidR="005825A5" w:rsidRPr="00D27FC5">
        <w:t>.</w:t>
      </w:r>
      <w:r w:rsidRPr="00D27FC5">
        <w:rPr>
          <w:rFonts w:eastAsia="Calibri"/>
        </w:rPr>
        <w:t xml:space="preserve"> 4</w:t>
      </w:r>
      <w:r w:rsidR="008D4831" w:rsidRPr="00D27FC5">
        <w:rPr>
          <w:rFonts w:eastAsia="Calibri"/>
        </w:rPr>
        <w:t xml:space="preserve">, </w:t>
      </w:r>
      <w:r w:rsidR="004F49CB" w:rsidRPr="00D27FC5">
        <w:t>24</w:t>
      </w:r>
      <w:r w:rsidR="008D4831" w:rsidRPr="00D27FC5">
        <w:t xml:space="preserve"> and</w:t>
      </w:r>
      <w:r w:rsidR="004F49CB" w:rsidRPr="00D27FC5">
        <w:t xml:space="preserve"> </w:t>
      </w:r>
      <w:r w:rsidRPr="00D27FC5">
        <w:t xml:space="preserve">39) are regarded as the sign dividing phrases, no such things are used in Semite scripts. </w:t>
      </w:r>
      <w:r w:rsidR="008D4831" w:rsidRPr="00D27FC5">
        <w:t>However</w:t>
      </w:r>
      <w:r w:rsidRPr="00D27FC5">
        <w:t xml:space="preserve">, in </w:t>
      </w:r>
      <w:proofErr w:type="spellStart"/>
      <w:r w:rsidRPr="00D27FC5">
        <w:t>Bashplemi</w:t>
      </w:r>
      <w:proofErr w:type="spellEnd"/>
      <w:r w:rsidRPr="00D27FC5">
        <w:t xml:space="preserve"> characters, we can easily see the so</w:t>
      </w:r>
      <w:r w:rsidR="008D4831" w:rsidRPr="00D27FC5">
        <w:t>-</w:t>
      </w:r>
      <w:r w:rsidRPr="00D27FC5">
        <w:t xml:space="preserve">called </w:t>
      </w:r>
      <w:r w:rsidRPr="00253975">
        <w:rPr>
          <w:i/>
          <w:iCs/>
        </w:rPr>
        <w:t>endpoints</w:t>
      </w:r>
      <w:r w:rsidRPr="00D27FC5">
        <w:t xml:space="preserve"> either </w:t>
      </w:r>
      <w:r w:rsidR="008D4831" w:rsidRPr="00D27FC5">
        <w:t xml:space="preserve">at </w:t>
      </w:r>
      <w:r w:rsidRPr="00D27FC5">
        <w:t xml:space="preserve">the beginning or </w:t>
      </w:r>
      <w:r w:rsidR="008D4831" w:rsidRPr="00D27FC5">
        <w:t xml:space="preserve">at </w:t>
      </w:r>
      <w:r w:rsidRPr="00D27FC5">
        <w:t xml:space="preserve">the end of </w:t>
      </w:r>
      <w:r w:rsidR="004F49CB" w:rsidRPr="00D27FC5">
        <w:t>a shape</w:t>
      </w:r>
      <w:r w:rsidR="008D4831" w:rsidRPr="00D27FC5">
        <w:t>—</w:t>
      </w:r>
      <w:r w:rsidR="004F49CB" w:rsidRPr="00D27FC5">
        <w:t>round</w:t>
      </w:r>
      <w:r w:rsidR="008D4831" w:rsidRPr="00D27FC5">
        <w:t>,</w:t>
      </w:r>
      <w:r w:rsidRPr="00D27FC5">
        <w:t xml:space="preserve"> wide notches that could simply </w:t>
      </w:r>
      <w:r w:rsidR="008D4831" w:rsidRPr="00D27FC5">
        <w:t xml:space="preserve">be </w:t>
      </w:r>
      <w:r w:rsidRPr="00D27FC5">
        <w:t xml:space="preserve">related to </w:t>
      </w:r>
      <w:r w:rsidR="004F49CB" w:rsidRPr="00D27FC5">
        <w:t xml:space="preserve">the </w:t>
      </w:r>
      <w:r w:rsidRPr="00D27FC5">
        <w:t>method and style of carving</w:t>
      </w:r>
      <w:r w:rsidR="008D4831" w:rsidRPr="00D27FC5">
        <w:t>—</w:t>
      </w:r>
      <w:r w:rsidRPr="00D27FC5">
        <w:t xml:space="preserve">or we can add a greater and more significant function and identify them as the well-known method of </w:t>
      </w:r>
      <w:proofErr w:type="spellStart"/>
      <w:r w:rsidRPr="00D27FC5">
        <w:t>vowelization</w:t>
      </w:r>
      <w:proofErr w:type="spellEnd"/>
      <w:r w:rsidRPr="00D27FC5">
        <w:t>. We regard</w:t>
      </w:r>
      <w:r w:rsidR="000224E4" w:rsidRPr="00D27FC5">
        <w:t xml:space="preserve"> as very interesting</w:t>
      </w:r>
      <w:r w:rsidRPr="00D27FC5">
        <w:t xml:space="preserve"> the three-line inscription on the stone built into a newer wall of </w:t>
      </w:r>
      <w:r w:rsidR="008D4831" w:rsidRPr="00D27FC5">
        <w:t xml:space="preserve">the </w:t>
      </w:r>
      <w:r w:rsidRPr="00D27FC5">
        <w:t>so</w:t>
      </w:r>
      <w:r w:rsidR="008D4831" w:rsidRPr="00D27FC5">
        <w:t>-</w:t>
      </w:r>
      <w:r w:rsidRPr="00D27FC5">
        <w:t xml:space="preserve">called </w:t>
      </w:r>
      <w:r w:rsidRPr="00253975">
        <w:rPr>
          <w:i/>
          <w:iCs/>
        </w:rPr>
        <w:t>Red Church</w:t>
      </w:r>
      <w:r w:rsidRPr="00D27FC5">
        <w:t xml:space="preserve"> (</w:t>
      </w:r>
      <w:r w:rsidR="008D4831" w:rsidRPr="00D27FC5">
        <w:t xml:space="preserve">eleventh to thirteenth </w:t>
      </w:r>
      <w:r w:rsidRPr="00D27FC5">
        <w:t xml:space="preserve">century) on the left side of </w:t>
      </w:r>
      <w:proofErr w:type="spellStart"/>
      <w:r w:rsidRPr="00D27FC5">
        <w:t>Pinezauri</w:t>
      </w:r>
      <w:proofErr w:type="spellEnd"/>
      <w:r w:rsidRPr="00D27FC5">
        <w:t xml:space="preserve"> River, near </w:t>
      </w:r>
      <w:proofErr w:type="spellStart"/>
      <w:r w:rsidRPr="00D27FC5">
        <w:t>Dmanisi</w:t>
      </w:r>
      <w:proofErr w:type="spellEnd"/>
      <w:r w:rsidR="00E25EDF">
        <w:rPr>
          <w:rStyle w:val="Appelnotedebasdep"/>
        </w:rPr>
        <w:footnoteReference w:id="45"/>
      </w:r>
      <w:r w:rsidRPr="00D27FC5">
        <w:t xml:space="preserve">, </w:t>
      </w:r>
      <w:r w:rsidR="004F49CB" w:rsidRPr="00D27FC5">
        <w:t>in which</w:t>
      </w:r>
      <w:r w:rsidRPr="00D27FC5">
        <w:t xml:space="preserve"> some letters and straight lines have the end points, i.e.</w:t>
      </w:r>
      <w:r w:rsidR="008D4831" w:rsidRPr="00D27FC5">
        <w:t>,</w:t>
      </w:r>
      <w:r w:rsidRPr="00D27FC5">
        <w:t xml:space="preserve"> they repeat the </w:t>
      </w:r>
      <w:r w:rsidR="00C92BAE" w:rsidRPr="00D27FC5">
        <w:t>style,</w:t>
      </w:r>
      <w:r w:rsidR="00024681" w:rsidRPr="00D27FC5">
        <w:t xml:space="preserve"> or techniques used with </w:t>
      </w:r>
      <w:proofErr w:type="spellStart"/>
      <w:r w:rsidR="00024681" w:rsidRPr="00D27FC5">
        <w:t>Bashp</w:t>
      </w:r>
      <w:r w:rsidRPr="00D27FC5">
        <w:t>lemi</w:t>
      </w:r>
      <w:proofErr w:type="spellEnd"/>
      <w:r w:rsidRPr="00D27FC5">
        <w:t xml:space="preserve"> stone (</w:t>
      </w:r>
      <w:r w:rsidR="009C3F9B" w:rsidRPr="00D27FC5">
        <w:t>Fig.</w:t>
      </w:r>
      <w:r w:rsidRPr="00D27FC5">
        <w:t xml:space="preserve"> 1</w:t>
      </w:r>
      <w:r w:rsidR="00CF367F">
        <w:t>5</w:t>
      </w:r>
      <w:r w:rsidRPr="00D27FC5">
        <w:t xml:space="preserve">). </w:t>
      </w:r>
      <w:r w:rsidRPr="00253975">
        <w:rPr>
          <w:i/>
          <w:iCs/>
        </w:rPr>
        <w:t>Red Church</w:t>
      </w:r>
      <w:r w:rsidRPr="00D27FC5">
        <w:t xml:space="preserve"> is located </w:t>
      </w:r>
      <w:r w:rsidR="008D4831" w:rsidRPr="00D27FC5">
        <w:t xml:space="preserve">a few kilometers from </w:t>
      </w:r>
      <w:proofErr w:type="spellStart"/>
      <w:r w:rsidRPr="00D27FC5">
        <w:t>Bashplemi</w:t>
      </w:r>
      <w:proofErr w:type="spellEnd"/>
      <w:r w:rsidR="00952C6D" w:rsidRPr="00D27FC5">
        <w:t>.</w:t>
      </w:r>
      <w:r w:rsidR="00CC5335">
        <w:t xml:space="preserve"> </w:t>
      </w:r>
      <w:r w:rsidR="00EA7B25" w:rsidRPr="00D27FC5">
        <w:t xml:space="preserve">(iii) </w:t>
      </w:r>
      <w:r w:rsidR="000224E4" w:rsidRPr="00D27FC5">
        <w:t>Furthermore</w:t>
      </w:r>
      <w:r w:rsidR="00EA7B25" w:rsidRPr="00D27FC5">
        <w:t xml:space="preserve">, we can observe some similarities with several linear and Ancient Greek graphemes, although it is difficult to talk about the use of an </w:t>
      </w:r>
      <w:r w:rsidR="00EA7B25" w:rsidRPr="00D27FC5">
        <w:rPr>
          <w:rFonts w:eastAsia="Calibri"/>
        </w:rPr>
        <w:t xml:space="preserve">Indo-European language. It should be noted that the characters </w:t>
      </w:r>
      <w:r w:rsidR="00EA7B25" w:rsidRPr="00D27FC5">
        <w:t xml:space="preserve">resembling Indo-European graphemes comprise only 20-22% </w:t>
      </w:r>
      <w:r w:rsidR="005825A5" w:rsidRPr="00D27FC5">
        <w:t xml:space="preserve">of </w:t>
      </w:r>
      <w:r w:rsidR="00EA7B25" w:rsidRPr="00D27FC5">
        <w:t xml:space="preserve">the </w:t>
      </w:r>
      <w:proofErr w:type="spellStart"/>
      <w:r w:rsidR="00EA7B25" w:rsidRPr="00D27FC5">
        <w:t>Bashplemi</w:t>
      </w:r>
      <w:proofErr w:type="spellEnd"/>
      <w:r w:rsidR="00EA7B25" w:rsidRPr="00D27FC5">
        <w:t xml:space="preserve"> </w:t>
      </w:r>
      <w:r w:rsidR="002D1DDC" w:rsidRPr="00D27FC5">
        <w:t>inscription, and</w:t>
      </w:r>
      <w:r w:rsidR="00EA7B25" w:rsidRPr="00D27FC5">
        <w:t xml:space="preserve"> in this respect, as mentioned earlier, they are much fewer than the other alphabets, </w:t>
      </w:r>
      <w:r w:rsidR="008361A6" w:rsidRPr="00D27FC5">
        <w:t xml:space="preserve">particularly </w:t>
      </w:r>
      <w:r w:rsidR="00EA7B25" w:rsidRPr="00D27FC5">
        <w:t>the Caucasian scripts.</w:t>
      </w:r>
    </w:p>
    <w:p w14:paraId="173C3E60" w14:textId="63C67DE9" w:rsidR="0025443C" w:rsidRPr="00D27FC5" w:rsidRDefault="00B731A4" w:rsidP="00907E2F">
      <w:pPr>
        <w:pStyle w:val="Titre2"/>
      </w:pPr>
      <w:r w:rsidRPr="00D27FC5">
        <w:t xml:space="preserve">Contents of the inscription </w:t>
      </w:r>
    </w:p>
    <w:p w14:paraId="710F814C" w14:textId="41D43D43" w:rsidR="002F47B2" w:rsidRPr="00D27FC5" w:rsidRDefault="00EA7B25" w:rsidP="00907E2F">
      <w:pPr>
        <w:pStyle w:val="Paragraphedeliste"/>
      </w:pPr>
      <w:r w:rsidRPr="00D27FC5">
        <w:t xml:space="preserve">Considering the many characters in the inscription that, presumably, represent numerals, </w:t>
      </w:r>
      <w:r w:rsidR="00514014" w:rsidRPr="00D27FC5">
        <w:t>it may</w:t>
      </w:r>
      <w:r w:rsidRPr="00D27FC5">
        <w:t xml:space="preserve"> describe one of the following: (i) successful conquering wars and the property looted during them; (ii) a construction process and its results, </w:t>
      </w:r>
      <w:r w:rsidR="005825A5" w:rsidRPr="00D27FC5">
        <w:t>that is</w:t>
      </w:r>
      <w:r w:rsidRPr="00D27FC5">
        <w:t xml:space="preserve">, it can be the so-called ‘construction inscription;’ and (iii) </w:t>
      </w:r>
      <w:r w:rsidR="004F49CB" w:rsidRPr="00D27FC5">
        <w:t xml:space="preserve">a </w:t>
      </w:r>
      <w:r w:rsidRPr="00D27FC5">
        <w:t>religious inscription, probably unifying all the above-mentioned in the form of a dedication to some deity.</w:t>
      </w:r>
    </w:p>
    <w:p w14:paraId="272442C8" w14:textId="6F5FC3E9" w:rsidR="00504C72" w:rsidRPr="00D27FC5" w:rsidRDefault="00003710" w:rsidP="00907E2F">
      <w:pPr>
        <w:pStyle w:val="Titre1"/>
      </w:pPr>
      <w:r>
        <w:t>CONCLUSION</w:t>
      </w:r>
      <w:r w:rsidRPr="00D27FC5">
        <w:t xml:space="preserve"> </w:t>
      </w:r>
    </w:p>
    <w:p w14:paraId="3522BB1D" w14:textId="7DF2CF31" w:rsidR="00504C72" w:rsidRPr="00D27FC5" w:rsidRDefault="00B731A4" w:rsidP="00907E2F">
      <w:pPr>
        <w:pStyle w:val="Paragraphedeliste"/>
      </w:pPr>
      <w:r w:rsidRPr="00D27FC5">
        <w:t xml:space="preserve">A group of scientists was </w:t>
      </w:r>
      <w:r w:rsidR="0092175A" w:rsidRPr="00D27FC5">
        <w:t>established</w:t>
      </w:r>
      <w:r w:rsidRPr="00D27FC5">
        <w:t xml:space="preserve"> to study the artifact</w:t>
      </w:r>
      <w:r w:rsidRPr="006641B1">
        <w:t xml:space="preserve"> and assess the environment where it was discovered</w:t>
      </w:r>
      <w:r w:rsidRPr="00D27FC5">
        <w:t>. The group</w:t>
      </w:r>
      <w:r w:rsidR="0092175A" w:rsidRPr="00D27FC5">
        <w:t>,</w:t>
      </w:r>
      <w:r w:rsidRPr="00D27FC5">
        <w:t xml:space="preserve"> led by Academician Ramaz Shengelia </w:t>
      </w:r>
      <w:r w:rsidR="0092175A" w:rsidRPr="00D27FC5">
        <w:t>included</w:t>
      </w:r>
      <w:r w:rsidR="00B43FFE" w:rsidRPr="00D27FC5">
        <w:t xml:space="preserve"> </w:t>
      </w:r>
      <w:r w:rsidRPr="00D27FC5">
        <w:t xml:space="preserve">Academician Konstantine Pitskhelauri (archaeologist), Professor Levan </w:t>
      </w:r>
      <w:proofErr w:type="spellStart"/>
      <w:r w:rsidRPr="00D27FC5">
        <w:t>Gordeziani</w:t>
      </w:r>
      <w:proofErr w:type="spellEnd"/>
      <w:r w:rsidRPr="00D27FC5">
        <w:t xml:space="preserve"> (historian), Professor Nikoloz </w:t>
      </w:r>
      <w:proofErr w:type="spellStart"/>
      <w:r w:rsidRPr="00D27FC5">
        <w:t>Tushabramishvili</w:t>
      </w:r>
      <w:proofErr w:type="spellEnd"/>
      <w:r w:rsidRPr="00D27FC5">
        <w:t xml:space="preserve"> (arch</w:t>
      </w:r>
      <w:r w:rsidRPr="006641B1">
        <w:t>a</w:t>
      </w:r>
      <w:r w:rsidRPr="00D27FC5">
        <w:t>eologist)</w:t>
      </w:r>
      <w:r w:rsidR="0092175A" w:rsidRPr="00D27FC5">
        <w:t>,</w:t>
      </w:r>
      <w:r w:rsidRPr="006641B1">
        <w:t xml:space="preserve"> and Gia </w:t>
      </w:r>
      <w:proofErr w:type="spellStart"/>
      <w:r w:rsidRPr="00D27FC5">
        <w:t>Kvashilava</w:t>
      </w:r>
      <w:proofErr w:type="spellEnd"/>
      <w:r w:rsidRPr="00D27FC5">
        <w:t xml:space="preserve"> (linguist). Professor Vakhtang Licheli (archaeologist) familiarized himself with the materials and </w:t>
      </w:r>
      <w:r w:rsidR="0092175A" w:rsidRPr="006641B1">
        <w:t xml:space="preserve">opined </w:t>
      </w:r>
      <w:r w:rsidRPr="006641B1">
        <w:t xml:space="preserve">that </w:t>
      </w:r>
      <w:r w:rsidR="0092175A" w:rsidRPr="006641B1">
        <w:t xml:space="preserve">the </w:t>
      </w:r>
      <w:r w:rsidRPr="006641B1">
        <w:t>hypothetic</w:t>
      </w:r>
      <w:r w:rsidR="0092175A" w:rsidRPr="006641B1">
        <w:t>al</w:t>
      </w:r>
      <w:r w:rsidRPr="006641B1">
        <w:t xml:space="preserve"> pieces of </w:t>
      </w:r>
      <w:r w:rsidRPr="00D27FC5">
        <w:t>the artifact</w:t>
      </w:r>
      <w:r w:rsidRPr="006641B1">
        <w:t xml:space="preserve"> or other epigraphic specimens should be intensively sought</w:t>
      </w:r>
      <w:r w:rsidRPr="00D27FC5">
        <w:t>. His provisional conclusion</w:t>
      </w:r>
      <w:r w:rsidRPr="006641B1">
        <w:t xml:space="preserve"> </w:t>
      </w:r>
      <w:r w:rsidRPr="00D27FC5">
        <w:t xml:space="preserve">was as follows: </w:t>
      </w:r>
    </w:p>
    <w:p w14:paraId="107113D1" w14:textId="6AA6D49D" w:rsidR="00504C72" w:rsidRDefault="00B731A4" w:rsidP="00907E2F">
      <w:pPr>
        <w:pStyle w:val="Paragraphedeliste"/>
        <w:numPr>
          <w:ilvl w:val="0"/>
          <w:numId w:val="1"/>
        </w:numPr>
      </w:pPr>
      <w:r w:rsidRPr="00D27FC5">
        <w:t>The graphical shapes of the tablet discovered are samples of a script</w:t>
      </w:r>
      <w:r w:rsidR="0092175A" w:rsidRPr="00D27FC5">
        <w:t>.</w:t>
      </w:r>
      <w:r w:rsidR="00426375">
        <w:t xml:space="preserve"> The characters on the tablet undoubtedly represent an alphabet. </w:t>
      </w:r>
      <w:r w:rsidR="004676F5">
        <w:t>39</w:t>
      </w:r>
      <w:r w:rsidR="00426375">
        <w:t xml:space="preserve"> original characters reappear so as to give 60 characters altogether;</w:t>
      </w:r>
    </w:p>
    <w:p w14:paraId="6A478B6E" w14:textId="60B3B6C6" w:rsidR="00426375" w:rsidRPr="0010364F" w:rsidRDefault="00426375" w:rsidP="00907E2F">
      <w:pPr>
        <w:pStyle w:val="Paragraphedeliste"/>
        <w:numPr>
          <w:ilvl w:val="0"/>
          <w:numId w:val="1"/>
        </w:numPr>
      </w:pPr>
      <w:r w:rsidRPr="00371548">
        <w:rPr>
          <w:lang w:val="ka-GE"/>
        </w:rPr>
        <w:t>According to mineralogical analysis, the inscription is made on basalt of local origin</w:t>
      </w:r>
      <w:r>
        <w:rPr>
          <w:lang w:val="ka-GE"/>
        </w:rPr>
        <w:t xml:space="preserve">. </w:t>
      </w:r>
      <w:r w:rsidRPr="00E141BF">
        <w:rPr>
          <w:lang w:val="ka-GE"/>
        </w:rPr>
        <w:t>The method of inscribing</w:t>
      </w:r>
      <w:r>
        <w:rPr>
          <w:lang w:val="ka-GE"/>
        </w:rPr>
        <w:t xml:space="preserve"> </w:t>
      </w:r>
      <w:r>
        <w:t>on a basalt stone</w:t>
      </w:r>
      <w:r w:rsidRPr="00E141BF">
        <w:rPr>
          <w:lang w:val="ka-GE"/>
        </w:rPr>
        <w:t xml:space="preserve"> is original to a certain extent. The inscription was made by means of drills, presumably two </w:t>
      </w:r>
      <w:r>
        <w:rPr>
          <w:lang w:val="ka-GE"/>
        </w:rPr>
        <w:t>different</w:t>
      </w:r>
      <w:r w:rsidRPr="00E141BF">
        <w:rPr>
          <w:lang w:val="ka-GE"/>
        </w:rPr>
        <w:t xml:space="preserve"> types, and some abrasive material</w:t>
      </w:r>
      <w:r>
        <w:rPr>
          <w:lang w:val="ka-GE"/>
        </w:rPr>
        <w:t>;</w:t>
      </w:r>
    </w:p>
    <w:p w14:paraId="1C9A2C11" w14:textId="09CFC216" w:rsidR="00426375" w:rsidRPr="00426375" w:rsidRDefault="00426375" w:rsidP="00907E2F">
      <w:pPr>
        <w:pStyle w:val="Paragraphedeliste"/>
        <w:numPr>
          <w:ilvl w:val="0"/>
          <w:numId w:val="1"/>
        </w:numPr>
        <w:rPr>
          <w:lang w:val="ka-GE"/>
        </w:rPr>
      </w:pPr>
      <w:r w:rsidRPr="00426375">
        <w:rPr>
          <w:lang w:val="ka-GE"/>
        </w:rPr>
        <w:t>Graphic comparison of the characters with tens of syllabic and alphabetic scripts identified relative, not full, similarity with each one</w:t>
      </w:r>
      <w:r>
        <w:t xml:space="preserve">. </w:t>
      </w:r>
      <w:r w:rsidRPr="00426375">
        <w:rPr>
          <w:lang w:val="ka-GE"/>
        </w:rPr>
        <w:t>Similarities were mostly identified while comparing the characters from Bashplemi inscription with Caucasian  scripts (Georgian Mrgvlovani, Albanian, proto-Georgian).</w:t>
      </w:r>
      <w:r>
        <w:t xml:space="preserve"> As for other scripts, similarities with Northern, Brahmi and Semitic scripts were revealed which is a matter of particular interest. </w:t>
      </w:r>
      <w:r w:rsidRPr="00426375">
        <w:rPr>
          <w:lang w:val="ka-GE"/>
        </w:rPr>
        <w:t>The direction of the inscription is horizontal, from-right-to-left or vice versa. According to the analysis of the sequence of characters, it’s less likely that it’s a boustrophedon;</w:t>
      </w:r>
    </w:p>
    <w:p w14:paraId="3CE3144F" w14:textId="69A3A15C" w:rsidR="00426375" w:rsidRPr="0010364F" w:rsidRDefault="00B731A4" w:rsidP="00907E2F">
      <w:pPr>
        <w:pStyle w:val="Paragraphedeliste"/>
        <w:numPr>
          <w:ilvl w:val="0"/>
          <w:numId w:val="1"/>
        </w:numPr>
        <w:rPr>
          <w:lang w:val="ka-GE"/>
        </w:rPr>
      </w:pPr>
      <w:r w:rsidRPr="0010364F">
        <w:rPr>
          <w:lang w:val="ka-GE"/>
        </w:rPr>
        <w:t>At this point, it is impossible to date back the tablet</w:t>
      </w:r>
      <w:r w:rsidR="0092175A" w:rsidRPr="0010364F">
        <w:rPr>
          <w:lang w:val="ka-GE"/>
        </w:rPr>
        <w:t>; however</w:t>
      </w:r>
      <w:r w:rsidRPr="0010364F">
        <w:rPr>
          <w:lang w:val="ka-GE"/>
        </w:rPr>
        <w:t xml:space="preserve">, </w:t>
      </w:r>
      <w:r w:rsidR="00426375" w:rsidRPr="0010364F">
        <w:rPr>
          <w:lang w:val="ka-GE"/>
        </w:rPr>
        <w:t>taking into consideration the graphical shapes of the inscription and the artefacts discovered during shallow studies of the area where the tablet was found, the inscription may be dated back to the Late Bronze/Early Iron Ages</w:t>
      </w:r>
      <w:r w:rsidRPr="0010364F">
        <w:rPr>
          <w:lang w:val="ka-GE"/>
        </w:rPr>
        <w:t xml:space="preserve">. </w:t>
      </w:r>
    </w:p>
    <w:p w14:paraId="5D11E8F4" w14:textId="764FCE50" w:rsidR="00504C72" w:rsidRPr="0010364F" w:rsidRDefault="00426375" w:rsidP="00907E2F">
      <w:pPr>
        <w:pStyle w:val="Paragraphedeliste"/>
        <w:numPr>
          <w:ilvl w:val="0"/>
          <w:numId w:val="1"/>
        </w:numPr>
        <w:rPr>
          <w:lang w:val="ka-GE"/>
        </w:rPr>
      </w:pPr>
      <w:r w:rsidRPr="00237F56">
        <w:rPr>
          <w:lang w:val="ka-GE"/>
        </w:rPr>
        <w:t xml:space="preserve">Archaeological excavations carried out at this </w:t>
      </w:r>
      <w:r w:rsidRPr="00D10530">
        <w:rPr>
          <w:lang w:val="ka-GE"/>
        </w:rPr>
        <w:t>archaeologically abundant location will provide answers to all other questions</w:t>
      </w:r>
      <w:r w:rsidRPr="0010364F">
        <w:rPr>
          <w:lang w:val="ka-GE"/>
        </w:rPr>
        <w:t>.</w:t>
      </w:r>
    </w:p>
    <w:p w14:paraId="7AE04215" w14:textId="0DD4BC39" w:rsidR="002F47B2" w:rsidRPr="00B04361" w:rsidRDefault="009844C0" w:rsidP="00907E2F">
      <w:pPr>
        <w:pStyle w:val="Paragraphedeliste"/>
      </w:pPr>
      <w:r w:rsidRPr="00B04361">
        <w:lastRenderedPageBreak/>
        <w:t xml:space="preserve">Deciphering the inscription discovered in historical </w:t>
      </w:r>
      <w:proofErr w:type="spellStart"/>
      <w:r w:rsidRPr="00253975">
        <w:rPr>
          <w:i/>
          <w:iCs/>
        </w:rPr>
        <w:t>Dbaniskhevi</w:t>
      </w:r>
      <w:proofErr w:type="spellEnd"/>
      <w:r w:rsidRPr="00B04361">
        <w:t xml:space="preserve"> can become </w:t>
      </w:r>
      <w:r w:rsidR="00C95D69" w:rsidRPr="00B04361">
        <w:t>a remarkably interesting</w:t>
      </w:r>
      <w:r w:rsidRPr="00B04361">
        <w:t xml:space="preserve"> and significant event</w:t>
      </w:r>
      <w:r w:rsidRPr="00AA6043">
        <w:t xml:space="preserve"> and this can p</w:t>
      </w:r>
      <w:r w:rsidR="004F49CB" w:rsidRPr="00B04361">
        <w:t>ossibly change the stereotypes</w:t>
      </w:r>
      <w:r w:rsidRPr="00B04361">
        <w:t xml:space="preserve"> about certain historical phenomena, as well as key aspects of </w:t>
      </w:r>
      <w:r w:rsidR="007E7F42" w:rsidRPr="00B04361">
        <w:t xml:space="preserve">the </w:t>
      </w:r>
      <w:r w:rsidRPr="00AA6043">
        <w:t xml:space="preserve">origination and development of </w:t>
      </w:r>
      <w:r w:rsidRPr="00B04361">
        <w:t xml:space="preserve">the scripts </w:t>
      </w:r>
      <w:r w:rsidR="007E7F42" w:rsidRPr="00B04361">
        <w:t>globally</w:t>
      </w:r>
      <w:r w:rsidRPr="00B04361">
        <w:t>.</w:t>
      </w:r>
    </w:p>
    <w:p w14:paraId="0C53A34F" w14:textId="77777777" w:rsidR="00253975" w:rsidRDefault="00253975" w:rsidP="00EA41C0">
      <w:pPr>
        <w:keepNext/>
        <w:rPr>
          <w:rFonts w:ascii="Times New Roman" w:hAnsi="Times New Roman" w:cs="Times New Roman"/>
          <w:bCs/>
          <w:i/>
          <w:iCs/>
        </w:rPr>
      </w:pPr>
    </w:p>
    <w:p w14:paraId="08541B0A" w14:textId="5AB5D25A" w:rsidR="002F47B2" w:rsidRPr="00D27FC5" w:rsidRDefault="00B731A4" w:rsidP="00EA41C0">
      <w:pPr>
        <w:keepNext/>
        <w:rPr>
          <w:rFonts w:ascii="Times New Roman" w:hAnsi="Times New Roman" w:cs="Times New Roman"/>
          <w:bCs/>
          <w:i/>
          <w:iCs/>
        </w:rPr>
      </w:pPr>
      <w:r w:rsidRPr="00D27FC5">
        <w:rPr>
          <w:rFonts w:ascii="Times New Roman" w:hAnsi="Times New Roman" w:cs="Times New Roman"/>
          <w:bCs/>
          <w:i/>
          <w:iCs/>
        </w:rPr>
        <w:t>Acknowledgements</w:t>
      </w:r>
    </w:p>
    <w:p w14:paraId="1D9E0868" w14:textId="547E6E1F" w:rsidR="002F47B2" w:rsidRPr="00D27FC5" w:rsidRDefault="000E76D8" w:rsidP="003B6906">
      <w:pPr>
        <w:spacing w:after="120" w:line="240" w:lineRule="auto"/>
        <w:jc w:val="both"/>
        <w:rPr>
          <w:rFonts w:ascii="Times New Roman" w:hAnsi="Times New Roman" w:cs="Times New Roman"/>
          <w:sz w:val="20"/>
          <w:szCs w:val="20"/>
        </w:rPr>
      </w:pPr>
      <w:r w:rsidRPr="00D27FC5">
        <w:rPr>
          <w:rFonts w:ascii="Times New Roman" w:hAnsi="Times New Roman" w:cs="Times New Roman"/>
          <w:sz w:val="20"/>
          <w:szCs w:val="20"/>
        </w:rPr>
        <w:t>Access to the artifact</w:t>
      </w:r>
      <w:r w:rsidRPr="00D27FC5">
        <w:rPr>
          <w:rFonts w:ascii="Times New Roman" w:eastAsia="Calibri" w:hAnsi="Times New Roman" w:cs="Times New Roman"/>
          <w:sz w:val="20"/>
          <w:szCs w:val="20"/>
        </w:rPr>
        <w:t xml:space="preserve"> and the stud</w:t>
      </w:r>
      <w:r w:rsidR="00045DDD" w:rsidRPr="00D27FC5">
        <w:rPr>
          <w:rFonts w:ascii="Times New Roman" w:hAnsi="Times New Roman" w:cs="Times New Roman"/>
          <w:sz w:val="20"/>
          <w:szCs w:val="20"/>
        </w:rPr>
        <w:t xml:space="preserve">ies </w:t>
      </w:r>
      <w:r w:rsidR="00476841" w:rsidRPr="00D27FC5">
        <w:rPr>
          <w:rFonts w:ascii="Times New Roman" w:hAnsi="Times New Roman" w:cs="Times New Roman"/>
          <w:sz w:val="20"/>
          <w:szCs w:val="20"/>
        </w:rPr>
        <w:t>conducted</w:t>
      </w:r>
      <w:r w:rsidR="00045DDD" w:rsidRPr="00D27FC5">
        <w:rPr>
          <w:rFonts w:ascii="Times New Roman" w:hAnsi="Times New Roman" w:cs="Times New Roman"/>
          <w:sz w:val="20"/>
          <w:szCs w:val="20"/>
        </w:rPr>
        <w:t xml:space="preserve"> were</w:t>
      </w:r>
      <w:r w:rsidRPr="00D27FC5">
        <w:rPr>
          <w:rFonts w:ascii="Times New Roman" w:hAnsi="Times New Roman" w:cs="Times New Roman"/>
          <w:sz w:val="20"/>
          <w:szCs w:val="20"/>
        </w:rPr>
        <w:t xml:space="preserve"> associated with certain difficulties. Organizing the investigation expeditions, collecting additional </w:t>
      </w:r>
      <w:r w:rsidR="00514823" w:rsidRPr="00D27FC5">
        <w:rPr>
          <w:rFonts w:ascii="Times New Roman" w:hAnsi="Times New Roman" w:cs="Times New Roman"/>
          <w:sz w:val="20"/>
          <w:szCs w:val="20"/>
        </w:rPr>
        <w:t>evidence</w:t>
      </w:r>
      <w:r w:rsidRPr="00D27FC5">
        <w:rPr>
          <w:rFonts w:ascii="Times New Roman" w:hAnsi="Times New Roman" w:cs="Times New Roman"/>
          <w:sz w:val="20"/>
          <w:szCs w:val="20"/>
        </w:rPr>
        <w:t xml:space="preserve"> and conducting the necessary </w:t>
      </w:r>
      <w:r w:rsidR="000F27DF" w:rsidRPr="00D27FC5">
        <w:rPr>
          <w:rFonts w:ascii="Times New Roman" w:hAnsi="Times New Roman" w:cs="Times New Roman"/>
          <w:sz w:val="20"/>
          <w:szCs w:val="20"/>
        </w:rPr>
        <w:t>research</w:t>
      </w:r>
      <w:r w:rsidRPr="00D27FC5">
        <w:rPr>
          <w:rFonts w:ascii="Times New Roman" w:hAnsi="Times New Roman" w:cs="Times New Roman"/>
          <w:sz w:val="20"/>
          <w:szCs w:val="20"/>
        </w:rPr>
        <w:t xml:space="preserve"> required proper funding. In this respect, the </w:t>
      </w:r>
      <w:r w:rsidRPr="00D27FC5">
        <w:rPr>
          <w:rFonts w:ascii="Times New Roman" w:eastAsia="Calibri" w:hAnsi="Times New Roman" w:cs="Times New Roman"/>
          <w:sz w:val="20"/>
          <w:szCs w:val="20"/>
        </w:rPr>
        <w:t xml:space="preserve">historical Georgian Community in </w:t>
      </w:r>
      <w:r w:rsidR="007A06DA" w:rsidRPr="00D27FC5">
        <w:rPr>
          <w:rFonts w:ascii="Times New Roman" w:hAnsi="Times New Roman" w:cs="Times New Roman"/>
          <w:sz w:val="20"/>
          <w:szCs w:val="20"/>
        </w:rPr>
        <w:t>France,</w:t>
      </w:r>
      <w:r w:rsidRPr="00D27FC5">
        <w:rPr>
          <w:rFonts w:ascii="Times New Roman" w:hAnsi="Times New Roman" w:cs="Times New Roman"/>
          <w:sz w:val="20"/>
          <w:szCs w:val="20"/>
        </w:rPr>
        <w:t xml:space="preserve"> and its president, personally, Mr. Ot</w:t>
      </w:r>
      <w:r w:rsidR="00D668E5">
        <w:rPr>
          <w:rFonts w:ascii="Times New Roman" w:hAnsi="Times New Roman" w:cs="Times New Roman"/>
          <w:sz w:val="20"/>
          <w:szCs w:val="20"/>
        </w:rPr>
        <w:t>h</w:t>
      </w:r>
      <w:r w:rsidRPr="00D27FC5">
        <w:rPr>
          <w:rFonts w:ascii="Times New Roman" w:hAnsi="Times New Roman" w:cs="Times New Roman"/>
          <w:sz w:val="20"/>
          <w:szCs w:val="20"/>
        </w:rPr>
        <w:t>ar Z</w:t>
      </w:r>
      <w:r w:rsidR="00D668E5">
        <w:rPr>
          <w:rFonts w:ascii="Times New Roman" w:hAnsi="Times New Roman" w:cs="Times New Roman"/>
          <w:sz w:val="20"/>
          <w:szCs w:val="20"/>
        </w:rPr>
        <w:t>o</w:t>
      </w:r>
      <w:r w:rsidRPr="00D27FC5">
        <w:rPr>
          <w:rFonts w:ascii="Times New Roman" w:hAnsi="Times New Roman" w:cs="Times New Roman"/>
          <w:sz w:val="20"/>
          <w:szCs w:val="20"/>
        </w:rPr>
        <w:t>urabi</w:t>
      </w:r>
      <w:r w:rsidR="00D668E5">
        <w:rPr>
          <w:rFonts w:ascii="Times New Roman" w:hAnsi="Times New Roman" w:cs="Times New Roman"/>
          <w:sz w:val="20"/>
          <w:szCs w:val="20"/>
        </w:rPr>
        <w:t>c</w:t>
      </w:r>
      <w:r w:rsidRPr="00D27FC5">
        <w:rPr>
          <w:rFonts w:ascii="Times New Roman" w:hAnsi="Times New Roman" w:cs="Times New Roman"/>
          <w:sz w:val="20"/>
          <w:szCs w:val="20"/>
        </w:rPr>
        <w:t>hvili,</w:t>
      </w:r>
      <w:r w:rsidRPr="00D27FC5">
        <w:rPr>
          <w:rFonts w:ascii="Times New Roman" w:eastAsia="Calibri" w:hAnsi="Times New Roman" w:cs="Times New Roman"/>
          <w:sz w:val="20"/>
          <w:szCs w:val="20"/>
        </w:rPr>
        <w:t xml:space="preserve"> have provided invaluable support. Without this support, we </w:t>
      </w:r>
      <w:r w:rsidR="002F0544" w:rsidRPr="00D27FC5">
        <w:rPr>
          <w:rFonts w:ascii="Times New Roman" w:hAnsi="Times New Roman" w:cs="Times New Roman"/>
          <w:sz w:val="20"/>
          <w:szCs w:val="20"/>
        </w:rPr>
        <w:t>would not</w:t>
      </w:r>
      <w:r w:rsidRPr="00D27FC5">
        <w:rPr>
          <w:rFonts w:ascii="Times New Roman" w:hAnsi="Times New Roman" w:cs="Times New Roman"/>
          <w:sz w:val="20"/>
          <w:szCs w:val="20"/>
        </w:rPr>
        <w:t xml:space="preserve"> have had </w:t>
      </w:r>
      <w:r w:rsidRPr="00D27FC5">
        <w:rPr>
          <w:rFonts w:ascii="Times New Roman" w:eastAsia="Calibri" w:hAnsi="Times New Roman" w:cs="Times New Roman"/>
          <w:sz w:val="20"/>
          <w:szCs w:val="20"/>
        </w:rPr>
        <w:t xml:space="preserve">access to </w:t>
      </w:r>
      <w:r w:rsidRPr="00D27FC5">
        <w:rPr>
          <w:rFonts w:ascii="Times New Roman" w:hAnsi="Times New Roman" w:cs="Times New Roman"/>
          <w:sz w:val="20"/>
          <w:szCs w:val="20"/>
        </w:rPr>
        <w:t>the artifact</w:t>
      </w:r>
      <w:r w:rsidRPr="00D27FC5">
        <w:rPr>
          <w:rFonts w:ascii="Times New Roman" w:eastAsia="Calibri" w:hAnsi="Times New Roman" w:cs="Times New Roman"/>
          <w:sz w:val="20"/>
          <w:szCs w:val="20"/>
        </w:rPr>
        <w:t xml:space="preserve"> and </w:t>
      </w:r>
      <w:r w:rsidRPr="00D27FC5">
        <w:rPr>
          <w:rFonts w:ascii="Times New Roman" w:hAnsi="Times New Roman" w:cs="Times New Roman"/>
          <w:sz w:val="20"/>
          <w:szCs w:val="20"/>
        </w:rPr>
        <w:t xml:space="preserve">the </w:t>
      </w:r>
      <w:r w:rsidR="00C95D69" w:rsidRPr="00D27FC5">
        <w:rPr>
          <w:rFonts w:ascii="Times New Roman" w:hAnsi="Times New Roman" w:cs="Times New Roman"/>
          <w:sz w:val="20"/>
          <w:szCs w:val="20"/>
        </w:rPr>
        <w:t>remarkably interesting</w:t>
      </w:r>
      <w:r w:rsidRPr="00D27FC5">
        <w:rPr>
          <w:rFonts w:ascii="Times New Roman" w:hAnsi="Times New Roman" w:cs="Times New Roman"/>
          <w:sz w:val="20"/>
          <w:szCs w:val="20"/>
        </w:rPr>
        <w:t xml:space="preserve"> archeological site.</w:t>
      </w:r>
    </w:p>
    <w:p w14:paraId="52B532FB" w14:textId="64134185" w:rsidR="002F47B2" w:rsidRPr="00D27FC5" w:rsidRDefault="00B731A4" w:rsidP="003B6906">
      <w:pPr>
        <w:spacing w:after="120" w:line="240" w:lineRule="auto"/>
        <w:jc w:val="both"/>
        <w:rPr>
          <w:rFonts w:ascii="Times New Roman" w:hAnsi="Times New Roman" w:cs="Times New Roman"/>
          <w:sz w:val="20"/>
          <w:szCs w:val="20"/>
        </w:rPr>
      </w:pPr>
      <w:r w:rsidRPr="00D27FC5">
        <w:rPr>
          <w:rFonts w:ascii="Times New Roman" w:hAnsi="Times New Roman" w:cs="Times New Roman"/>
          <w:sz w:val="20"/>
          <w:szCs w:val="20"/>
        </w:rPr>
        <w:t xml:space="preserve">Initial scientific-expert studies were conducted at Georgian Technical University and for this, we are very grateful to Academician David Gurgenidze, the Rector, Deputy Rector in the sphere of science, Professor Zurab </w:t>
      </w:r>
      <w:proofErr w:type="spellStart"/>
      <w:r w:rsidRPr="00D27FC5">
        <w:rPr>
          <w:rFonts w:ascii="Times New Roman" w:hAnsi="Times New Roman" w:cs="Times New Roman"/>
          <w:sz w:val="20"/>
          <w:szCs w:val="20"/>
        </w:rPr>
        <w:t>Gasitashvili</w:t>
      </w:r>
      <w:proofErr w:type="spellEnd"/>
      <w:r w:rsidRPr="00D27FC5">
        <w:rPr>
          <w:rFonts w:ascii="Times New Roman" w:hAnsi="Times New Roman" w:cs="Times New Roman"/>
          <w:sz w:val="20"/>
          <w:szCs w:val="20"/>
        </w:rPr>
        <w:t xml:space="preserve">, Badri Gogia, </w:t>
      </w:r>
      <w:r w:rsidRPr="00D27FC5">
        <w:rPr>
          <w:rFonts w:ascii="Times New Roman" w:eastAsia="Calibri" w:hAnsi="Times New Roman" w:cs="Times New Roman"/>
          <w:sz w:val="20"/>
          <w:szCs w:val="20"/>
        </w:rPr>
        <w:t xml:space="preserve">staff member of the same University, Head of Microscopy Department, Professor Nikoloz </w:t>
      </w:r>
      <w:proofErr w:type="spellStart"/>
      <w:r w:rsidRPr="00D27FC5">
        <w:rPr>
          <w:rFonts w:ascii="Times New Roman" w:hAnsi="Times New Roman" w:cs="Times New Roman"/>
          <w:sz w:val="20"/>
          <w:szCs w:val="20"/>
        </w:rPr>
        <w:t>Jalabadze</w:t>
      </w:r>
      <w:proofErr w:type="spellEnd"/>
      <w:r w:rsidRPr="00D27FC5">
        <w:rPr>
          <w:rFonts w:ascii="Times New Roman" w:hAnsi="Times New Roman" w:cs="Times New Roman"/>
          <w:sz w:val="20"/>
          <w:szCs w:val="20"/>
        </w:rPr>
        <w:t xml:space="preserve">. We </w:t>
      </w:r>
      <w:r w:rsidR="005825A5" w:rsidRPr="00D27FC5">
        <w:rPr>
          <w:rFonts w:ascii="Times New Roman" w:hAnsi="Times New Roman" w:cs="Times New Roman"/>
          <w:sz w:val="20"/>
          <w:szCs w:val="20"/>
        </w:rPr>
        <w:t xml:space="preserve">would </w:t>
      </w:r>
      <w:r w:rsidRPr="00D27FC5">
        <w:rPr>
          <w:rFonts w:ascii="Times New Roman" w:hAnsi="Times New Roman" w:cs="Times New Roman"/>
          <w:sz w:val="20"/>
          <w:szCs w:val="20"/>
        </w:rPr>
        <w:t xml:space="preserve">like to particularly emphasize the contribution of Mr. David </w:t>
      </w:r>
      <w:proofErr w:type="spellStart"/>
      <w:r w:rsidRPr="00D27FC5">
        <w:rPr>
          <w:rFonts w:ascii="Times New Roman" w:hAnsi="Times New Roman" w:cs="Times New Roman"/>
          <w:sz w:val="20"/>
          <w:szCs w:val="20"/>
        </w:rPr>
        <w:t>Barbakadze</w:t>
      </w:r>
      <w:proofErr w:type="spellEnd"/>
      <w:r w:rsidRPr="00D27FC5">
        <w:rPr>
          <w:rFonts w:ascii="Times New Roman" w:hAnsi="Times New Roman" w:cs="Times New Roman"/>
          <w:sz w:val="20"/>
          <w:szCs w:val="20"/>
        </w:rPr>
        <w:t>, Head of the Economic Department of GTU, to the organization of the initial survey and expedition.</w:t>
      </w:r>
    </w:p>
    <w:p w14:paraId="0C719FAD" w14:textId="6D7A8187" w:rsidR="002F47B2" w:rsidRPr="00D27FC5" w:rsidRDefault="00B731A4" w:rsidP="003B6906">
      <w:pPr>
        <w:spacing w:after="120" w:line="240" w:lineRule="auto"/>
        <w:jc w:val="both"/>
        <w:rPr>
          <w:rFonts w:ascii="Times New Roman" w:hAnsi="Times New Roman" w:cs="Times New Roman"/>
          <w:sz w:val="20"/>
          <w:szCs w:val="20"/>
        </w:rPr>
      </w:pPr>
      <w:r w:rsidRPr="00D27FC5">
        <w:rPr>
          <w:rFonts w:ascii="Times New Roman" w:hAnsi="Times New Roman" w:cs="Times New Roman"/>
          <w:sz w:val="20"/>
          <w:szCs w:val="20"/>
        </w:rPr>
        <w:t xml:space="preserve">We thank Mr. Pridon Lobzhanidze, the </w:t>
      </w:r>
      <w:r w:rsidR="002F0544" w:rsidRPr="00D27FC5">
        <w:rPr>
          <w:rFonts w:ascii="Times New Roman" w:hAnsi="Times New Roman" w:cs="Times New Roman"/>
          <w:sz w:val="20"/>
          <w:szCs w:val="20"/>
        </w:rPr>
        <w:t>artist, restorer,</w:t>
      </w:r>
      <w:r w:rsidRPr="00D27FC5">
        <w:rPr>
          <w:rFonts w:ascii="Times New Roman" w:hAnsi="Times New Roman" w:cs="Times New Roman"/>
          <w:sz w:val="20"/>
          <w:szCs w:val="20"/>
        </w:rPr>
        <w:t xml:space="preserve"> and IT professional Irakli Khutsishvili</w:t>
      </w:r>
      <w:r w:rsidRPr="00D27FC5">
        <w:rPr>
          <w:rFonts w:ascii="Times New Roman" w:eastAsia="Calibri" w:hAnsi="Times New Roman" w:cs="Times New Roman"/>
          <w:sz w:val="20"/>
          <w:szCs w:val="20"/>
        </w:rPr>
        <w:t xml:space="preserve"> for their assistance in </w:t>
      </w:r>
      <w:r w:rsidR="006B3355" w:rsidRPr="00D27FC5">
        <w:rPr>
          <w:rFonts w:ascii="Times New Roman" w:hAnsi="Times New Roman" w:cs="Times New Roman"/>
          <w:sz w:val="20"/>
          <w:szCs w:val="20"/>
        </w:rPr>
        <w:t xml:space="preserve">identifying </w:t>
      </w:r>
      <w:r w:rsidRPr="00D27FC5">
        <w:rPr>
          <w:rFonts w:ascii="Times New Roman" w:hAnsi="Times New Roman" w:cs="Times New Roman"/>
          <w:sz w:val="20"/>
          <w:szCs w:val="20"/>
        </w:rPr>
        <w:t>paleographic characters and making graphical copies.</w:t>
      </w:r>
    </w:p>
    <w:p w14:paraId="7E07772D" w14:textId="0A2EBC73" w:rsidR="002F47B2" w:rsidRPr="00D27FC5" w:rsidRDefault="00B731A4" w:rsidP="003B6906">
      <w:pPr>
        <w:spacing w:after="120" w:line="240" w:lineRule="auto"/>
        <w:jc w:val="both"/>
        <w:rPr>
          <w:rFonts w:ascii="Times New Roman" w:hAnsi="Times New Roman" w:cs="Times New Roman"/>
          <w:sz w:val="20"/>
          <w:szCs w:val="20"/>
        </w:rPr>
      </w:pPr>
      <w:r w:rsidRPr="00D27FC5">
        <w:rPr>
          <w:rFonts w:ascii="Times New Roman" w:hAnsi="Times New Roman" w:cs="Times New Roman"/>
          <w:sz w:val="20"/>
          <w:szCs w:val="20"/>
        </w:rPr>
        <w:t xml:space="preserve">We thank the staff members of </w:t>
      </w:r>
      <w:r w:rsidR="00D04484" w:rsidRPr="00D27FC5">
        <w:rPr>
          <w:rFonts w:ascii="Times New Roman" w:hAnsi="Times New Roman" w:cs="Times New Roman"/>
          <w:sz w:val="20"/>
          <w:szCs w:val="20"/>
        </w:rPr>
        <w:t>Michael</w:t>
      </w:r>
      <w:r w:rsidRPr="00D27FC5">
        <w:rPr>
          <w:rFonts w:ascii="Times New Roman" w:hAnsi="Times New Roman" w:cs="Times New Roman"/>
          <w:sz w:val="20"/>
          <w:szCs w:val="20"/>
        </w:rPr>
        <w:t xml:space="preserve"> Shengelia Museum of the History of Georgian Medicine</w:t>
      </w:r>
      <w:r w:rsidR="008361A6" w:rsidRPr="00D27FC5">
        <w:rPr>
          <w:rFonts w:ascii="Times New Roman" w:hAnsi="Times New Roman" w:cs="Times New Roman"/>
          <w:sz w:val="20"/>
          <w:szCs w:val="20"/>
        </w:rPr>
        <w:t xml:space="preserve"> for their generous support and collaboration</w:t>
      </w:r>
      <w:r w:rsidRPr="00D27FC5">
        <w:rPr>
          <w:rFonts w:ascii="Times New Roman" w:hAnsi="Times New Roman" w:cs="Times New Roman"/>
          <w:sz w:val="20"/>
          <w:szCs w:val="20"/>
        </w:rPr>
        <w:t xml:space="preserve">: </w:t>
      </w:r>
      <w:r w:rsidR="00D04484" w:rsidRPr="00D27FC5">
        <w:rPr>
          <w:rFonts w:ascii="Times New Roman" w:hAnsi="Times New Roman" w:cs="Times New Roman"/>
          <w:sz w:val="20"/>
          <w:szCs w:val="20"/>
        </w:rPr>
        <w:t xml:space="preserve">Ekaterine Machitidze, </w:t>
      </w:r>
      <w:r w:rsidRPr="00D27FC5">
        <w:rPr>
          <w:rFonts w:ascii="Times New Roman" w:hAnsi="Times New Roman" w:cs="Times New Roman"/>
          <w:sz w:val="20"/>
          <w:szCs w:val="20"/>
        </w:rPr>
        <w:t xml:space="preserve">Tamar Gogolashvili, Levan </w:t>
      </w:r>
      <w:proofErr w:type="spellStart"/>
      <w:r w:rsidRPr="00D27FC5">
        <w:rPr>
          <w:rFonts w:ascii="Times New Roman" w:hAnsi="Times New Roman" w:cs="Times New Roman"/>
          <w:sz w:val="20"/>
          <w:szCs w:val="20"/>
        </w:rPr>
        <w:t>Jojua</w:t>
      </w:r>
      <w:proofErr w:type="spellEnd"/>
      <w:r w:rsidRPr="00D27FC5">
        <w:rPr>
          <w:rFonts w:ascii="Times New Roman" w:hAnsi="Times New Roman" w:cs="Times New Roman"/>
          <w:sz w:val="20"/>
          <w:szCs w:val="20"/>
        </w:rPr>
        <w:t>, Ivliane Pailodze and Dimitri Amirejibi.</w:t>
      </w:r>
    </w:p>
    <w:p w14:paraId="3B849949" w14:textId="77777777" w:rsidR="00021E37" w:rsidRPr="00B908FC" w:rsidRDefault="00021E37" w:rsidP="00CD2885">
      <w:pPr>
        <w:spacing w:after="0" w:line="240" w:lineRule="auto"/>
        <w:jc w:val="right"/>
        <w:rPr>
          <w:rFonts w:ascii="Times New Roman" w:hAnsi="Times New Roman" w:cs="Times New Roman"/>
          <w:sz w:val="20"/>
          <w:szCs w:val="20"/>
        </w:rPr>
      </w:pPr>
    </w:p>
    <w:p w14:paraId="7F73F68D" w14:textId="60A1EF6E" w:rsidR="002F47B2" w:rsidRPr="00D27FC5" w:rsidRDefault="00B731A4" w:rsidP="00907E2F">
      <w:pPr>
        <w:pStyle w:val="Titre1"/>
      </w:pPr>
      <w:r w:rsidRPr="00D27FC5">
        <w:t>References</w:t>
      </w:r>
    </w:p>
    <w:p w14:paraId="3ACAD26B" w14:textId="70CFFC05"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Apakidze,</w:t>
      </w:r>
      <w:r w:rsidRPr="00D27FC5">
        <w:rPr>
          <w:rFonts w:ascii="Times New Roman" w:hAnsi="Times New Roman" w:cs="Times New Roman"/>
          <w:sz w:val="20"/>
          <w:szCs w:val="20"/>
        </w:rPr>
        <w:t xml:space="preserve"> A. 1963: </w:t>
      </w:r>
      <w:r w:rsidRPr="00F9545F">
        <w:rPr>
          <w:rFonts w:ascii="Times New Roman" w:hAnsi="Times New Roman" w:cs="Times New Roman"/>
          <w:i/>
          <w:iCs/>
          <w:sz w:val="20"/>
          <w:szCs w:val="20"/>
        </w:rPr>
        <w:t xml:space="preserve">Cities and </w:t>
      </w:r>
      <w:r w:rsidRPr="00D27FC5">
        <w:rPr>
          <w:rFonts w:ascii="Times New Roman" w:hAnsi="Times New Roman" w:cs="Times New Roman"/>
          <w:i/>
          <w:iCs/>
          <w:sz w:val="20"/>
          <w:szCs w:val="20"/>
        </w:rPr>
        <w:t>U</w:t>
      </w:r>
      <w:r w:rsidRPr="00F9545F">
        <w:rPr>
          <w:rFonts w:ascii="Times New Roman" w:hAnsi="Times New Roman" w:cs="Times New Roman"/>
          <w:i/>
          <w:iCs/>
          <w:sz w:val="20"/>
          <w:szCs w:val="20"/>
        </w:rPr>
        <w:t xml:space="preserve">rban </w:t>
      </w:r>
      <w:r w:rsidRPr="00D27FC5">
        <w:rPr>
          <w:rFonts w:ascii="Times New Roman" w:hAnsi="Times New Roman" w:cs="Times New Roman"/>
          <w:i/>
          <w:iCs/>
          <w:sz w:val="20"/>
          <w:szCs w:val="20"/>
        </w:rPr>
        <w:t>L</w:t>
      </w:r>
      <w:r w:rsidRPr="00F9545F">
        <w:rPr>
          <w:rFonts w:ascii="Times New Roman" w:hAnsi="Times New Roman" w:cs="Times New Roman"/>
          <w:i/>
          <w:iCs/>
          <w:sz w:val="20"/>
          <w:szCs w:val="20"/>
        </w:rPr>
        <w:t xml:space="preserve">ife in </w:t>
      </w:r>
      <w:r w:rsidRPr="00D27FC5">
        <w:rPr>
          <w:rFonts w:ascii="Times New Roman" w:hAnsi="Times New Roman" w:cs="Times New Roman"/>
          <w:i/>
          <w:iCs/>
          <w:sz w:val="20"/>
          <w:szCs w:val="20"/>
        </w:rPr>
        <w:t>A</w:t>
      </w:r>
      <w:r w:rsidRPr="00F9545F">
        <w:rPr>
          <w:rFonts w:ascii="Times New Roman" w:hAnsi="Times New Roman" w:cs="Times New Roman"/>
          <w:i/>
          <w:iCs/>
          <w:sz w:val="20"/>
          <w:szCs w:val="20"/>
        </w:rPr>
        <w:t>ncient Georgia</w:t>
      </w:r>
      <w:r w:rsidRPr="00D27FC5" w:rsidDel="00787C70">
        <w:rPr>
          <w:rFonts w:ascii="Times New Roman" w:hAnsi="Times New Roman" w:cs="Times New Roman"/>
          <w:sz w:val="20"/>
          <w:szCs w:val="20"/>
        </w:rPr>
        <w:t>.</w:t>
      </w:r>
      <w:r w:rsidRPr="00D27FC5">
        <w:rPr>
          <w:rFonts w:ascii="Times New Roman" w:hAnsi="Times New Roman" w:cs="Times New Roman"/>
          <w:sz w:val="20"/>
          <w:szCs w:val="20"/>
        </w:rPr>
        <w:t xml:space="preserve"> (V. I SMEA Publishing House)</w:t>
      </w:r>
      <w:r w:rsidR="00B52ADA">
        <w:rPr>
          <w:rFonts w:cs="Times New Roman"/>
          <w:sz w:val="20"/>
          <w:szCs w:val="20"/>
          <w:lang w:val="ka-GE"/>
        </w:rPr>
        <w:t xml:space="preserve"> </w:t>
      </w:r>
      <w:r w:rsidRPr="00D27FC5">
        <w:rPr>
          <w:rFonts w:ascii="Times New Roman" w:hAnsi="Times New Roman" w:cs="Times New Roman"/>
          <w:sz w:val="20"/>
          <w:szCs w:val="20"/>
        </w:rPr>
        <w:t>.</w:t>
      </w:r>
    </w:p>
    <w:p w14:paraId="11F71E8D" w14:textId="25F3DF4D"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Berdzenishvili,</w:t>
      </w:r>
      <w:r w:rsidRPr="00D27FC5">
        <w:rPr>
          <w:rFonts w:ascii="Times New Roman" w:hAnsi="Times New Roman" w:cs="Times New Roman"/>
          <w:sz w:val="20"/>
          <w:szCs w:val="20"/>
        </w:rPr>
        <w:t xml:space="preserve"> D. 2014: </w:t>
      </w:r>
      <w:r w:rsidRPr="00F9545F">
        <w:rPr>
          <w:rFonts w:ascii="Times New Roman" w:hAnsi="Times New Roman" w:cs="Times New Roman"/>
          <w:i/>
          <w:iCs/>
          <w:sz w:val="20"/>
          <w:szCs w:val="20"/>
        </w:rPr>
        <w:t xml:space="preserve">Essays about </w:t>
      </w:r>
      <w:r w:rsidRPr="00D27FC5">
        <w:rPr>
          <w:rFonts w:ascii="Times New Roman" w:hAnsi="Times New Roman" w:cs="Times New Roman"/>
          <w:i/>
          <w:iCs/>
          <w:sz w:val="20"/>
          <w:szCs w:val="20"/>
        </w:rPr>
        <w:t>H</w:t>
      </w:r>
      <w:r w:rsidRPr="00F9545F">
        <w:rPr>
          <w:rFonts w:ascii="Times New Roman" w:hAnsi="Times New Roman" w:cs="Times New Roman"/>
          <w:i/>
          <w:iCs/>
          <w:sz w:val="20"/>
          <w:szCs w:val="20"/>
        </w:rPr>
        <w:t xml:space="preserve">istorical </w:t>
      </w:r>
      <w:r w:rsidR="00B71A89" w:rsidRPr="00D27FC5">
        <w:rPr>
          <w:rFonts w:ascii="Times New Roman" w:hAnsi="Times New Roman" w:cs="Times New Roman"/>
          <w:i/>
          <w:iCs/>
          <w:sz w:val="20"/>
          <w:szCs w:val="20"/>
        </w:rPr>
        <w:t>G</w:t>
      </w:r>
      <w:r w:rsidRPr="00F9545F" w:rsidDel="00787C70">
        <w:rPr>
          <w:rFonts w:ascii="Times New Roman" w:hAnsi="Times New Roman" w:cs="Times New Roman"/>
          <w:i/>
          <w:iCs/>
          <w:sz w:val="20"/>
          <w:szCs w:val="20"/>
        </w:rPr>
        <w:t xml:space="preserve">eography </w:t>
      </w:r>
      <w:r w:rsidRPr="00F9545F">
        <w:rPr>
          <w:rFonts w:ascii="Times New Roman" w:hAnsi="Times New Roman" w:cs="Times New Roman"/>
          <w:i/>
          <w:iCs/>
          <w:sz w:val="20"/>
          <w:szCs w:val="20"/>
        </w:rPr>
        <w:t xml:space="preserve">of Kvemo </w:t>
      </w:r>
      <w:proofErr w:type="spellStart"/>
      <w:r w:rsidRPr="00F9545F">
        <w:rPr>
          <w:rFonts w:ascii="Times New Roman" w:hAnsi="Times New Roman" w:cs="Times New Roman"/>
          <w:i/>
          <w:iCs/>
          <w:sz w:val="20"/>
          <w:szCs w:val="20"/>
        </w:rPr>
        <w:t>Kartli</w:t>
      </w:r>
      <w:proofErr w:type="spellEnd"/>
      <w:r w:rsidRPr="00D27FC5">
        <w:rPr>
          <w:rFonts w:ascii="Times New Roman" w:hAnsi="Times New Roman" w:cs="Times New Roman"/>
          <w:sz w:val="20"/>
          <w:szCs w:val="20"/>
        </w:rPr>
        <w:t xml:space="preserve"> (Publishing House Cezanne).</w:t>
      </w:r>
    </w:p>
    <w:p w14:paraId="505BCC3B" w14:textId="4677FEC3"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Berdzenishvili,</w:t>
      </w:r>
      <w:r w:rsidRPr="00D27FC5">
        <w:rPr>
          <w:rFonts w:ascii="Times New Roman" w:hAnsi="Times New Roman" w:cs="Times New Roman"/>
          <w:sz w:val="20"/>
          <w:szCs w:val="20"/>
        </w:rPr>
        <w:t xml:space="preserve"> N. 1965: </w:t>
      </w:r>
      <w:r w:rsidRPr="00F9545F">
        <w:rPr>
          <w:rFonts w:ascii="Times New Roman" w:hAnsi="Times New Roman" w:cs="Times New Roman"/>
          <w:i/>
          <w:iCs/>
          <w:sz w:val="20"/>
          <w:szCs w:val="20"/>
        </w:rPr>
        <w:t xml:space="preserve">Issues of the </w:t>
      </w:r>
      <w:r w:rsidRPr="00D27FC5">
        <w:rPr>
          <w:rFonts w:ascii="Times New Roman" w:hAnsi="Times New Roman" w:cs="Times New Roman"/>
          <w:i/>
          <w:iCs/>
          <w:sz w:val="20"/>
          <w:szCs w:val="20"/>
        </w:rPr>
        <w:t>H</w:t>
      </w:r>
      <w:r w:rsidRPr="00F9545F">
        <w:rPr>
          <w:rFonts w:ascii="Times New Roman" w:hAnsi="Times New Roman" w:cs="Times New Roman"/>
          <w:i/>
          <w:iCs/>
          <w:sz w:val="20"/>
          <w:szCs w:val="20"/>
        </w:rPr>
        <w:t>istory of Georgia, II</w:t>
      </w:r>
      <w:r w:rsidRPr="00D27FC5">
        <w:rPr>
          <w:rFonts w:ascii="Times New Roman" w:hAnsi="Times New Roman" w:cs="Times New Roman"/>
          <w:sz w:val="20"/>
          <w:szCs w:val="20"/>
        </w:rPr>
        <w:t xml:space="preserve"> (Publishing House </w:t>
      </w:r>
      <w:proofErr w:type="spellStart"/>
      <w:r w:rsidRPr="00D27FC5">
        <w:rPr>
          <w:rFonts w:ascii="Times New Roman" w:hAnsi="Times New Roman" w:cs="Times New Roman"/>
          <w:sz w:val="20"/>
          <w:szCs w:val="20"/>
        </w:rPr>
        <w:t>Metsniereba</w:t>
      </w:r>
      <w:proofErr w:type="spellEnd"/>
      <w:r w:rsidRPr="00D27FC5">
        <w:rPr>
          <w:rFonts w:ascii="Times New Roman" w:hAnsi="Times New Roman" w:cs="Times New Roman"/>
          <w:sz w:val="20"/>
          <w:szCs w:val="20"/>
        </w:rPr>
        <w:t>).</w:t>
      </w:r>
    </w:p>
    <w:p w14:paraId="7192D422" w14:textId="4F9B54EC" w:rsidR="00C36ECF" w:rsidRPr="00F26E47" w:rsidRDefault="00C36ECF" w:rsidP="00F26E47">
      <w:pPr>
        <w:spacing w:before="80" w:after="0" w:line="240" w:lineRule="auto"/>
        <w:ind w:left="1418" w:hanging="851"/>
        <w:rPr>
          <w:rFonts w:ascii="Times New Roman" w:hAnsi="Times New Roman" w:cs="Times New Roman"/>
          <w:caps/>
          <w:sz w:val="20"/>
          <w:szCs w:val="20"/>
        </w:rPr>
      </w:pPr>
      <w:r w:rsidRPr="00F26E47">
        <w:rPr>
          <w:rFonts w:ascii="Times New Roman" w:hAnsi="Times New Roman" w:cs="Times New Roman"/>
          <w:caps/>
          <w:sz w:val="20"/>
          <w:szCs w:val="20"/>
        </w:rPr>
        <w:t>Chilashvili</w:t>
      </w:r>
      <w:r>
        <w:rPr>
          <w:rFonts w:ascii="Times New Roman" w:hAnsi="Times New Roman" w:cs="Times New Roman"/>
          <w:caps/>
          <w:sz w:val="20"/>
          <w:szCs w:val="20"/>
        </w:rPr>
        <w:t>,</w:t>
      </w:r>
      <w:r w:rsidRPr="00F26E47">
        <w:rPr>
          <w:rFonts w:ascii="Times New Roman" w:hAnsi="Times New Roman" w:cs="Times New Roman"/>
          <w:caps/>
          <w:sz w:val="20"/>
          <w:szCs w:val="20"/>
        </w:rPr>
        <w:t xml:space="preserve"> L. 2000</w:t>
      </w:r>
      <w:r>
        <w:rPr>
          <w:rFonts w:ascii="Times New Roman" w:hAnsi="Times New Roman" w:cs="Times New Roman"/>
          <w:caps/>
          <w:sz w:val="20"/>
          <w:szCs w:val="20"/>
        </w:rPr>
        <w:t xml:space="preserve">: </w:t>
      </w:r>
      <w:r w:rsidRPr="00F26E47">
        <w:rPr>
          <w:rFonts w:ascii="Times New Roman" w:hAnsi="Times New Roman" w:cs="Times New Roman"/>
          <w:caps/>
          <w:sz w:val="20"/>
          <w:szCs w:val="20"/>
        </w:rPr>
        <w:t xml:space="preserve"> </w:t>
      </w:r>
      <w:r w:rsidRPr="00F26E47">
        <w:rPr>
          <w:rFonts w:ascii="Times New Roman" w:hAnsi="Times New Roman" w:cs="Times New Roman"/>
          <w:i/>
          <w:iCs/>
          <w:sz w:val="20"/>
          <w:szCs w:val="20"/>
        </w:rPr>
        <w:t xml:space="preserve">Pre-Christian Georgian Inscriptions of </w:t>
      </w:r>
      <w:proofErr w:type="spellStart"/>
      <w:r w:rsidRPr="00F26E47">
        <w:rPr>
          <w:rFonts w:ascii="Times New Roman" w:hAnsi="Times New Roman" w:cs="Times New Roman"/>
          <w:i/>
          <w:iCs/>
          <w:sz w:val="20"/>
          <w:szCs w:val="20"/>
        </w:rPr>
        <w:t>Nekresi</w:t>
      </w:r>
      <w:proofErr w:type="spellEnd"/>
      <w:r w:rsidRPr="00F26E47">
        <w:rPr>
          <w:rFonts w:ascii="Times New Roman" w:hAnsi="Times New Roman" w:cs="Times New Roman"/>
          <w:caps/>
          <w:sz w:val="20"/>
          <w:szCs w:val="20"/>
        </w:rPr>
        <w:t>.</w:t>
      </w:r>
      <w:r>
        <w:rPr>
          <w:rFonts w:ascii="Times New Roman" w:hAnsi="Times New Roman" w:cs="Times New Roman"/>
          <w:caps/>
          <w:sz w:val="20"/>
          <w:szCs w:val="20"/>
        </w:rPr>
        <w:t xml:space="preserve"> </w:t>
      </w:r>
      <w:r w:rsidR="004676F5">
        <w:rPr>
          <w:rFonts w:ascii="Times New Roman" w:hAnsi="Times New Roman" w:cs="Times New Roman"/>
          <w:caps/>
          <w:sz w:val="20"/>
          <w:szCs w:val="20"/>
        </w:rPr>
        <w:t>(</w:t>
      </w:r>
      <w:proofErr w:type="spellStart"/>
      <w:r w:rsidRPr="00F26E47">
        <w:rPr>
          <w:rFonts w:ascii="Times New Roman" w:hAnsi="Times New Roman" w:cs="Times New Roman"/>
          <w:sz w:val="20"/>
          <w:szCs w:val="20"/>
        </w:rPr>
        <w:t>Kartvelology</w:t>
      </w:r>
      <w:proofErr w:type="spellEnd"/>
      <w:r>
        <w:rPr>
          <w:rFonts w:ascii="Times New Roman" w:hAnsi="Times New Roman" w:cs="Times New Roman"/>
          <w:sz w:val="20"/>
          <w:szCs w:val="20"/>
        </w:rPr>
        <w:t xml:space="preserve"> N°7</w:t>
      </w:r>
      <w:r w:rsidR="004676F5">
        <w:rPr>
          <w:rFonts w:ascii="Times New Roman" w:hAnsi="Times New Roman" w:cs="Times New Roman"/>
          <w:sz w:val="20"/>
          <w:szCs w:val="20"/>
        </w:rPr>
        <w:t>)</w:t>
      </w:r>
      <w:r w:rsidRPr="00F26E47">
        <w:rPr>
          <w:rFonts w:ascii="Times New Roman" w:hAnsi="Times New Roman" w:cs="Times New Roman"/>
          <w:sz w:val="20"/>
          <w:szCs w:val="20"/>
        </w:rPr>
        <w:t>, Tbilisi</w:t>
      </w:r>
      <w:r>
        <w:rPr>
          <w:rFonts w:ascii="Times New Roman" w:hAnsi="Times New Roman" w:cs="Times New Roman"/>
          <w:sz w:val="20"/>
          <w:szCs w:val="20"/>
        </w:rPr>
        <w:t>.</w:t>
      </w:r>
    </w:p>
    <w:p w14:paraId="6CB6D86F" w14:textId="310D6282" w:rsidR="006371FA" w:rsidRPr="00D27FC5" w:rsidRDefault="006371FA" w:rsidP="00E1734C">
      <w:pPr>
        <w:spacing w:before="80" w:after="0" w:line="240" w:lineRule="auto"/>
        <w:ind w:left="1418" w:hanging="851"/>
        <w:jc w:val="both"/>
        <w:rPr>
          <w:rFonts w:ascii="Times New Roman" w:hAnsi="Times New Roman" w:cs="Times New Roman"/>
          <w:i/>
          <w:sz w:val="20"/>
          <w:szCs w:val="20"/>
        </w:rPr>
      </w:pPr>
      <w:r w:rsidRPr="00D27FC5">
        <w:rPr>
          <w:rFonts w:ascii="Times New Roman" w:hAnsi="Times New Roman" w:cs="Times New Roman"/>
          <w:caps/>
          <w:sz w:val="20"/>
          <w:szCs w:val="20"/>
        </w:rPr>
        <w:t>Coulmas,</w:t>
      </w:r>
      <w:r w:rsidRPr="00D27FC5">
        <w:rPr>
          <w:rFonts w:ascii="Times New Roman" w:hAnsi="Times New Roman" w:cs="Times New Roman"/>
          <w:sz w:val="20"/>
          <w:szCs w:val="20"/>
        </w:rPr>
        <w:t xml:space="preserve"> F. 2003: </w:t>
      </w:r>
      <w:r w:rsidRPr="00D27FC5">
        <w:rPr>
          <w:rFonts w:ascii="Times New Roman" w:hAnsi="Times New Roman" w:cs="Times New Roman"/>
          <w:i/>
          <w:sz w:val="20"/>
          <w:szCs w:val="20"/>
        </w:rPr>
        <w:t xml:space="preserve">Writing Systems. An </w:t>
      </w:r>
      <w:r w:rsidR="00B71A89" w:rsidRPr="00D27FC5">
        <w:rPr>
          <w:rFonts w:ascii="Times New Roman" w:hAnsi="Times New Roman" w:cs="Times New Roman"/>
          <w:i/>
          <w:sz w:val="20"/>
          <w:szCs w:val="20"/>
        </w:rPr>
        <w:t>I</w:t>
      </w:r>
      <w:r w:rsidRPr="00D27FC5">
        <w:rPr>
          <w:rFonts w:ascii="Times New Roman" w:hAnsi="Times New Roman" w:cs="Times New Roman"/>
          <w:i/>
          <w:sz w:val="20"/>
          <w:szCs w:val="20"/>
        </w:rPr>
        <w:t xml:space="preserve">ntroduction to </w:t>
      </w:r>
      <w:r w:rsidR="00B71A89" w:rsidRPr="00D27FC5">
        <w:rPr>
          <w:rFonts w:ascii="Times New Roman" w:hAnsi="Times New Roman" w:cs="Times New Roman"/>
          <w:i/>
          <w:sz w:val="20"/>
          <w:szCs w:val="20"/>
        </w:rPr>
        <w:t>T</w:t>
      </w:r>
      <w:r w:rsidRPr="00D27FC5">
        <w:rPr>
          <w:rFonts w:ascii="Times New Roman" w:hAnsi="Times New Roman" w:cs="Times New Roman"/>
          <w:i/>
          <w:sz w:val="20"/>
          <w:szCs w:val="20"/>
        </w:rPr>
        <w:t xml:space="preserve">heir </w:t>
      </w:r>
      <w:r w:rsidR="00B71A89" w:rsidRPr="00D27FC5">
        <w:rPr>
          <w:rFonts w:ascii="Times New Roman" w:hAnsi="Times New Roman" w:cs="Times New Roman"/>
          <w:i/>
          <w:sz w:val="20"/>
          <w:szCs w:val="20"/>
        </w:rPr>
        <w:t>L</w:t>
      </w:r>
      <w:r w:rsidRPr="00D27FC5">
        <w:rPr>
          <w:rFonts w:ascii="Times New Roman" w:hAnsi="Times New Roman" w:cs="Times New Roman"/>
          <w:i/>
          <w:sz w:val="20"/>
          <w:szCs w:val="20"/>
        </w:rPr>
        <w:t xml:space="preserve">inguistic </w:t>
      </w:r>
      <w:r w:rsidR="00B71A89" w:rsidRPr="00D27FC5">
        <w:rPr>
          <w:rFonts w:ascii="Times New Roman" w:hAnsi="Times New Roman" w:cs="Times New Roman"/>
          <w:i/>
          <w:sz w:val="20"/>
          <w:szCs w:val="20"/>
        </w:rPr>
        <w:t>A</w:t>
      </w:r>
      <w:r w:rsidRPr="00D27FC5">
        <w:rPr>
          <w:rFonts w:ascii="Times New Roman" w:hAnsi="Times New Roman" w:cs="Times New Roman"/>
          <w:i/>
          <w:sz w:val="20"/>
          <w:szCs w:val="20"/>
        </w:rPr>
        <w:t xml:space="preserve">nalysis (Cambridge Textbooks in Linguistics) </w:t>
      </w:r>
      <w:r w:rsidRPr="00D27FC5">
        <w:rPr>
          <w:rFonts w:ascii="Times New Roman" w:hAnsi="Times New Roman" w:cs="Times New Roman"/>
          <w:iCs/>
          <w:sz w:val="20"/>
          <w:szCs w:val="20"/>
        </w:rPr>
        <w:t>(</w:t>
      </w:r>
      <w:r w:rsidRPr="00F9545F">
        <w:rPr>
          <w:rFonts w:ascii="Times New Roman" w:hAnsi="Times New Roman" w:cs="Times New Roman"/>
          <w:iCs/>
          <w:sz w:val="20"/>
          <w:szCs w:val="20"/>
        </w:rPr>
        <w:t>Cambridge University Press</w:t>
      </w:r>
      <w:r w:rsidRPr="00D27FC5">
        <w:rPr>
          <w:rFonts w:ascii="Times New Roman" w:hAnsi="Times New Roman" w:cs="Times New Roman"/>
          <w:iCs/>
          <w:sz w:val="20"/>
          <w:szCs w:val="20"/>
        </w:rPr>
        <w:t>)</w:t>
      </w:r>
      <w:r w:rsidRPr="00D27FC5">
        <w:rPr>
          <w:rFonts w:ascii="Times New Roman" w:hAnsi="Times New Roman" w:cs="Times New Roman"/>
          <w:i/>
          <w:sz w:val="20"/>
          <w:szCs w:val="20"/>
        </w:rPr>
        <w:t>.</w:t>
      </w:r>
    </w:p>
    <w:p w14:paraId="3D9A14D5" w14:textId="6558299C" w:rsidR="006371FA" w:rsidRPr="00D27FC5" w:rsidRDefault="006371FA" w:rsidP="00E1734C">
      <w:pPr>
        <w:spacing w:before="80" w:after="0" w:line="240" w:lineRule="auto"/>
        <w:ind w:left="1418" w:hanging="851"/>
        <w:jc w:val="both"/>
        <w:rPr>
          <w:rFonts w:ascii="Times New Roman" w:hAnsi="Times New Roman" w:cs="Times New Roman"/>
          <w:iCs/>
          <w:sz w:val="20"/>
          <w:szCs w:val="20"/>
        </w:rPr>
      </w:pPr>
      <w:r w:rsidRPr="00D27FC5">
        <w:rPr>
          <w:rFonts w:ascii="Times New Roman" w:hAnsi="Times New Roman" w:cs="Times New Roman"/>
          <w:caps/>
          <w:sz w:val="20"/>
          <w:szCs w:val="20"/>
        </w:rPr>
        <w:t>Daniels,</w:t>
      </w:r>
      <w:r w:rsidRPr="00D27FC5">
        <w:rPr>
          <w:rFonts w:ascii="Times New Roman" w:hAnsi="Times New Roman" w:cs="Times New Roman"/>
          <w:sz w:val="20"/>
          <w:szCs w:val="20"/>
        </w:rPr>
        <w:t xml:space="preserve"> P.T. and </w:t>
      </w:r>
      <w:r w:rsidRPr="00D27FC5">
        <w:rPr>
          <w:rFonts w:ascii="Times New Roman" w:hAnsi="Times New Roman" w:cs="Times New Roman"/>
          <w:caps/>
          <w:sz w:val="20"/>
          <w:szCs w:val="20"/>
        </w:rPr>
        <w:t>Bright,</w:t>
      </w:r>
      <w:r w:rsidRPr="00D27FC5">
        <w:rPr>
          <w:rFonts w:ascii="Times New Roman" w:hAnsi="Times New Roman" w:cs="Times New Roman"/>
          <w:sz w:val="20"/>
          <w:szCs w:val="20"/>
        </w:rPr>
        <w:t xml:space="preserve"> W. 1996: </w:t>
      </w:r>
      <w:r w:rsidRPr="00D27FC5">
        <w:rPr>
          <w:rFonts w:ascii="Times New Roman" w:hAnsi="Times New Roman" w:cs="Times New Roman"/>
          <w:i/>
          <w:sz w:val="20"/>
          <w:szCs w:val="20"/>
        </w:rPr>
        <w:t xml:space="preserve">The World’s Writing Systems </w:t>
      </w:r>
      <w:r w:rsidRPr="00D27FC5">
        <w:rPr>
          <w:rFonts w:ascii="Times New Roman" w:hAnsi="Times New Roman" w:cs="Times New Roman"/>
          <w:iCs/>
          <w:sz w:val="20"/>
          <w:szCs w:val="20"/>
        </w:rPr>
        <w:t>(</w:t>
      </w:r>
      <w:r w:rsidRPr="00F9545F">
        <w:rPr>
          <w:rFonts w:ascii="Times New Roman" w:hAnsi="Times New Roman" w:cs="Times New Roman"/>
          <w:iCs/>
          <w:sz w:val="20"/>
          <w:szCs w:val="20"/>
        </w:rPr>
        <w:t>Oxford University Press</w:t>
      </w:r>
      <w:r w:rsidRPr="00D27FC5">
        <w:rPr>
          <w:rFonts w:ascii="Times New Roman" w:hAnsi="Times New Roman" w:cs="Times New Roman"/>
          <w:iCs/>
          <w:sz w:val="20"/>
          <w:szCs w:val="20"/>
        </w:rPr>
        <w:t>)</w:t>
      </w:r>
      <w:r w:rsidRPr="00F9545F">
        <w:rPr>
          <w:rFonts w:ascii="Times New Roman" w:hAnsi="Times New Roman" w:cs="Times New Roman"/>
          <w:iCs/>
          <w:sz w:val="20"/>
          <w:szCs w:val="20"/>
        </w:rPr>
        <w:t>.</w:t>
      </w:r>
    </w:p>
    <w:p w14:paraId="1AC4CDF6" w14:textId="2074E7F9" w:rsidR="00D10057" w:rsidRDefault="00D10057" w:rsidP="00E1734C">
      <w:pPr>
        <w:spacing w:before="80" w:after="0" w:line="240" w:lineRule="auto"/>
        <w:ind w:left="1418" w:hanging="851"/>
        <w:jc w:val="both"/>
        <w:rPr>
          <w:rFonts w:ascii="Times New Roman" w:hAnsi="Times New Roman" w:cs="Times New Roman"/>
          <w:caps/>
          <w:sz w:val="20"/>
          <w:szCs w:val="20"/>
        </w:rPr>
      </w:pPr>
      <w:r w:rsidRPr="0083667F">
        <w:rPr>
          <w:rFonts w:ascii="Times New Roman" w:hAnsi="Times New Roman" w:cs="Times New Roman"/>
          <w:sz w:val="20"/>
          <w:szCs w:val="20"/>
        </w:rPr>
        <w:t>DZIDZIGURI, Sh</w:t>
      </w:r>
      <w:r w:rsidRPr="0083667F">
        <w:rPr>
          <w:rFonts w:ascii="Times New Roman" w:hAnsi="Times New Roman" w:cs="Times New Roman"/>
        </w:rPr>
        <w:t>. 1978</w:t>
      </w:r>
      <w:r w:rsidRPr="00F26E47">
        <w:t xml:space="preserve">. </w:t>
      </w:r>
      <w:proofErr w:type="spellStart"/>
      <w:r w:rsidRPr="00F26E47">
        <w:rPr>
          <w:rFonts w:ascii="Sylfaen" w:hAnsi="Sylfaen" w:cs="Sylfaen"/>
          <w:bCs/>
          <w:sz w:val="20"/>
          <w:szCs w:val="20"/>
        </w:rPr>
        <w:t>ბასკები</w:t>
      </w:r>
      <w:proofErr w:type="spellEnd"/>
      <w:r w:rsidRPr="00F26E47">
        <w:rPr>
          <w:rFonts w:ascii="Times New Roman" w:hAnsi="Times New Roman" w:cs="Times New Roman"/>
          <w:bCs/>
          <w:sz w:val="20"/>
          <w:szCs w:val="20"/>
        </w:rPr>
        <w:t xml:space="preserve"> </w:t>
      </w:r>
      <w:proofErr w:type="spellStart"/>
      <w:r w:rsidRPr="00F26E47">
        <w:rPr>
          <w:rFonts w:ascii="Sylfaen" w:hAnsi="Sylfaen" w:cs="Sylfaen"/>
          <w:bCs/>
          <w:sz w:val="20"/>
          <w:szCs w:val="20"/>
        </w:rPr>
        <w:t>და</w:t>
      </w:r>
      <w:proofErr w:type="spellEnd"/>
      <w:r w:rsidRPr="00F26E47">
        <w:rPr>
          <w:rFonts w:ascii="Times New Roman" w:hAnsi="Times New Roman" w:cs="Times New Roman"/>
          <w:bCs/>
          <w:sz w:val="20"/>
          <w:szCs w:val="20"/>
        </w:rPr>
        <w:t xml:space="preserve"> </w:t>
      </w:r>
      <w:proofErr w:type="spellStart"/>
      <w:r w:rsidRPr="00F26E47">
        <w:rPr>
          <w:rFonts w:ascii="Sylfaen" w:hAnsi="Sylfaen" w:cs="Sylfaen"/>
          <w:bCs/>
          <w:sz w:val="20"/>
          <w:szCs w:val="20"/>
        </w:rPr>
        <w:t>ქართველები</w:t>
      </w:r>
      <w:proofErr w:type="spellEnd"/>
      <w:r>
        <w:rPr>
          <w:rFonts w:ascii="Times New Roman" w:hAnsi="Times New Roman" w:cs="Times New Roman"/>
          <w:bCs/>
          <w:sz w:val="20"/>
          <w:szCs w:val="20"/>
        </w:rPr>
        <w:t xml:space="preserve"> (</w:t>
      </w:r>
      <w:r w:rsidRPr="00EC171B">
        <w:rPr>
          <w:rFonts w:ascii="Times New Roman" w:hAnsi="Times New Roman" w:cs="Times New Roman"/>
          <w:bCs/>
          <w:sz w:val="20"/>
          <w:szCs w:val="20"/>
        </w:rPr>
        <w:t>Basques and Georgians</w:t>
      </w:r>
      <w:r>
        <w:rPr>
          <w:rFonts w:ascii="Times New Roman" w:hAnsi="Times New Roman" w:cs="Times New Roman"/>
          <w:bCs/>
          <w:sz w:val="20"/>
          <w:szCs w:val="20"/>
        </w:rPr>
        <w:t>)</w:t>
      </w:r>
      <w:r>
        <w:rPr>
          <w:lang w:val="ka-GE"/>
        </w:rPr>
        <w:t xml:space="preserve">. </w:t>
      </w:r>
      <w:proofErr w:type="spellStart"/>
      <w:r w:rsidRPr="00F26E47">
        <w:rPr>
          <w:rFonts w:ascii="Times New Roman" w:hAnsi="Times New Roman" w:cs="Times New Roman"/>
          <w:i/>
          <w:sz w:val="20"/>
          <w:szCs w:val="20"/>
        </w:rPr>
        <w:t>Sabchota</w:t>
      </w:r>
      <w:proofErr w:type="spellEnd"/>
      <w:r w:rsidRPr="00F26E47">
        <w:rPr>
          <w:rFonts w:ascii="Times New Roman" w:hAnsi="Times New Roman" w:cs="Times New Roman"/>
          <w:i/>
          <w:sz w:val="20"/>
          <w:szCs w:val="20"/>
        </w:rPr>
        <w:t xml:space="preserve"> Sakartvelo</w:t>
      </w:r>
      <w:r w:rsidRPr="00F26E47">
        <w:t xml:space="preserve">. </w:t>
      </w:r>
      <w:r w:rsidRPr="00F26E47">
        <w:rPr>
          <w:rFonts w:ascii="Times New Roman" w:hAnsi="Times New Roman" w:cs="Times New Roman"/>
          <w:bCs/>
          <w:sz w:val="20"/>
          <w:szCs w:val="20"/>
        </w:rPr>
        <w:t>306</w:t>
      </w:r>
      <w:r>
        <w:rPr>
          <w:rFonts w:ascii="Times New Roman" w:hAnsi="Times New Roman" w:cs="Times New Roman"/>
          <w:bCs/>
          <w:sz w:val="20"/>
          <w:szCs w:val="20"/>
        </w:rPr>
        <w:t>-</w:t>
      </w:r>
    </w:p>
    <w:p w14:paraId="5B1E089E" w14:textId="7E277B60"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Fähnrich</w:t>
      </w:r>
      <w:r w:rsidRPr="00D27FC5">
        <w:rPr>
          <w:rFonts w:ascii="Times New Roman" w:hAnsi="Times New Roman" w:cs="Times New Roman"/>
          <w:sz w:val="20"/>
          <w:szCs w:val="20"/>
        </w:rPr>
        <w:t xml:space="preserve">, H. 2013: </w:t>
      </w:r>
      <w:r w:rsidRPr="00D27FC5">
        <w:rPr>
          <w:rFonts w:ascii="Times New Roman" w:hAnsi="Times New Roman" w:cs="Times New Roman"/>
          <w:i/>
          <w:iCs/>
          <w:sz w:val="20"/>
          <w:szCs w:val="20"/>
        </w:rPr>
        <w:t xml:space="preserve">Die </w:t>
      </w:r>
      <w:proofErr w:type="spellStart"/>
      <w:r w:rsidRPr="00D27FC5">
        <w:rPr>
          <w:rFonts w:ascii="Times New Roman" w:hAnsi="Times New Roman" w:cs="Times New Roman"/>
          <w:i/>
          <w:iCs/>
          <w:sz w:val="20"/>
          <w:szCs w:val="20"/>
        </w:rPr>
        <w:t>Ältesten</w:t>
      </w:r>
      <w:proofErr w:type="spellEnd"/>
      <w:r w:rsidRPr="00D27FC5">
        <w:rPr>
          <w:rFonts w:ascii="Times New Roman" w:hAnsi="Times New Roman" w:cs="Times New Roman"/>
          <w:i/>
          <w:iCs/>
          <w:sz w:val="20"/>
          <w:szCs w:val="20"/>
        </w:rPr>
        <w:t xml:space="preserve"> </w:t>
      </w:r>
      <w:proofErr w:type="spellStart"/>
      <w:r w:rsidRPr="00D27FC5">
        <w:rPr>
          <w:rFonts w:ascii="Times New Roman" w:hAnsi="Times New Roman" w:cs="Times New Roman"/>
          <w:i/>
          <w:iCs/>
          <w:sz w:val="20"/>
          <w:szCs w:val="20"/>
        </w:rPr>
        <w:t>Georgischen</w:t>
      </w:r>
      <w:proofErr w:type="spellEnd"/>
      <w:r w:rsidRPr="00D27FC5">
        <w:rPr>
          <w:rFonts w:ascii="Times New Roman" w:hAnsi="Times New Roman" w:cs="Times New Roman"/>
          <w:i/>
          <w:iCs/>
          <w:sz w:val="20"/>
          <w:szCs w:val="20"/>
        </w:rPr>
        <w:t xml:space="preserve"> </w:t>
      </w:r>
      <w:proofErr w:type="spellStart"/>
      <w:r w:rsidRPr="00D27FC5">
        <w:rPr>
          <w:rFonts w:ascii="Times New Roman" w:hAnsi="Times New Roman" w:cs="Times New Roman"/>
          <w:i/>
          <w:iCs/>
          <w:sz w:val="20"/>
          <w:szCs w:val="20"/>
        </w:rPr>
        <w:t>Inschriften</w:t>
      </w:r>
      <w:proofErr w:type="spellEnd"/>
      <w:r w:rsidRPr="00D27FC5" w:rsidDel="0023000D">
        <w:rPr>
          <w:rFonts w:ascii="Times New Roman" w:hAnsi="Times New Roman" w:cs="Times New Roman"/>
          <w:sz w:val="20"/>
          <w:szCs w:val="20"/>
        </w:rPr>
        <w:t xml:space="preserve"> </w:t>
      </w:r>
      <w:r w:rsidRPr="00D27FC5">
        <w:rPr>
          <w:rFonts w:ascii="Times New Roman" w:hAnsi="Times New Roman" w:cs="Times New Roman"/>
          <w:sz w:val="20"/>
          <w:szCs w:val="20"/>
        </w:rPr>
        <w:t>(Brill)</w:t>
      </w:r>
      <w:r w:rsidR="00BD3E01">
        <w:rPr>
          <w:rFonts w:ascii="Times New Roman" w:hAnsi="Times New Roman" w:cs="Times New Roman"/>
          <w:sz w:val="20"/>
          <w:szCs w:val="20"/>
        </w:rPr>
        <w:t xml:space="preserve">, </w:t>
      </w:r>
      <w:r w:rsidR="00BD3E01" w:rsidRPr="006C3440">
        <w:rPr>
          <w:rFonts w:ascii="Times New Roman" w:hAnsi="Times New Roman" w:cs="Times New Roman"/>
          <w:sz w:val="20"/>
          <w:szCs w:val="20"/>
        </w:rPr>
        <w:t>M03 30 - 252 pp.</w:t>
      </w:r>
    </w:p>
    <w:p w14:paraId="2A3D7C0D" w14:textId="55951841" w:rsidR="006371FA" w:rsidRPr="00D27FC5" w:rsidRDefault="006371FA" w:rsidP="00E1734C">
      <w:pPr>
        <w:spacing w:before="80" w:after="0" w:line="240" w:lineRule="auto"/>
        <w:ind w:left="1418" w:hanging="851"/>
        <w:jc w:val="both"/>
        <w:rPr>
          <w:rFonts w:ascii="Times New Roman" w:hAnsi="Times New Roman" w:cs="Times New Roman"/>
          <w:bCs/>
          <w:sz w:val="20"/>
          <w:szCs w:val="20"/>
        </w:rPr>
      </w:pPr>
      <w:r w:rsidRPr="00D27FC5">
        <w:rPr>
          <w:rFonts w:ascii="Times New Roman" w:hAnsi="Times New Roman" w:cs="Times New Roman"/>
          <w:bCs/>
          <w:caps/>
          <w:sz w:val="20"/>
          <w:szCs w:val="20"/>
        </w:rPr>
        <w:t>Gamkrelidze,</w:t>
      </w:r>
      <w:r w:rsidRPr="00D27FC5">
        <w:rPr>
          <w:rFonts w:ascii="Times New Roman" w:hAnsi="Times New Roman" w:cs="Times New Roman"/>
          <w:bCs/>
          <w:sz w:val="20"/>
          <w:szCs w:val="20"/>
        </w:rPr>
        <w:t xml:space="preserve"> I.P. 2000: </w:t>
      </w:r>
      <w:r w:rsidRPr="00F9545F">
        <w:rPr>
          <w:rFonts w:ascii="Times New Roman" w:hAnsi="Times New Roman" w:cs="Times New Roman"/>
          <w:bCs/>
          <w:i/>
          <w:iCs/>
          <w:sz w:val="20"/>
          <w:szCs w:val="20"/>
        </w:rPr>
        <w:t>Again, about tectonic fracturing of the territory of Georgia.</w:t>
      </w:r>
      <w:r w:rsidRPr="00D27FC5">
        <w:rPr>
          <w:rFonts w:ascii="Times New Roman" w:hAnsi="Times New Roman" w:cs="Times New Roman"/>
          <w:bCs/>
          <w:sz w:val="20"/>
          <w:szCs w:val="20"/>
        </w:rPr>
        <w:t xml:space="preserve"> </w:t>
      </w:r>
      <w:r w:rsidR="00BD3E01" w:rsidRPr="006C3440">
        <w:rPr>
          <w:rFonts w:ascii="Times New Roman" w:hAnsi="Times New Roman" w:cs="Times New Roman"/>
          <w:sz w:val="20"/>
          <w:szCs w:val="20"/>
        </w:rPr>
        <w:t>Proc. of Institute of Geology of Georgian Academy of Science. N. S. V 57. 80 p</w:t>
      </w:r>
      <w:r w:rsidRPr="00D27FC5">
        <w:rPr>
          <w:rFonts w:ascii="Times New Roman" w:hAnsi="Times New Roman" w:cs="Times New Roman"/>
          <w:bCs/>
          <w:sz w:val="20"/>
          <w:szCs w:val="20"/>
        </w:rPr>
        <w:t>.</w:t>
      </w:r>
    </w:p>
    <w:p w14:paraId="1F13FDFF" w14:textId="77777777" w:rsidR="00B71A89"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Gamkrelidze,</w:t>
      </w:r>
      <w:r w:rsidRPr="00D27FC5">
        <w:rPr>
          <w:rFonts w:ascii="Times New Roman" w:hAnsi="Times New Roman" w:cs="Times New Roman"/>
          <w:sz w:val="20"/>
          <w:szCs w:val="20"/>
        </w:rPr>
        <w:t xml:space="preserve"> T. 1989: </w:t>
      </w:r>
      <w:r w:rsidRPr="00F9545F">
        <w:rPr>
          <w:rFonts w:ascii="Times New Roman" w:hAnsi="Times New Roman" w:cs="Times New Roman"/>
          <w:i/>
          <w:iCs/>
          <w:sz w:val="20"/>
          <w:szCs w:val="20"/>
        </w:rPr>
        <w:t xml:space="preserve">Alphabetic </w:t>
      </w:r>
      <w:r w:rsidR="00B71A89" w:rsidRPr="00F9545F">
        <w:rPr>
          <w:rFonts w:ascii="Times New Roman" w:hAnsi="Times New Roman" w:cs="Times New Roman"/>
          <w:i/>
          <w:iCs/>
          <w:sz w:val="20"/>
          <w:szCs w:val="20"/>
        </w:rPr>
        <w:t>S</w:t>
      </w:r>
      <w:r w:rsidRPr="00F9545F">
        <w:rPr>
          <w:rFonts w:ascii="Times New Roman" w:hAnsi="Times New Roman" w:cs="Times New Roman"/>
          <w:i/>
          <w:iCs/>
          <w:sz w:val="20"/>
          <w:szCs w:val="20"/>
        </w:rPr>
        <w:t xml:space="preserve">ystem of </w:t>
      </w:r>
      <w:r w:rsidR="00B71A89" w:rsidRPr="00F9545F">
        <w:rPr>
          <w:rFonts w:ascii="Times New Roman" w:hAnsi="Times New Roman" w:cs="Times New Roman"/>
          <w:i/>
          <w:iCs/>
          <w:sz w:val="20"/>
          <w:szCs w:val="20"/>
        </w:rPr>
        <w:t>W</w:t>
      </w:r>
      <w:r w:rsidRPr="00F9545F">
        <w:rPr>
          <w:rFonts w:ascii="Times New Roman" w:hAnsi="Times New Roman" w:cs="Times New Roman"/>
          <w:i/>
          <w:iCs/>
          <w:sz w:val="20"/>
          <w:szCs w:val="20"/>
        </w:rPr>
        <w:t xml:space="preserve">riting and </w:t>
      </w:r>
      <w:r w:rsidR="00B71A89" w:rsidRPr="00F9545F">
        <w:rPr>
          <w:rFonts w:ascii="Times New Roman" w:hAnsi="Times New Roman" w:cs="Times New Roman"/>
          <w:i/>
          <w:iCs/>
          <w:sz w:val="20"/>
          <w:szCs w:val="20"/>
        </w:rPr>
        <w:t>A</w:t>
      </w:r>
      <w:r w:rsidRPr="00F9545F">
        <w:rPr>
          <w:rFonts w:ascii="Times New Roman" w:hAnsi="Times New Roman" w:cs="Times New Roman"/>
          <w:i/>
          <w:iCs/>
          <w:sz w:val="20"/>
          <w:szCs w:val="20"/>
        </w:rPr>
        <w:t xml:space="preserve">ncient Georgian </w:t>
      </w:r>
      <w:r w:rsidR="00B71A89" w:rsidRPr="00F9545F">
        <w:rPr>
          <w:rFonts w:ascii="Times New Roman" w:hAnsi="Times New Roman" w:cs="Times New Roman"/>
          <w:i/>
          <w:iCs/>
          <w:sz w:val="20"/>
          <w:szCs w:val="20"/>
        </w:rPr>
        <w:t>S</w:t>
      </w:r>
      <w:r w:rsidRPr="00F9545F">
        <w:rPr>
          <w:rFonts w:ascii="Times New Roman" w:hAnsi="Times New Roman" w:cs="Times New Roman"/>
          <w:i/>
          <w:iCs/>
          <w:sz w:val="20"/>
          <w:szCs w:val="20"/>
        </w:rPr>
        <w:t xml:space="preserve">cript: </w:t>
      </w:r>
      <w:r w:rsidR="00B71A89" w:rsidRPr="00F9545F">
        <w:rPr>
          <w:rFonts w:ascii="Times New Roman" w:hAnsi="Times New Roman" w:cs="Times New Roman"/>
          <w:i/>
          <w:iCs/>
          <w:sz w:val="20"/>
          <w:szCs w:val="20"/>
        </w:rPr>
        <w:t>T</w:t>
      </w:r>
      <w:r w:rsidRPr="00F9545F">
        <w:rPr>
          <w:rFonts w:ascii="Times New Roman" w:hAnsi="Times New Roman" w:cs="Times New Roman"/>
          <w:i/>
          <w:iCs/>
          <w:sz w:val="20"/>
          <w:szCs w:val="20"/>
        </w:rPr>
        <w:t xml:space="preserve">ypology and </w:t>
      </w:r>
      <w:r w:rsidR="00B71A89" w:rsidRPr="00F9545F">
        <w:rPr>
          <w:rFonts w:ascii="Times New Roman" w:hAnsi="Times New Roman" w:cs="Times New Roman"/>
          <w:i/>
          <w:iCs/>
          <w:sz w:val="20"/>
          <w:szCs w:val="20"/>
        </w:rPr>
        <w:t>O</w:t>
      </w:r>
      <w:r w:rsidRPr="00F9545F">
        <w:rPr>
          <w:rFonts w:ascii="Times New Roman" w:hAnsi="Times New Roman" w:cs="Times New Roman"/>
          <w:i/>
          <w:iCs/>
          <w:sz w:val="20"/>
          <w:szCs w:val="20"/>
        </w:rPr>
        <w:t xml:space="preserve">rigins of </w:t>
      </w:r>
      <w:r w:rsidR="00B71A89" w:rsidRPr="00F9545F">
        <w:rPr>
          <w:rFonts w:ascii="Times New Roman" w:hAnsi="Times New Roman" w:cs="Times New Roman"/>
          <w:i/>
          <w:iCs/>
          <w:sz w:val="20"/>
          <w:szCs w:val="20"/>
        </w:rPr>
        <w:t>A</w:t>
      </w:r>
      <w:r w:rsidRPr="00F9545F">
        <w:rPr>
          <w:rFonts w:ascii="Times New Roman" w:hAnsi="Times New Roman" w:cs="Times New Roman"/>
          <w:i/>
          <w:iCs/>
          <w:sz w:val="20"/>
          <w:szCs w:val="20"/>
        </w:rPr>
        <w:t xml:space="preserve">lphabetic </w:t>
      </w:r>
      <w:r w:rsidR="00B71A89" w:rsidRPr="00F9545F">
        <w:rPr>
          <w:rFonts w:ascii="Times New Roman" w:hAnsi="Times New Roman" w:cs="Times New Roman"/>
          <w:i/>
          <w:iCs/>
          <w:sz w:val="20"/>
          <w:szCs w:val="20"/>
        </w:rPr>
        <w:t>W</w:t>
      </w:r>
      <w:r w:rsidRPr="00F9545F">
        <w:rPr>
          <w:rFonts w:ascii="Times New Roman" w:hAnsi="Times New Roman" w:cs="Times New Roman"/>
          <w:i/>
          <w:iCs/>
          <w:sz w:val="20"/>
          <w:szCs w:val="20"/>
        </w:rPr>
        <w:t>riting</w:t>
      </w:r>
      <w:r w:rsidRPr="00D27FC5">
        <w:rPr>
          <w:rFonts w:ascii="Times New Roman" w:hAnsi="Times New Roman" w:cs="Times New Roman"/>
          <w:sz w:val="20"/>
          <w:szCs w:val="20"/>
        </w:rPr>
        <w:t xml:space="preserve"> </w:t>
      </w:r>
      <w:r w:rsidR="00B71A89" w:rsidRPr="00D27FC5">
        <w:rPr>
          <w:rFonts w:ascii="Times New Roman" w:hAnsi="Times New Roman" w:cs="Times New Roman"/>
          <w:sz w:val="20"/>
          <w:szCs w:val="20"/>
        </w:rPr>
        <w:t>(</w:t>
      </w:r>
      <w:r w:rsidRPr="00D27FC5">
        <w:rPr>
          <w:rFonts w:ascii="Times New Roman" w:hAnsi="Times New Roman" w:cs="Times New Roman"/>
          <w:sz w:val="20"/>
          <w:szCs w:val="20"/>
        </w:rPr>
        <w:t>TSU Publishing House</w:t>
      </w:r>
      <w:r w:rsidR="00B71A89" w:rsidRPr="00D27FC5">
        <w:rPr>
          <w:rFonts w:ascii="Times New Roman" w:hAnsi="Times New Roman" w:cs="Times New Roman"/>
          <w:sz w:val="20"/>
          <w:szCs w:val="20"/>
        </w:rPr>
        <w:t>)</w:t>
      </w:r>
      <w:r w:rsidRPr="00D27FC5">
        <w:rPr>
          <w:rFonts w:ascii="Times New Roman" w:hAnsi="Times New Roman" w:cs="Times New Roman"/>
          <w:sz w:val="20"/>
          <w:szCs w:val="20"/>
        </w:rPr>
        <w:t>.</w:t>
      </w:r>
    </w:p>
    <w:p w14:paraId="33BCA813" w14:textId="1819249C"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Gigauri,</w:t>
      </w:r>
      <w:r w:rsidRPr="00D27FC5">
        <w:rPr>
          <w:rFonts w:ascii="Times New Roman" w:hAnsi="Times New Roman" w:cs="Times New Roman"/>
          <w:sz w:val="20"/>
          <w:szCs w:val="20"/>
        </w:rPr>
        <w:t xml:space="preserve"> G. 2010:</w:t>
      </w:r>
      <w:r w:rsidR="008361A6" w:rsidRPr="00D27FC5">
        <w:rPr>
          <w:rFonts w:ascii="Times New Roman" w:hAnsi="Times New Roman" w:cs="Times New Roman"/>
          <w:sz w:val="20"/>
          <w:szCs w:val="20"/>
        </w:rPr>
        <w:t xml:space="preserve"> </w:t>
      </w:r>
      <w:r w:rsidRPr="00F9545F">
        <w:rPr>
          <w:rFonts w:ascii="Times New Roman" w:hAnsi="Times New Roman" w:cs="Times New Roman"/>
          <w:i/>
          <w:iCs/>
          <w:sz w:val="20"/>
          <w:szCs w:val="20"/>
        </w:rPr>
        <w:t>Secret Signs (Crypts) in Eastern Georgia</w:t>
      </w:r>
      <w:r w:rsidRPr="00D27FC5">
        <w:rPr>
          <w:rFonts w:ascii="Times New Roman" w:hAnsi="Times New Roman" w:cs="Times New Roman"/>
          <w:sz w:val="20"/>
          <w:szCs w:val="20"/>
        </w:rPr>
        <w:t xml:space="preserve"> (MAGTI publication).</w:t>
      </w:r>
    </w:p>
    <w:p w14:paraId="6788A276" w14:textId="0EF030C9"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Gillam</w:t>
      </w:r>
      <w:r w:rsidRPr="00D27FC5">
        <w:rPr>
          <w:rFonts w:ascii="Times New Roman" w:hAnsi="Times New Roman" w:cs="Times New Roman"/>
          <w:sz w:val="20"/>
          <w:szCs w:val="20"/>
        </w:rPr>
        <w:t>, R. 2003: </w:t>
      </w:r>
      <w:r w:rsidRPr="00D27FC5">
        <w:rPr>
          <w:rFonts w:ascii="Times New Roman" w:hAnsi="Times New Roman" w:cs="Times New Roman"/>
          <w:i/>
          <w:iCs/>
          <w:sz w:val="20"/>
          <w:szCs w:val="20"/>
        </w:rPr>
        <w:t xml:space="preserve">Unicode Demystified: </w:t>
      </w:r>
      <w:r w:rsidR="00B71A89" w:rsidRPr="00D27FC5">
        <w:rPr>
          <w:rFonts w:ascii="Times New Roman" w:hAnsi="Times New Roman" w:cs="Times New Roman"/>
          <w:i/>
          <w:iCs/>
          <w:sz w:val="20"/>
          <w:szCs w:val="20"/>
        </w:rPr>
        <w:t>A</w:t>
      </w:r>
      <w:r w:rsidRPr="00D27FC5">
        <w:rPr>
          <w:rFonts w:ascii="Times New Roman" w:hAnsi="Times New Roman" w:cs="Times New Roman"/>
          <w:i/>
          <w:iCs/>
          <w:sz w:val="20"/>
          <w:szCs w:val="20"/>
        </w:rPr>
        <w:t xml:space="preserve"> Practical Programmer's Guide to the Encoding Standard </w:t>
      </w:r>
      <w:r w:rsidRPr="00F9545F">
        <w:rPr>
          <w:rFonts w:ascii="Times New Roman" w:hAnsi="Times New Roman" w:cs="Times New Roman"/>
          <w:sz w:val="20"/>
          <w:szCs w:val="20"/>
        </w:rPr>
        <w:t>(</w:t>
      </w:r>
      <w:r w:rsidRPr="00D27FC5">
        <w:rPr>
          <w:rFonts w:ascii="Times New Roman" w:hAnsi="Times New Roman" w:cs="Times New Roman"/>
          <w:sz w:val="20"/>
          <w:szCs w:val="20"/>
        </w:rPr>
        <w:t>Addison-Wesley Professional).</w:t>
      </w:r>
    </w:p>
    <w:p w14:paraId="492303C5" w14:textId="77777777" w:rsidR="001B18BD"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sz w:val="20"/>
          <w:szCs w:val="20"/>
        </w:rPr>
        <w:t>Great Catalogue of Petroglyphs of Georgia. 2010</w:t>
      </w:r>
      <w:r w:rsidR="001B18BD" w:rsidRPr="00D27FC5">
        <w:rPr>
          <w:rFonts w:ascii="Times New Roman" w:hAnsi="Times New Roman" w:cs="Times New Roman"/>
          <w:sz w:val="20"/>
          <w:szCs w:val="20"/>
        </w:rPr>
        <w:t>:</w:t>
      </w:r>
      <w:r w:rsidRPr="00D27FC5">
        <w:rPr>
          <w:rFonts w:ascii="Times New Roman" w:hAnsi="Times New Roman" w:cs="Times New Roman"/>
          <w:sz w:val="20"/>
          <w:szCs w:val="20"/>
        </w:rPr>
        <w:t xml:space="preserve"> Project author: David Goguadze, editor in chief: E. Talakhadze, publisher: </w:t>
      </w:r>
      <w:proofErr w:type="spellStart"/>
      <w:r w:rsidRPr="00D27FC5">
        <w:rPr>
          <w:rFonts w:ascii="Times New Roman" w:hAnsi="Times New Roman" w:cs="Times New Roman"/>
          <w:sz w:val="20"/>
          <w:szCs w:val="20"/>
        </w:rPr>
        <w:t>Tamarioni</w:t>
      </w:r>
      <w:proofErr w:type="spellEnd"/>
      <w:r w:rsidRPr="00D27FC5">
        <w:rPr>
          <w:rFonts w:ascii="Times New Roman" w:hAnsi="Times New Roman" w:cs="Times New Roman"/>
          <w:sz w:val="20"/>
          <w:szCs w:val="20"/>
        </w:rPr>
        <w:t>, Tbilisi</w:t>
      </w:r>
    </w:p>
    <w:p w14:paraId="0AB16D7B" w14:textId="63F789C1" w:rsidR="006371FA" w:rsidRPr="00D27FC5" w:rsidRDefault="006371FA" w:rsidP="00E1734C">
      <w:pPr>
        <w:spacing w:before="80" w:after="0" w:line="240" w:lineRule="auto"/>
        <w:ind w:left="1418" w:hanging="851"/>
        <w:jc w:val="both"/>
        <w:rPr>
          <w:rFonts w:ascii="Times New Roman" w:hAnsi="Times New Roman" w:cs="Times New Roman"/>
          <w:iCs/>
          <w:sz w:val="20"/>
          <w:szCs w:val="20"/>
        </w:rPr>
      </w:pPr>
      <w:r w:rsidRPr="00F9545F">
        <w:rPr>
          <w:rFonts w:ascii="Times New Roman" w:hAnsi="Times New Roman" w:cs="Times New Roman"/>
          <w:iCs/>
          <w:caps/>
          <w:sz w:val="20"/>
          <w:szCs w:val="20"/>
          <w:lang w:val="fr-FR"/>
        </w:rPr>
        <w:t>Japaridze,</w:t>
      </w:r>
      <w:r w:rsidRPr="00F9545F">
        <w:rPr>
          <w:rFonts w:ascii="Times New Roman" w:hAnsi="Times New Roman" w:cs="Times New Roman"/>
          <w:iCs/>
          <w:sz w:val="20"/>
          <w:szCs w:val="20"/>
          <w:lang w:val="fr-FR"/>
        </w:rPr>
        <w:t xml:space="preserve"> </w:t>
      </w:r>
      <w:r w:rsidRPr="00F9545F">
        <w:rPr>
          <w:rFonts w:ascii="Times New Roman" w:hAnsi="Times New Roman" w:cs="Times New Roman"/>
          <w:iCs/>
          <w:caps/>
          <w:sz w:val="20"/>
          <w:szCs w:val="20"/>
          <w:lang w:val="fr-FR"/>
        </w:rPr>
        <w:t>V</w:t>
      </w:r>
      <w:r w:rsidRPr="00F9545F">
        <w:rPr>
          <w:rFonts w:ascii="Times New Roman" w:hAnsi="Times New Roman" w:cs="Times New Roman"/>
          <w:iCs/>
          <w:sz w:val="20"/>
          <w:szCs w:val="20"/>
          <w:lang w:val="fr-FR"/>
        </w:rPr>
        <w:t>.</w:t>
      </w:r>
      <w:r w:rsidRPr="00F9545F">
        <w:rPr>
          <w:rFonts w:ascii="Times New Roman" w:hAnsi="Times New Roman" w:cs="Times New Roman"/>
          <w:sz w:val="20"/>
          <w:szCs w:val="20"/>
          <w:lang w:val="fr-FR"/>
        </w:rPr>
        <w:t xml:space="preserve"> </w:t>
      </w:r>
      <w:r w:rsidRPr="00F9545F">
        <w:rPr>
          <w:rFonts w:ascii="Times New Roman" w:hAnsi="Times New Roman" w:cs="Times New Roman"/>
          <w:iCs/>
          <w:sz w:val="20"/>
          <w:szCs w:val="20"/>
          <w:lang w:val="fr-FR"/>
        </w:rPr>
        <w:t xml:space="preserve">1966: </w:t>
      </w:r>
      <w:hyperlink r:id="rId7" w:tooltip="ძეგლის მეგობარი" w:history="1">
        <w:r w:rsidRPr="00F9545F">
          <w:rPr>
            <w:rFonts w:ascii="Times New Roman" w:hAnsi="Times New Roman" w:cs="Times New Roman"/>
            <w:iCs/>
            <w:sz w:val="20"/>
            <w:szCs w:val="20"/>
            <w:lang w:val="fr-FR"/>
          </w:rPr>
          <w:t>Magazine</w:t>
        </w:r>
      </w:hyperlink>
      <w:r w:rsidRPr="00F9545F">
        <w:rPr>
          <w:rFonts w:ascii="Times New Roman" w:hAnsi="Times New Roman" w:cs="Times New Roman"/>
          <w:iCs/>
          <w:sz w:val="20"/>
          <w:szCs w:val="20"/>
          <w:lang w:val="fr-FR"/>
        </w:rPr>
        <w:t xml:space="preserve"> </w:t>
      </w:r>
      <w:proofErr w:type="spellStart"/>
      <w:r w:rsidRPr="00F9545F">
        <w:rPr>
          <w:rFonts w:ascii="Times New Roman" w:hAnsi="Times New Roman" w:cs="Times New Roman"/>
          <w:iCs/>
          <w:sz w:val="20"/>
          <w:szCs w:val="20"/>
          <w:lang w:val="fr-FR"/>
        </w:rPr>
        <w:t>Dzeglis</w:t>
      </w:r>
      <w:proofErr w:type="spellEnd"/>
      <w:r w:rsidRPr="00F9545F">
        <w:rPr>
          <w:rFonts w:ascii="Times New Roman" w:hAnsi="Times New Roman" w:cs="Times New Roman"/>
          <w:iCs/>
          <w:sz w:val="20"/>
          <w:szCs w:val="20"/>
          <w:lang w:val="fr-FR"/>
        </w:rPr>
        <w:t xml:space="preserve"> </w:t>
      </w:r>
      <w:proofErr w:type="spellStart"/>
      <w:r w:rsidRPr="00F9545F">
        <w:rPr>
          <w:rFonts w:ascii="Times New Roman" w:hAnsi="Times New Roman" w:cs="Times New Roman"/>
          <w:iCs/>
          <w:sz w:val="20"/>
          <w:szCs w:val="20"/>
          <w:lang w:val="fr-FR"/>
        </w:rPr>
        <w:t>Megobari</w:t>
      </w:r>
      <w:proofErr w:type="spellEnd"/>
      <w:r w:rsidRPr="00F9545F">
        <w:rPr>
          <w:rFonts w:ascii="Times New Roman" w:hAnsi="Times New Roman" w:cs="Times New Roman"/>
          <w:iCs/>
          <w:sz w:val="20"/>
          <w:szCs w:val="20"/>
          <w:lang w:val="fr-FR"/>
        </w:rPr>
        <w:t>, №. </w:t>
      </w:r>
      <w:hyperlink r:id="rId8" w:history="1">
        <w:r w:rsidRPr="00BD3E01">
          <w:rPr>
            <w:rFonts w:ascii="Times New Roman" w:hAnsi="Times New Roman" w:cs="Times New Roman"/>
            <w:iCs/>
            <w:sz w:val="20"/>
            <w:szCs w:val="20"/>
          </w:rPr>
          <w:t>8</w:t>
        </w:r>
      </w:hyperlink>
      <w:r w:rsidRPr="00BD3E01">
        <w:rPr>
          <w:rFonts w:ascii="Times New Roman" w:hAnsi="Times New Roman" w:cs="Times New Roman"/>
          <w:iCs/>
          <w:sz w:val="20"/>
          <w:szCs w:val="20"/>
        </w:rPr>
        <w:t xml:space="preserve">. </w:t>
      </w:r>
      <w:r w:rsidRPr="00D27FC5">
        <w:rPr>
          <w:rFonts w:ascii="Times New Roman" w:hAnsi="Times New Roman" w:cs="Times New Roman"/>
          <w:iCs/>
          <w:sz w:val="20"/>
          <w:szCs w:val="20"/>
        </w:rPr>
        <w:t>Soviet Georgia, 23-28. Tbilisi.</w:t>
      </w:r>
    </w:p>
    <w:p w14:paraId="53C1CFB0" w14:textId="538BE147" w:rsidR="006371FA" w:rsidRPr="00D27FC5" w:rsidRDefault="006371FA" w:rsidP="00E1734C">
      <w:pPr>
        <w:spacing w:before="80" w:after="0" w:line="240" w:lineRule="auto"/>
        <w:ind w:left="1418" w:hanging="851"/>
        <w:jc w:val="both"/>
        <w:rPr>
          <w:rFonts w:ascii="Times New Roman" w:hAnsi="Times New Roman" w:cs="Times New Roman"/>
          <w:iCs/>
          <w:sz w:val="20"/>
          <w:szCs w:val="20"/>
        </w:rPr>
      </w:pPr>
      <w:r w:rsidRPr="00D27FC5">
        <w:rPr>
          <w:rFonts w:ascii="Times New Roman" w:hAnsi="Times New Roman" w:cs="Times New Roman"/>
          <w:iCs/>
          <w:caps/>
          <w:sz w:val="20"/>
          <w:szCs w:val="20"/>
        </w:rPr>
        <w:t>Japaridze,</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V</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Lomtatidze,</w:t>
      </w:r>
      <w:r w:rsidRPr="00D27FC5">
        <w:rPr>
          <w:rFonts w:ascii="Times New Roman" w:hAnsi="Times New Roman" w:cs="Times New Roman"/>
          <w:iCs/>
          <w:sz w:val="20"/>
          <w:szCs w:val="20"/>
        </w:rPr>
        <w:t xml:space="preserve"> G</w:t>
      </w:r>
      <w:r w:rsidRPr="00D27FC5">
        <w:rPr>
          <w:rFonts w:ascii="Times New Roman" w:hAnsi="Times New Roman" w:cs="Times New Roman"/>
          <w:iCs/>
          <w:caps/>
          <w:sz w:val="20"/>
          <w:szCs w:val="20"/>
        </w:rPr>
        <w:t>.,</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Jaoshvili,</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V</w:t>
      </w:r>
      <w:r w:rsidRPr="00D27FC5">
        <w:rPr>
          <w:rFonts w:ascii="Times New Roman" w:hAnsi="Times New Roman" w:cs="Times New Roman"/>
          <w:iCs/>
          <w:sz w:val="20"/>
          <w:szCs w:val="20"/>
        </w:rPr>
        <w:t xml:space="preserve">. and </w:t>
      </w:r>
      <w:r w:rsidRPr="00D27FC5">
        <w:rPr>
          <w:rFonts w:ascii="Times New Roman" w:hAnsi="Times New Roman" w:cs="Times New Roman"/>
          <w:iCs/>
          <w:caps/>
          <w:sz w:val="20"/>
          <w:szCs w:val="20"/>
        </w:rPr>
        <w:t>Zakaraia,</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P.</w:t>
      </w:r>
      <w:r w:rsidRPr="00D27FC5">
        <w:rPr>
          <w:rFonts w:ascii="Times New Roman" w:hAnsi="Times New Roman" w:cs="Times New Roman"/>
          <w:iCs/>
          <w:sz w:val="20"/>
          <w:szCs w:val="20"/>
        </w:rPr>
        <w:t xml:space="preserve"> 1978: </w:t>
      </w:r>
      <w:r w:rsidRPr="00F9545F">
        <w:rPr>
          <w:rFonts w:ascii="Times New Roman" w:hAnsi="Times New Roman" w:cs="Times New Roman"/>
          <w:i/>
          <w:sz w:val="20"/>
          <w:szCs w:val="20"/>
        </w:rPr>
        <w:t>Georgian Soviet Encyclopedia</w:t>
      </w:r>
      <w:r w:rsidRPr="00D27FC5">
        <w:rPr>
          <w:rFonts w:ascii="Times New Roman" w:hAnsi="Times New Roman" w:cs="Times New Roman"/>
          <w:iCs/>
          <w:sz w:val="20"/>
          <w:szCs w:val="20"/>
        </w:rPr>
        <w:t>, 3, Tbilisi, 593.</w:t>
      </w:r>
    </w:p>
    <w:p w14:paraId="4D498221" w14:textId="3FFE5E1C"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lastRenderedPageBreak/>
        <w:t>Kakhiani,</w:t>
      </w:r>
      <w:r w:rsidRPr="00D27FC5">
        <w:rPr>
          <w:rFonts w:ascii="Times New Roman" w:hAnsi="Times New Roman" w:cs="Times New Roman"/>
          <w:sz w:val="20"/>
          <w:szCs w:val="20"/>
        </w:rPr>
        <w:t xml:space="preserve"> K., </w:t>
      </w:r>
      <w:r w:rsidRPr="00D27FC5">
        <w:rPr>
          <w:rFonts w:ascii="Times New Roman" w:hAnsi="Times New Roman" w:cs="Times New Roman"/>
          <w:caps/>
          <w:sz w:val="20"/>
          <w:szCs w:val="20"/>
        </w:rPr>
        <w:t>Chanishvili,</w:t>
      </w:r>
      <w:r w:rsidRPr="00D27FC5">
        <w:rPr>
          <w:rFonts w:ascii="Times New Roman" w:hAnsi="Times New Roman" w:cs="Times New Roman"/>
          <w:sz w:val="20"/>
          <w:szCs w:val="20"/>
        </w:rPr>
        <w:t xml:space="preserve"> G., </w:t>
      </w:r>
      <w:r w:rsidRPr="00D27FC5">
        <w:rPr>
          <w:rFonts w:ascii="Times New Roman" w:hAnsi="Times New Roman" w:cs="Times New Roman"/>
          <w:caps/>
          <w:sz w:val="20"/>
          <w:szCs w:val="20"/>
        </w:rPr>
        <w:t>Kopaliani,</w:t>
      </w:r>
      <w:r w:rsidRPr="00D27FC5">
        <w:rPr>
          <w:rFonts w:ascii="Times New Roman" w:hAnsi="Times New Roman" w:cs="Times New Roman"/>
          <w:sz w:val="20"/>
          <w:szCs w:val="20"/>
        </w:rPr>
        <w:t xml:space="preserve"> J., </w:t>
      </w:r>
      <w:r w:rsidRPr="00D27FC5">
        <w:rPr>
          <w:rFonts w:ascii="Times New Roman" w:hAnsi="Times New Roman" w:cs="Times New Roman"/>
          <w:caps/>
          <w:sz w:val="20"/>
          <w:szCs w:val="20"/>
        </w:rPr>
        <w:t>Machabeli,</w:t>
      </w:r>
      <w:r w:rsidRPr="00D27FC5">
        <w:rPr>
          <w:rFonts w:ascii="Times New Roman" w:hAnsi="Times New Roman" w:cs="Times New Roman"/>
          <w:sz w:val="20"/>
          <w:szCs w:val="20"/>
        </w:rPr>
        <w:t xml:space="preserve"> K., </w:t>
      </w:r>
      <w:r w:rsidRPr="00D27FC5">
        <w:rPr>
          <w:rFonts w:ascii="Times New Roman" w:hAnsi="Times New Roman" w:cs="Times New Roman"/>
          <w:caps/>
          <w:sz w:val="20"/>
          <w:szCs w:val="20"/>
        </w:rPr>
        <w:t>Aleksidze,</w:t>
      </w:r>
      <w:r w:rsidRPr="00D27FC5">
        <w:rPr>
          <w:rFonts w:ascii="Times New Roman" w:hAnsi="Times New Roman" w:cs="Times New Roman"/>
          <w:sz w:val="20"/>
          <w:szCs w:val="20"/>
        </w:rPr>
        <w:t xml:space="preserve"> Z., </w:t>
      </w:r>
      <w:r w:rsidRPr="00D27FC5">
        <w:rPr>
          <w:rFonts w:ascii="Times New Roman" w:hAnsi="Times New Roman" w:cs="Times New Roman"/>
          <w:caps/>
          <w:sz w:val="20"/>
          <w:szCs w:val="20"/>
        </w:rPr>
        <w:t>Ghlighvishvili,</w:t>
      </w:r>
      <w:r w:rsidRPr="00D27FC5">
        <w:rPr>
          <w:rFonts w:ascii="Times New Roman" w:hAnsi="Times New Roman" w:cs="Times New Roman"/>
          <w:sz w:val="20"/>
          <w:szCs w:val="20"/>
        </w:rPr>
        <w:t xml:space="preserve"> E. and </w:t>
      </w:r>
      <w:r w:rsidRPr="00D27FC5">
        <w:rPr>
          <w:rFonts w:ascii="Times New Roman" w:hAnsi="Times New Roman" w:cs="Times New Roman"/>
          <w:caps/>
          <w:sz w:val="20"/>
          <w:szCs w:val="20"/>
        </w:rPr>
        <w:t>Pataridze,</w:t>
      </w:r>
      <w:r w:rsidRPr="00D27FC5">
        <w:rPr>
          <w:rFonts w:ascii="Times New Roman" w:hAnsi="Times New Roman" w:cs="Times New Roman"/>
          <w:sz w:val="20"/>
          <w:szCs w:val="20"/>
        </w:rPr>
        <w:t xml:space="preserve"> N. 2012</w:t>
      </w:r>
      <w:r w:rsidR="008361A6" w:rsidRPr="00D27FC5">
        <w:rPr>
          <w:rFonts w:ascii="Times New Roman" w:hAnsi="Times New Roman" w:cs="Times New Roman"/>
          <w:sz w:val="20"/>
          <w:szCs w:val="20"/>
        </w:rPr>
        <w:t>:</w:t>
      </w:r>
      <w:r w:rsidR="001B18BD" w:rsidRPr="00D27FC5">
        <w:rPr>
          <w:rFonts w:ascii="Times New Roman" w:hAnsi="Times New Roman" w:cs="Times New Roman"/>
          <w:sz w:val="20"/>
          <w:szCs w:val="20"/>
        </w:rPr>
        <w:t xml:space="preserve"> </w:t>
      </w:r>
      <w:r w:rsidRPr="00F9545F">
        <w:rPr>
          <w:rFonts w:ascii="Times New Roman" w:hAnsi="Times New Roman" w:cs="Times New Roman"/>
          <w:i/>
          <w:iCs/>
          <w:sz w:val="20"/>
          <w:szCs w:val="20"/>
        </w:rPr>
        <w:t xml:space="preserve">Early Christian Church Complex of </w:t>
      </w:r>
      <w:proofErr w:type="spellStart"/>
      <w:r w:rsidRPr="00F9545F">
        <w:rPr>
          <w:rFonts w:ascii="Times New Roman" w:hAnsi="Times New Roman" w:cs="Times New Roman"/>
          <w:i/>
          <w:iCs/>
          <w:sz w:val="20"/>
          <w:szCs w:val="20"/>
        </w:rPr>
        <w:t>Dmanisi</w:t>
      </w:r>
      <w:proofErr w:type="spellEnd"/>
      <w:r w:rsidRPr="00D27FC5">
        <w:rPr>
          <w:rFonts w:ascii="Times New Roman" w:hAnsi="Times New Roman" w:cs="Times New Roman"/>
          <w:sz w:val="20"/>
          <w:szCs w:val="20"/>
        </w:rPr>
        <w:t xml:space="preserve"> (Publishing House </w:t>
      </w:r>
      <w:proofErr w:type="spellStart"/>
      <w:r w:rsidRPr="00D27FC5">
        <w:rPr>
          <w:rFonts w:ascii="Times New Roman" w:hAnsi="Times New Roman" w:cs="Times New Roman"/>
          <w:sz w:val="20"/>
          <w:szCs w:val="20"/>
        </w:rPr>
        <w:t>Nekeri</w:t>
      </w:r>
      <w:proofErr w:type="spellEnd"/>
      <w:r w:rsidRPr="00D27FC5">
        <w:rPr>
          <w:rFonts w:ascii="Times New Roman" w:hAnsi="Times New Roman" w:cs="Times New Roman"/>
          <w:sz w:val="20"/>
          <w:szCs w:val="20"/>
        </w:rPr>
        <w:t>).</w:t>
      </w:r>
    </w:p>
    <w:p w14:paraId="79291131" w14:textId="241B388A" w:rsidR="00D97257" w:rsidRPr="00D27FC5" w:rsidRDefault="006371FA" w:rsidP="00D97257">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Karakhanyan,</w:t>
      </w:r>
      <w:r w:rsidRPr="00D27FC5">
        <w:rPr>
          <w:rFonts w:ascii="Times New Roman" w:hAnsi="Times New Roman" w:cs="Times New Roman"/>
          <w:sz w:val="20"/>
          <w:szCs w:val="20"/>
        </w:rPr>
        <w:t xml:space="preserve"> G.O. and </w:t>
      </w:r>
      <w:r w:rsidRPr="00D27FC5">
        <w:rPr>
          <w:rFonts w:ascii="Times New Roman" w:hAnsi="Times New Roman" w:cs="Times New Roman"/>
          <w:caps/>
          <w:sz w:val="20"/>
          <w:szCs w:val="20"/>
        </w:rPr>
        <w:t>Safyan,</w:t>
      </w:r>
      <w:r w:rsidRPr="00D27FC5">
        <w:rPr>
          <w:rFonts w:ascii="Times New Roman" w:hAnsi="Times New Roman" w:cs="Times New Roman"/>
          <w:sz w:val="20"/>
          <w:szCs w:val="20"/>
        </w:rPr>
        <w:t xml:space="preserve"> P.T. 1970: </w:t>
      </w:r>
      <w:proofErr w:type="spellStart"/>
      <w:r w:rsidR="00D97257" w:rsidRPr="004676F5">
        <w:rPr>
          <w:rFonts w:ascii="Times New Roman" w:hAnsi="Times New Roman" w:cs="Times New Roman"/>
          <w:i/>
          <w:sz w:val="20"/>
          <w:szCs w:val="20"/>
        </w:rPr>
        <w:t>Arkheologicheskie</w:t>
      </w:r>
      <w:proofErr w:type="spellEnd"/>
      <w:r w:rsidR="00D97257" w:rsidRPr="004676F5">
        <w:rPr>
          <w:rFonts w:ascii="Times New Roman" w:hAnsi="Times New Roman" w:cs="Times New Roman"/>
          <w:i/>
          <w:sz w:val="20"/>
          <w:szCs w:val="20"/>
        </w:rPr>
        <w:t xml:space="preserve"> </w:t>
      </w:r>
      <w:proofErr w:type="spellStart"/>
      <w:r w:rsidR="00D97257" w:rsidRPr="004676F5">
        <w:rPr>
          <w:rFonts w:ascii="Times New Roman" w:hAnsi="Times New Roman" w:cs="Times New Roman"/>
          <w:i/>
          <w:sz w:val="20"/>
          <w:szCs w:val="20"/>
        </w:rPr>
        <w:t>Pamiatniki</w:t>
      </w:r>
      <w:proofErr w:type="spellEnd"/>
      <w:r w:rsidR="00D97257" w:rsidRPr="004676F5">
        <w:rPr>
          <w:rFonts w:ascii="Times New Roman" w:hAnsi="Times New Roman" w:cs="Times New Roman"/>
          <w:i/>
          <w:sz w:val="20"/>
          <w:szCs w:val="20"/>
        </w:rPr>
        <w:t xml:space="preserve"> </w:t>
      </w:r>
      <w:proofErr w:type="spellStart"/>
      <w:r w:rsidR="00D97257" w:rsidRPr="004676F5">
        <w:rPr>
          <w:rFonts w:ascii="Times New Roman" w:hAnsi="Times New Roman" w:cs="Times New Roman"/>
          <w:i/>
          <w:sz w:val="20"/>
          <w:szCs w:val="20"/>
        </w:rPr>
        <w:t>Armeniis</w:t>
      </w:r>
      <w:proofErr w:type="spellEnd"/>
      <w:r w:rsidR="00D97257">
        <w:rPr>
          <w:rFonts w:ascii="Times New Roman" w:hAnsi="Times New Roman" w:cs="Times New Roman"/>
          <w:sz w:val="20"/>
          <w:szCs w:val="20"/>
        </w:rPr>
        <w:t xml:space="preserve">. </w:t>
      </w:r>
      <w:r w:rsidR="00D97257" w:rsidRPr="004676F5">
        <w:rPr>
          <w:rFonts w:ascii="Times New Roman" w:hAnsi="Times New Roman" w:cs="Times New Roman"/>
          <w:i/>
          <w:sz w:val="20"/>
          <w:szCs w:val="20"/>
          <w:lang w:val="ru-RU"/>
        </w:rPr>
        <w:t>Археологические</w:t>
      </w:r>
      <w:r w:rsidR="00D97257" w:rsidRPr="004676F5">
        <w:rPr>
          <w:rFonts w:ascii="Times New Roman" w:hAnsi="Times New Roman" w:cs="Times New Roman"/>
          <w:i/>
          <w:sz w:val="20"/>
          <w:szCs w:val="20"/>
        </w:rPr>
        <w:t xml:space="preserve"> </w:t>
      </w:r>
      <w:r w:rsidR="00D97257" w:rsidRPr="004676F5">
        <w:rPr>
          <w:rFonts w:ascii="Times New Roman" w:hAnsi="Times New Roman" w:cs="Times New Roman"/>
          <w:i/>
          <w:sz w:val="20"/>
          <w:szCs w:val="20"/>
          <w:lang w:val="ru-RU"/>
        </w:rPr>
        <w:t>Памятники</w:t>
      </w:r>
      <w:r w:rsidR="00D97257" w:rsidRPr="004676F5">
        <w:rPr>
          <w:rFonts w:ascii="Times New Roman" w:hAnsi="Times New Roman" w:cs="Times New Roman"/>
          <w:i/>
          <w:sz w:val="20"/>
          <w:szCs w:val="20"/>
        </w:rPr>
        <w:t xml:space="preserve"> </w:t>
      </w:r>
      <w:r w:rsidR="00D97257" w:rsidRPr="004676F5">
        <w:rPr>
          <w:rFonts w:ascii="Times New Roman" w:hAnsi="Times New Roman" w:cs="Times New Roman"/>
          <w:i/>
          <w:sz w:val="20"/>
          <w:szCs w:val="20"/>
          <w:lang w:val="ru-RU"/>
        </w:rPr>
        <w:t>Армении</w:t>
      </w:r>
      <w:r w:rsidR="00D97257" w:rsidRPr="004676F5">
        <w:rPr>
          <w:rFonts w:ascii="Times New Roman" w:hAnsi="Times New Roman" w:cs="Times New Roman"/>
          <w:sz w:val="20"/>
          <w:szCs w:val="20"/>
        </w:rPr>
        <w:t xml:space="preserve">. </w:t>
      </w:r>
      <w:r w:rsidRPr="00F9545F">
        <w:rPr>
          <w:rFonts w:ascii="Times New Roman" w:hAnsi="Times New Roman" w:cs="Times New Roman"/>
          <w:i/>
          <w:iCs/>
          <w:sz w:val="20"/>
          <w:szCs w:val="20"/>
        </w:rPr>
        <w:t>Archeological Monuments of Armenia</w:t>
      </w:r>
      <w:r w:rsidRPr="00D27FC5">
        <w:rPr>
          <w:rFonts w:ascii="Times New Roman" w:hAnsi="Times New Roman" w:cs="Times New Roman"/>
          <w:sz w:val="20"/>
          <w:szCs w:val="20"/>
        </w:rPr>
        <w:t>, vol.</w:t>
      </w:r>
      <w:r w:rsidR="001B18BD" w:rsidRPr="00D27FC5">
        <w:rPr>
          <w:rFonts w:ascii="Times New Roman" w:hAnsi="Times New Roman" w:cs="Times New Roman"/>
          <w:sz w:val="20"/>
          <w:szCs w:val="20"/>
        </w:rPr>
        <w:t xml:space="preserve"> </w:t>
      </w:r>
      <w:r w:rsidR="00D97257" w:rsidRPr="00D27FC5">
        <w:rPr>
          <w:rFonts w:ascii="Times New Roman" w:hAnsi="Times New Roman" w:cs="Times New Roman"/>
          <w:sz w:val="20"/>
          <w:szCs w:val="20"/>
        </w:rPr>
        <w:t>Rock</w:t>
      </w:r>
      <w:r w:rsidR="00D97257">
        <w:rPr>
          <w:rFonts w:ascii="Times New Roman" w:hAnsi="Times New Roman" w:cs="Times New Roman"/>
          <w:sz w:val="20"/>
          <w:szCs w:val="20"/>
        </w:rPr>
        <w:t xml:space="preserve"> </w:t>
      </w:r>
      <w:r w:rsidR="00D97257" w:rsidRPr="00D27FC5">
        <w:rPr>
          <w:rFonts w:ascii="Times New Roman" w:hAnsi="Times New Roman" w:cs="Times New Roman"/>
          <w:sz w:val="20"/>
          <w:szCs w:val="20"/>
        </w:rPr>
        <w:t>Carvings. Issue 1. АНА SSR. Yerevan.</w:t>
      </w:r>
    </w:p>
    <w:p w14:paraId="09A6C2F6" w14:textId="2A6C930C" w:rsidR="006371FA" w:rsidRPr="00D27FC5" w:rsidRDefault="006371FA" w:rsidP="00E1734C">
      <w:pPr>
        <w:spacing w:before="80" w:after="0" w:line="240" w:lineRule="auto"/>
        <w:ind w:left="1418" w:hanging="851"/>
        <w:jc w:val="both"/>
        <w:rPr>
          <w:rFonts w:ascii="Times New Roman" w:hAnsi="Times New Roman" w:cs="Times New Roman"/>
          <w:b/>
          <w:i/>
          <w:sz w:val="20"/>
          <w:szCs w:val="20"/>
        </w:rPr>
      </w:pPr>
      <w:r w:rsidRPr="00D27FC5">
        <w:rPr>
          <w:rFonts w:ascii="Times New Roman" w:hAnsi="Times New Roman" w:cs="Times New Roman"/>
          <w:caps/>
          <w:sz w:val="20"/>
          <w:szCs w:val="20"/>
        </w:rPr>
        <w:t>Koptekin,</w:t>
      </w:r>
      <w:r w:rsidRPr="00D27FC5">
        <w:rPr>
          <w:rFonts w:ascii="Times New Roman" w:hAnsi="Times New Roman" w:cs="Times New Roman"/>
          <w:sz w:val="20"/>
          <w:szCs w:val="20"/>
        </w:rPr>
        <w:t xml:space="preserve"> D., </w:t>
      </w:r>
      <w:r w:rsidRPr="00D27FC5">
        <w:rPr>
          <w:rFonts w:ascii="Times New Roman" w:hAnsi="Times New Roman" w:cs="Times New Roman"/>
          <w:caps/>
          <w:sz w:val="20"/>
          <w:szCs w:val="20"/>
        </w:rPr>
        <w:t>Duru, G.</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Rodríguez</w:t>
      </w:r>
      <w:r w:rsidRPr="00D27FC5">
        <w:rPr>
          <w:rFonts w:ascii="Times New Roman" w:hAnsi="Times New Roman" w:cs="Times New Roman"/>
          <w:sz w:val="20"/>
          <w:szCs w:val="20"/>
        </w:rPr>
        <w:t>-</w:t>
      </w:r>
      <w:r w:rsidRPr="00D27FC5">
        <w:rPr>
          <w:rFonts w:ascii="Times New Roman" w:hAnsi="Times New Roman" w:cs="Times New Roman"/>
          <w:caps/>
          <w:sz w:val="20"/>
          <w:szCs w:val="20"/>
        </w:rPr>
        <w:t>Varela, R.</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Altınısxık, N.E.</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Psonis, N.</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Kashuba, N.</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Yorulmaz, S.</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George, R.</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Kazancı, D.D.</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Kaptan, D.</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Gurun, K.</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Vural,</w:t>
      </w:r>
      <w:r w:rsidRPr="00D27FC5">
        <w:rPr>
          <w:rFonts w:ascii="Times New Roman" w:hAnsi="Times New Roman" w:cs="Times New Roman"/>
          <w:sz w:val="20"/>
          <w:szCs w:val="20"/>
        </w:rPr>
        <w:t xml:space="preserve"> K.B., </w:t>
      </w:r>
      <w:r w:rsidRPr="00D27FC5">
        <w:rPr>
          <w:rFonts w:ascii="Times New Roman" w:hAnsi="Times New Roman" w:cs="Times New Roman"/>
          <w:caps/>
          <w:sz w:val="20"/>
          <w:szCs w:val="20"/>
        </w:rPr>
        <w:t>Gemici, H.C.</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Vassou, D.</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Daskalaki, E.</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Karamurat, C.</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Lagerholm, V.K.</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Erdal, D.</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Kırdo, E.</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Marangoni,</w:t>
      </w:r>
      <w:r w:rsidRPr="00D27FC5">
        <w:rPr>
          <w:rFonts w:ascii="Times New Roman" w:hAnsi="Times New Roman" w:cs="Times New Roman"/>
          <w:sz w:val="20"/>
          <w:szCs w:val="20"/>
        </w:rPr>
        <w:t xml:space="preserve"> A., </w:t>
      </w:r>
      <w:r w:rsidRPr="00D27FC5">
        <w:rPr>
          <w:rFonts w:ascii="Times New Roman" w:hAnsi="Times New Roman" w:cs="Times New Roman"/>
          <w:caps/>
          <w:sz w:val="20"/>
          <w:szCs w:val="20"/>
        </w:rPr>
        <w:t>Schachner, A.</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Ustundag, H.</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Shengelia, R.</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Bitadze, L.</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 xml:space="preserve">Elashvili, M. </w:t>
      </w:r>
      <w:r w:rsidRPr="00D27FC5">
        <w:rPr>
          <w:rFonts w:ascii="Times New Roman" w:hAnsi="Times New Roman" w:cs="Times New Roman"/>
          <w:sz w:val="20"/>
          <w:szCs w:val="20"/>
        </w:rPr>
        <w:t xml:space="preserve">and </w:t>
      </w:r>
      <w:r w:rsidRPr="00D27FC5">
        <w:rPr>
          <w:rFonts w:ascii="Times New Roman" w:hAnsi="Times New Roman" w:cs="Times New Roman"/>
          <w:caps/>
          <w:sz w:val="20"/>
          <w:szCs w:val="20"/>
        </w:rPr>
        <w:t>Stravopodi, E.</w:t>
      </w:r>
      <w:r w:rsidRPr="00D27FC5">
        <w:rPr>
          <w:rFonts w:ascii="Times New Roman" w:hAnsi="Times New Roman" w:cs="Times New Roman"/>
          <w:sz w:val="20"/>
          <w:szCs w:val="20"/>
        </w:rPr>
        <w:t xml:space="preserve"> 2023:</w:t>
      </w:r>
      <w:r w:rsidR="001B18BD" w:rsidRPr="00D27FC5">
        <w:rPr>
          <w:rFonts w:ascii="Times New Roman" w:hAnsi="Times New Roman" w:cs="Times New Roman"/>
          <w:sz w:val="20"/>
          <w:szCs w:val="20"/>
        </w:rPr>
        <w:t xml:space="preserve"> </w:t>
      </w:r>
      <w:r w:rsidRPr="00D27FC5">
        <w:rPr>
          <w:rFonts w:ascii="Times New Roman" w:hAnsi="Times New Roman" w:cs="Times New Roman"/>
          <w:bCs/>
          <w:sz w:val="20"/>
          <w:szCs w:val="20"/>
        </w:rPr>
        <w:t xml:space="preserve">Spatial and temporal heterogeneity in human mobility patterns in Holocene Southwest Asia and the East Mediterranean. </w:t>
      </w:r>
      <w:r w:rsidRPr="00F9545F">
        <w:rPr>
          <w:rFonts w:ascii="Times New Roman" w:hAnsi="Times New Roman" w:cs="Times New Roman"/>
          <w:bCs/>
          <w:i/>
          <w:sz w:val="20"/>
          <w:szCs w:val="20"/>
        </w:rPr>
        <w:t>Current Biology</w:t>
      </w:r>
      <w:r w:rsidRPr="00F9545F" w:rsidDel="00DE2F0B">
        <w:rPr>
          <w:rFonts w:ascii="Times New Roman" w:hAnsi="Times New Roman" w:cs="Times New Roman"/>
          <w:bCs/>
          <w:iCs/>
          <w:sz w:val="20"/>
          <w:szCs w:val="20"/>
        </w:rPr>
        <w:t xml:space="preserve"> </w:t>
      </w:r>
      <w:r w:rsidRPr="00F9545F">
        <w:rPr>
          <w:rFonts w:ascii="Times New Roman" w:hAnsi="Times New Roman" w:cs="Times New Roman"/>
          <w:bCs/>
          <w:iCs/>
          <w:sz w:val="20"/>
          <w:szCs w:val="20"/>
        </w:rPr>
        <w:t>3</w:t>
      </w:r>
      <w:r w:rsidRPr="00D27FC5">
        <w:rPr>
          <w:rFonts w:ascii="Times New Roman" w:hAnsi="Times New Roman" w:cs="Times New Roman"/>
          <w:bCs/>
          <w:iCs/>
          <w:sz w:val="20"/>
          <w:szCs w:val="20"/>
        </w:rPr>
        <w:t>3(1</w:t>
      </w:r>
      <w:r w:rsidR="001B18BD" w:rsidRPr="00D27FC5">
        <w:rPr>
          <w:rFonts w:ascii="Times New Roman" w:hAnsi="Times New Roman" w:cs="Times New Roman"/>
          <w:bCs/>
          <w:iCs/>
          <w:sz w:val="20"/>
          <w:szCs w:val="20"/>
        </w:rPr>
        <w:t>)</w:t>
      </w:r>
      <w:r w:rsidRPr="00F9545F" w:rsidDel="00510868">
        <w:rPr>
          <w:rFonts w:ascii="Times New Roman" w:hAnsi="Times New Roman" w:cs="Times New Roman"/>
          <w:bCs/>
          <w:iCs/>
          <w:sz w:val="20"/>
          <w:szCs w:val="20"/>
        </w:rPr>
        <w:t>,</w:t>
      </w:r>
      <w:r w:rsidRPr="00D27FC5" w:rsidDel="00510868">
        <w:rPr>
          <w:rFonts w:ascii="Times New Roman" w:hAnsi="Times New Roman" w:cs="Times New Roman"/>
          <w:b/>
          <w:i/>
          <w:sz w:val="20"/>
          <w:szCs w:val="20"/>
        </w:rPr>
        <w:t xml:space="preserve"> </w:t>
      </w:r>
      <w:r w:rsidRPr="00D27FC5">
        <w:rPr>
          <w:rFonts w:ascii="Times New Roman" w:hAnsi="Times New Roman" w:cs="Times New Roman"/>
          <w:bCs/>
          <w:iCs/>
          <w:sz w:val="20"/>
          <w:szCs w:val="20"/>
        </w:rPr>
        <w:t>41–57</w:t>
      </w:r>
      <w:r w:rsidRPr="00D27FC5">
        <w:rPr>
          <w:rFonts w:ascii="Times New Roman" w:hAnsi="Times New Roman" w:cs="Times New Roman"/>
          <w:b/>
          <w:i/>
          <w:sz w:val="20"/>
          <w:szCs w:val="20"/>
        </w:rPr>
        <w:t>.</w:t>
      </w:r>
    </w:p>
    <w:p w14:paraId="5D921D46" w14:textId="4B4C2554"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Kvashilava</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 xml:space="preserve">G. </w:t>
      </w:r>
      <w:r w:rsidRPr="00D27FC5">
        <w:rPr>
          <w:rFonts w:ascii="Times New Roman" w:hAnsi="Times New Roman" w:cs="Times New Roman"/>
          <w:sz w:val="20"/>
          <w:szCs w:val="20"/>
        </w:rPr>
        <w:t xml:space="preserve">2010: On Reading Pictorial Signs of the Phaistos Disk and Related Scripts: Rosette. </w:t>
      </w:r>
      <w:r w:rsidRPr="00D27FC5">
        <w:rPr>
          <w:rFonts w:ascii="Times New Roman" w:hAnsi="Times New Roman" w:cs="Times New Roman"/>
          <w:i/>
          <w:iCs/>
          <w:sz w:val="20"/>
          <w:szCs w:val="20"/>
        </w:rPr>
        <w:t>Studies in History and Ethnology</w:t>
      </w:r>
      <w:r w:rsidRPr="00D27FC5">
        <w:rPr>
          <w:rFonts w:ascii="Times New Roman" w:hAnsi="Times New Roman" w:cs="Times New Roman"/>
          <w:sz w:val="20"/>
          <w:szCs w:val="20"/>
        </w:rPr>
        <w:t>, vol. 12. Ivane Javakhishvili Institute of History and Ethnology, Tbilisi, 237–362.</w:t>
      </w:r>
    </w:p>
    <w:p w14:paraId="4979F254" w14:textId="5D4BFB26"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Kvashilava</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G</w:t>
      </w:r>
      <w:r w:rsidRPr="00D27FC5">
        <w:rPr>
          <w:rFonts w:ascii="Times New Roman" w:hAnsi="Times New Roman" w:cs="Times New Roman"/>
          <w:sz w:val="20"/>
          <w:szCs w:val="20"/>
        </w:rPr>
        <w:t>. 2017: On decipherment of the inscriptions of linear A in the common Kartvelian language</w:t>
      </w:r>
      <w:r w:rsidR="008361A6" w:rsidRPr="00D27FC5">
        <w:rPr>
          <w:rFonts w:ascii="Times New Roman" w:hAnsi="Times New Roman" w:cs="Times New Roman"/>
          <w:sz w:val="20"/>
          <w:szCs w:val="20"/>
        </w:rPr>
        <w:t xml:space="preserve">. </w:t>
      </w:r>
      <w:r w:rsidRPr="00D27FC5">
        <w:rPr>
          <w:rFonts w:ascii="Times New Roman" w:hAnsi="Times New Roman" w:cs="Times New Roman"/>
          <w:i/>
          <w:iCs/>
          <w:sz w:val="20"/>
          <w:szCs w:val="20"/>
        </w:rPr>
        <w:t>The 2</w:t>
      </w:r>
      <w:r w:rsidRPr="00D27FC5">
        <w:rPr>
          <w:rFonts w:ascii="Times New Roman" w:hAnsi="Times New Roman" w:cs="Times New Roman"/>
          <w:i/>
          <w:iCs/>
          <w:sz w:val="20"/>
          <w:szCs w:val="20"/>
          <w:vertAlign w:val="superscript"/>
        </w:rPr>
        <w:t xml:space="preserve">nd </w:t>
      </w:r>
      <w:r w:rsidRPr="00D27FC5">
        <w:rPr>
          <w:rFonts w:ascii="Times New Roman" w:hAnsi="Times New Roman" w:cs="Times New Roman"/>
          <w:i/>
          <w:iCs/>
          <w:sz w:val="20"/>
          <w:szCs w:val="20"/>
        </w:rPr>
        <w:t>Academic International Conference on Social Sciences and Humanities (AICSSH 2017, Cambridge) Conference Proceedings.</w:t>
      </w:r>
      <w:r w:rsidRPr="00D27FC5">
        <w:rPr>
          <w:rFonts w:ascii="Times New Roman" w:hAnsi="Times New Roman" w:cs="Times New Roman"/>
          <w:sz w:val="20"/>
          <w:szCs w:val="20"/>
        </w:rPr>
        <w:t xml:space="preserve"> [Online]. University of Cambridge, United Kingdom, FLE Learning, </w:t>
      </w:r>
      <w:r w:rsidRPr="00D27FC5" w:rsidDel="00510868">
        <w:rPr>
          <w:rFonts w:ascii="Times New Roman" w:hAnsi="Times New Roman" w:cs="Times New Roman"/>
          <w:sz w:val="20"/>
          <w:szCs w:val="20"/>
        </w:rPr>
        <w:t xml:space="preserve">May </w:t>
      </w:r>
      <w:r w:rsidRPr="00D27FC5">
        <w:rPr>
          <w:rFonts w:ascii="Times New Roman" w:hAnsi="Times New Roman" w:cs="Times New Roman"/>
          <w:sz w:val="20"/>
          <w:szCs w:val="20"/>
        </w:rPr>
        <w:t>22–24</w:t>
      </w:r>
      <w:r w:rsidRPr="00D27FC5" w:rsidDel="00510868">
        <w:rPr>
          <w:rFonts w:ascii="Times New Roman" w:hAnsi="Times New Roman" w:cs="Times New Roman"/>
          <w:sz w:val="20"/>
          <w:szCs w:val="20"/>
        </w:rPr>
        <w:t>, 2017.</w:t>
      </w:r>
      <w:r w:rsidRPr="00D27FC5">
        <w:rPr>
          <w:rFonts w:ascii="Times New Roman" w:hAnsi="Times New Roman" w:cs="Times New Roman"/>
          <w:sz w:val="20"/>
          <w:szCs w:val="20"/>
        </w:rPr>
        <w:t xml:space="preserve"> </w:t>
      </w:r>
      <w:r w:rsidRPr="00D27FC5" w:rsidDel="00510868">
        <w:rPr>
          <w:rFonts w:ascii="Times New Roman" w:hAnsi="Times New Roman" w:cs="Times New Roman"/>
          <w:sz w:val="20"/>
          <w:szCs w:val="20"/>
        </w:rPr>
        <w:t xml:space="preserve">Cambridge, United Kingdom: FLE Learning, </w:t>
      </w:r>
      <w:r w:rsidRPr="00D27FC5">
        <w:rPr>
          <w:rFonts w:ascii="Times New Roman" w:hAnsi="Times New Roman" w:cs="Times New Roman"/>
          <w:sz w:val="20"/>
          <w:szCs w:val="20"/>
        </w:rPr>
        <w:t>65–73.</w:t>
      </w:r>
    </w:p>
    <w:p w14:paraId="66524992" w14:textId="503D6515"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Kvrivishvili,</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O</w:t>
      </w:r>
      <w:r w:rsidRPr="00D27FC5">
        <w:rPr>
          <w:rFonts w:ascii="Times New Roman" w:hAnsi="Times New Roman" w:cs="Times New Roman"/>
          <w:sz w:val="20"/>
          <w:szCs w:val="20"/>
        </w:rPr>
        <w:t xml:space="preserve">. 2010: </w:t>
      </w:r>
      <w:r w:rsidRPr="00F9545F">
        <w:rPr>
          <w:rFonts w:ascii="Times New Roman" w:hAnsi="Times New Roman" w:cs="Times New Roman"/>
          <w:i/>
          <w:iCs/>
          <w:sz w:val="20"/>
          <w:szCs w:val="20"/>
        </w:rPr>
        <w:t>The Runes of Colchian</w:t>
      </w:r>
      <w:r w:rsidRPr="00D27FC5" w:rsidDel="007F7D6A">
        <w:rPr>
          <w:rFonts w:ascii="Times New Roman" w:hAnsi="Times New Roman" w:cs="Times New Roman"/>
          <w:sz w:val="20"/>
          <w:szCs w:val="20"/>
        </w:rPr>
        <w:t xml:space="preserve"> Runes</w:t>
      </w:r>
      <w:r w:rsidRPr="00D27FC5">
        <w:rPr>
          <w:rFonts w:ascii="Times New Roman" w:hAnsi="Times New Roman" w:cs="Times New Roman"/>
          <w:sz w:val="20"/>
          <w:szCs w:val="20"/>
        </w:rPr>
        <w:t xml:space="preserve"> (Publishing House </w:t>
      </w:r>
      <w:proofErr w:type="spellStart"/>
      <w:r w:rsidRPr="00D27FC5">
        <w:rPr>
          <w:rFonts w:ascii="Times New Roman" w:hAnsi="Times New Roman" w:cs="Times New Roman"/>
          <w:sz w:val="20"/>
          <w:szCs w:val="20"/>
        </w:rPr>
        <w:t>Nekeri</w:t>
      </w:r>
      <w:proofErr w:type="spellEnd"/>
      <w:r w:rsidRPr="00D27FC5">
        <w:rPr>
          <w:rFonts w:ascii="Times New Roman" w:hAnsi="Times New Roman" w:cs="Times New Roman"/>
          <w:sz w:val="20"/>
          <w:szCs w:val="20"/>
        </w:rPr>
        <w:t>)</w:t>
      </w:r>
      <w:r w:rsidRPr="00D27FC5" w:rsidDel="00831EDC">
        <w:rPr>
          <w:rFonts w:ascii="Times New Roman" w:hAnsi="Times New Roman" w:cs="Times New Roman"/>
          <w:sz w:val="20"/>
          <w:szCs w:val="20"/>
        </w:rPr>
        <w:t>.</w:t>
      </w:r>
    </w:p>
    <w:p w14:paraId="7DDD43B2" w14:textId="24A8EB9F"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Licheli,</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V.</w:t>
      </w:r>
      <w:r w:rsidRPr="00D27FC5">
        <w:rPr>
          <w:rFonts w:ascii="Times New Roman" w:hAnsi="Times New Roman" w:cs="Times New Roman"/>
          <w:sz w:val="20"/>
          <w:szCs w:val="20"/>
        </w:rPr>
        <w:t xml:space="preserve"> 2001: </w:t>
      </w:r>
      <w:r w:rsidRPr="00F9545F">
        <w:rPr>
          <w:rFonts w:ascii="Times New Roman" w:hAnsi="Times New Roman" w:cs="Times New Roman"/>
          <w:i/>
          <w:iCs/>
          <w:sz w:val="20"/>
          <w:szCs w:val="20"/>
        </w:rPr>
        <w:t>Issues of Culture of Colchis and Iberia</w:t>
      </w:r>
      <w:r w:rsidRPr="00D27FC5">
        <w:rPr>
          <w:rFonts w:ascii="Times New Roman" w:hAnsi="Times New Roman" w:cs="Times New Roman"/>
          <w:sz w:val="20"/>
          <w:szCs w:val="20"/>
        </w:rPr>
        <w:t xml:space="preserve"> (Universal).</w:t>
      </w:r>
    </w:p>
    <w:p w14:paraId="228CAD10" w14:textId="77777777" w:rsidR="001B18BD" w:rsidRPr="00D27FC5" w:rsidRDefault="00000000" w:rsidP="00E1734C">
      <w:pPr>
        <w:spacing w:before="80" w:after="0" w:line="240" w:lineRule="auto"/>
        <w:ind w:left="1418" w:hanging="851"/>
        <w:jc w:val="both"/>
        <w:rPr>
          <w:rFonts w:ascii="Times New Roman" w:hAnsi="Times New Roman" w:cs="Times New Roman"/>
          <w:sz w:val="20"/>
          <w:szCs w:val="20"/>
        </w:rPr>
      </w:pPr>
      <w:hyperlink r:id="rId9" w:history="1"/>
      <w:r w:rsidR="006371FA" w:rsidRPr="00D27FC5">
        <w:rPr>
          <w:rFonts w:ascii="Times New Roman" w:hAnsi="Times New Roman" w:cs="Times New Roman"/>
          <w:caps/>
          <w:sz w:val="20"/>
          <w:szCs w:val="20"/>
        </w:rPr>
        <w:t>Licheli,</w:t>
      </w:r>
      <w:r w:rsidR="006371FA" w:rsidRPr="00D27FC5">
        <w:rPr>
          <w:rFonts w:ascii="Times New Roman" w:hAnsi="Times New Roman" w:cs="Times New Roman"/>
          <w:sz w:val="20"/>
          <w:szCs w:val="20"/>
        </w:rPr>
        <w:t xml:space="preserve"> </w:t>
      </w:r>
      <w:r w:rsidR="006371FA" w:rsidRPr="00D27FC5">
        <w:rPr>
          <w:rFonts w:ascii="Times New Roman" w:hAnsi="Times New Roman" w:cs="Times New Roman"/>
          <w:caps/>
          <w:sz w:val="20"/>
          <w:szCs w:val="20"/>
        </w:rPr>
        <w:t>V</w:t>
      </w:r>
      <w:r w:rsidR="006371FA" w:rsidRPr="00D27FC5">
        <w:rPr>
          <w:rFonts w:ascii="Times New Roman" w:hAnsi="Times New Roman" w:cs="Times New Roman"/>
          <w:sz w:val="20"/>
          <w:szCs w:val="20"/>
        </w:rPr>
        <w:t>. 2020: Intellectual innovations in Georgia (11</w:t>
      </w:r>
      <w:r w:rsidR="006371FA" w:rsidRPr="00F9545F">
        <w:rPr>
          <w:rFonts w:ascii="Times New Roman" w:hAnsi="Times New Roman" w:cs="Times New Roman"/>
          <w:sz w:val="20"/>
          <w:szCs w:val="20"/>
        </w:rPr>
        <w:t>th</w:t>
      </w:r>
      <w:r w:rsidR="006371FA" w:rsidRPr="00D27FC5">
        <w:rPr>
          <w:rFonts w:ascii="Times New Roman" w:hAnsi="Times New Roman" w:cs="Times New Roman"/>
          <w:sz w:val="20"/>
          <w:szCs w:val="20"/>
        </w:rPr>
        <w:t>-9</w:t>
      </w:r>
      <w:r w:rsidR="006371FA" w:rsidRPr="00F9545F">
        <w:rPr>
          <w:rFonts w:ascii="Times New Roman" w:hAnsi="Times New Roman" w:cs="Times New Roman"/>
          <w:sz w:val="20"/>
          <w:szCs w:val="20"/>
        </w:rPr>
        <w:t>th</w:t>
      </w:r>
      <w:r w:rsidR="006371FA" w:rsidRPr="00D27FC5">
        <w:rPr>
          <w:rFonts w:ascii="Times New Roman" w:hAnsi="Times New Roman" w:cs="Times New Roman"/>
          <w:sz w:val="20"/>
          <w:szCs w:val="20"/>
        </w:rPr>
        <w:t xml:space="preserve"> centuries BC): excavations at </w:t>
      </w:r>
      <w:proofErr w:type="spellStart"/>
      <w:r w:rsidR="006371FA" w:rsidRPr="00D27FC5">
        <w:rPr>
          <w:rFonts w:ascii="Times New Roman" w:hAnsi="Times New Roman" w:cs="Times New Roman"/>
          <w:sz w:val="20"/>
          <w:szCs w:val="20"/>
        </w:rPr>
        <w:t>Grakliani</w:t>
      </w:r>
      <w:proofErr w:type="spellEnd"/>
      <w:r w:rsidR="006371FA" w:rsidRPr="00D27FC5">
        <w:rPr>
          <w:rFonts w:ascii="Times New Roman" w:hAnsi="Times New Roman" w:cs="Times New Roman"/>
          <w:sz w:val="20"/>
          <w:szCs w:val="20"/>
        </w:rPr>
        <w:t xml:space="preserve"> Hill. </w:t>
      </w:r>
      <w:r w:rsidR="006371FA" w:rsidRPr="00F9545F">
        <w:rPr>
          <w:rFonts w:ascii="Times New Roman" w:hAnsi="Times New Roman" w:cs="Times New Roman"/>
          <w:i/>
          <w:iCs/>
          <w:sz w:val="20"/>
          <w:szCs w:val="20"/>
        </w:rPr>
        <w:t>Ancient Civilizations from Scythia to Siberia</w:t>
      </w:r>
      <w:r w:rsidR="006371FA" w:rsidRPr="00D27FC5">
        <w:rPr>
          <w:rFonts w:ascii="Times New Roman" w:hAnsi="Times New Roman" w:cs="Times New Roman"/>
          <w:sz w:val="20"/>
          <w:szCs w:val="20"/>
        </w:rPr>
        <w:t xml:space="preserve"> 26(2</w:t>
      </w:r>
      <w:r w:rsidR="006371FA" w:rsidRPr="00D27FC5" w:rsidDel="00FA5099">
        <w:rPr>
          <w:rFonts w:ascii="Times New Roman" w:hAnsi="Times New Roman" w:cs="Times New Roman"/>
          <w:sz w:val="20"/>
          <w:szCs w:val="20"/>
        </w:rPr>
        <w:t>020</w:t>
      </w:r>
      <w:r w:rsidR="006371FA" w:rsidRPr="00D27FC5">
        <w:rPr>
          <w:rFonts w:ascii="Times New Roman" w:hAnsi="Times New Roman" w:cs="Times New Roman"/>
          <w:sz w:val="20"/>
          <w:szCs w:val="20"/>
        </w:rPr>
        <w:t>), 350–361.</w:t>
      </w:r>
    </w:p>
    <w:p w14:paraId="069AEA09" w14:textId="2251F659"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Lortkipanidze,</w:t>
      </w:r>
      <w:r w:rsidRPr="00D27FC5">
        <w:rPr>
          <w:rFonts w:ascii="Times New Roman" w:hAnsi="Times New Roman" w:cs="Times New Roman"/>
          <w:sz w:val="20"/>
          <w:szCs w:val="20"/>
        </w:rPr>
        <w:t xml:space="preserve"> D., </w:t>
      </w:r>
      <w:r w:rsidRPr="00D27FC5">
        <w:rPr>
          <w:rFonts w:ascii="Times New Roman" w:hAnsi="Times New Roman" w:cs="Times New Roman"/>
          <w:caps/>
          <w:sz w:val="20"/>
          <w:szCs w:val="20"/>
        </w:rPr>
        <w:t>Rightmire, P.</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Ponce</w:t>
      </w:r>
      <w:r w:rsidRPr="00D27FC5">
        <w:rPr>
          <w:rFonts w:ascii="Times New Roman" w:hAnsi="Times New Roman" w:cs="Times New Roman"/>
          <w:sz w:val="20"/>
          <w:szCs w:val="20"/>
        </w:rPr>
        <w:t xml:space="preserve"> de </w:t>
      </w:r>
      <w:r w:rsidRPr="00D27FC5">
        <w:rPr>
          <w:rFonts w:ascii="Times New Roman" w:hAnsi="Times New Roman" w:cs="Times New Roman"/>
          <w:caps/>
          <w:sz w:val="20"/>
          <w:szCs w:val="20"/>
        </w:rPr>
        <w:t>Leon, M.S.</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Vekua, A.</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Margvelashvili, A.</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 xml:space="preserve">Zollikofer, C.P.E. </w:t>
      </w:r>
      <w:r w:rsidRPr="00D27FC5">
        <w:rPr>
          <w:rFonts w:ascii="Times New Roman" w:hAnsi="Times New Roman" w:cs="Times New Roman"/>
          <w:sz w:val="20"/>
          <w:szCs w:val="20"/>
        </w:rPr>
        <w:t>and</w:t>
      </w:r>
      <w:r w:rsidRPr="00D27FC5" w:rsidDel="00FA5099">
        <w:rPr>
          <w:rFonts w:ascii="Times New Roman" w:hAnsi="Times New Roman" w:cs="Times New Roman"/>
          <w:sz w:val="20"/>
          <w:szCs w:val="20"/>
        </w:rPr>
        <w:t>,</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Rak, Y.</w:t>
      </w:r>
      <w:r w:rsidRPr="00D27FC5">
        <w:rPr>
          <w:rFonts w:ascii="Times New Roman" w:hAnsi="Times New Roman" w:cs="Times New Roman"/>
          <w:sz w:val="20"/>
          <w:szCs w:val="20"/>
        </w:rPr>
        <w:t xml:space="preserve"> 2013</w:t>
      </w:r>
      <w:r w:rsidR="001B18BD" w:rsidRPr="00D27FC5">
        <w:rPr>
          <w:rFonts w:ascii="Times New Roman" w:hAnsi="Times New Roman" w:cs="Times New Roman"/>
          <w:sz w:val="20"/>
          <w:szCs w:val="20"/>
        </w:rPr>
        <w:t>:</w:t>
      </w:r>
      <w:r w:rsidRPr="00D27FC5">
        <w:rPr>
          <w:rFonts w:ascii="Times New Roman" w:hAnsi="Times New Roman" w:cs="Times New Roman"/>
          <w:sz w:val="20"/>
          <w:szCs w:val="20"/>
        </w:rPr>
        <w:t xml:space="preserve"> A complete skull from </w:t>
      </w:r>
      <w:proofErr w:type="spellStart"/>
      <w:r w:rsidRPr="00D27FC5">
        <w:rPr>
          <w:rFonts w:ascii="Times New Roman" w:hAnsi="Times New Roman" w:cs="Times New Roman"/>
          <w:sz w:val="20"/>
          <w:szCs w:val="20"/>
        </w:rPr>
        <w:t>Dmanisi</w:t>
      </w:r>
      <w:proofErr w:type="spellEnd"/>
      <w:r w:rsidRPr="00D27FC5">
        <w:rPr>
          <w:rFonts w:ascii="Times New Roman" w:hAnsi="Times New Roman" w:cs="Times New Roman"/>
          <w:sz w:val="20"/>
          <w:szCs w:val="20"/>
        </w:rPr>
        <w:t xml:space="preserve">, Georgia, and the evolutionary biology of early homo. </w:t>
      </w:r>
      <w:hyperlink r:id="rId10" w:history="1">
        <w:r w:rsidRPr="00F9545F">
          <w:rPr>
            <w:rFonts w:ascii="Times New Roman" w:hAnsi="Times New Roman" w:cs="Times New Roman"/>
            <w:i/>
            <w:iCs/>
            <w:sz w:val="20"/>
            <w:szCs w:val="20"/>
          </w:rPr>
          <w:t>Science</w:t>
        </w:r>
      </w:hyperlink>
      <w:r w:rsidRPr="00D27FC5">
        <w:rPr>
          <w:rFonts w:ascii="Times New Roman" w:hAnsi="Times New Roman" w:cs="Times New Roman"/>
          <w:sz w:val="20"/>
          <w:szCs w:val="20"/>
        </w:rPr>
        <w:t> 342(6156), 326–31. DOI: </w:t>
      </w:r>
      <w:hyperlink r:id="rId11" w:tgtFrame="_blank" w:history="1">
        <w:r w:rsidRPr="00D27FC5">
          <w:rPr>
            <w:rFonts w:ascii="Times New Roman" w:hAnsi="Times New Roman" w:cs="Times New Roman"/>
            <w:sz w:val="20"/>
            <w:szCs w:val="20"/>
          </w:rPr>
          <w:t>10.1126/science.1238484</w:t>
        </w:r>
      </w:hyperlink>
    </w:p>
    <w:p w14:paraId="00111D36" w14:textId="5B11A04F" w:rsidR="006371FA" w:rsidRPr="00D27FC5" w:rsidRDefault="006371FA" w:rsidP="00E1734C">
      <w:pPr>
        <w:spacing w:before="80" w:after="0" w:line="240" w:lineRule="auto"/>
        <w:ind w:left="1418" w:hanging="851"/>
        <w:jc w:val="both"/>
        <w:rPr>
          <w:rFonts w:ascii="Times New Roman" w:hAnsi="Times New Roman" w:cs="Times New Roman"/>
          <w:iCs/>
          <w:sz w:val="20"/>
          <w:szCs w:val="20"/>
        </w:rPr>
      </w:pPr>
      <w:r w:rsidRPr="00D27FC5">
        <w:rPr>
          <w:rFonts w:ascii="Times New Roman" w:hAnsi="Times New Roman" w:cs="Times New Roman"/>
          <w:iCs/>
          <w:caps/>
          <w:sz w:val="20"/>
          <w:szCs w:val="20"/>
        </w:rPr>
        <w:t>Lortkipanidze,</w:t>
      </w:r>
      <w:r w:rsidRPr="00D27FC5">
        <w:rPr>
          <w:rFonts w:ascii="Times New Roman" w:hAnsi="Times New Roman" w:cs="Times New Roman"/>
          <w:iCs/>
          <w:sz w:val="20"/>
          <w:szCs w:val="20"/>
        </w:rPr>
        <w:t xml:space="preserve"> M. 1969: </w:t>
      </w:r>
      <w:r w:rsidRPr="00F9545F">
        <w:rPr>
          <w:rFonts w:ascii="Times New Roman" w:hAnsi="Times New Roman" w:cs="Times New Roman"/>
          <w:i/>
          <w:sz w:val="20"/>
          <w:szCs w:val="20"/>
        </w:rPr>
        <w:t>Corps of Glyptic Monuments of Ancient Georgia</w:t>
      </w:r>
      <w:r w:rsidRPr="00D27FC5">
        <w:rPr>
          <w:rFonts w:ascii="Times New Roman" w:hAnsi="Times New Roman" w:cs="Times New Roman"/>
          <w:i/>
          <w:sz w:val="20"/>
          <w:szCs w:val="20"/>
        </w:rPr>
        <w:t xml:space="preserve">, vol. 1 </w:t>
      </w:r>
      <w:r w:rsidRPr="00F9545F">
        <w:rPr>
          <w:rFonts w:ascii="Times New Roman" w:hAnsi="Times New Roman" w:cs="Times New Roman"/>
          <w:iCs/>
          <w:sz w:val="20"/>
          <w:szCs w:val="20"/>
        </w:rPr>
        <w:t>(</w:t>
      </w:r>
      <w:r w:rsidRPr="00D27FC5">
        <w:rPr>
          <w:rFonts w:ascii="Times New Roman" w:hAnsi="Times New Roman" w:cs="Times New Roman"/>
          <w:iCs/>
          <w:sz w:val="20"/>
          <w:szCs w:val="20"/>
        </w:rPr>
        <w:t xml:space="preserve">Publishing House </w:t>
      </w:r>
      <w:proofErr w:type="spellStart"/>
      <w:r w:rsidRPr="00D27FC5">
        <w:rPr>
          <w:rFonts w:ascii="Times New Roman" w:hAnsi="Times New Roman" w:cs="Times New Roman"/>
          <w:iCs/>
          <w:sz w:val="20"/>
          <w:szCs w:val="20"/>
        </w:rPr>
        <w:t>Metsniereba</w:t>
      </w:r>
      <w:proofErr w:type="spellEnd"/>
      <w:r w:rsidRPr="00D27FC5">
        <w:rPr>
          <w:rFonts w:ascii="Times New Roman" w:hAnsi="Times New Roman" w:cs="Times New Roman"/>
          <w:iCs/>
          <w:sz w:val="20"/>
          <w:szCs w:val="20"/>
        </w:rPr>
        <w:t>).</w:t>
      </w:r>
    </w:p>
    <w:p w14:paraId="2B9A4E1A" w14:textId="756CE3E5"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Lortkipanidze,</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O</w:t>
      </w:r>
      <w:r w:rsidRPr="00D27FC5">
        <w:rPr>
          <w:rFonts w:ascii="Times New Roman" w:hAnsi="Times New Roman" w:cs="Times New Roman"/>
          <w:sz w:val="20"/>
          <w:szCs w:val="20"/>
        </w:rPr>
        <w:t xml:space="preserve">. 2002: </w:t>
      </w:r>
      <w:hyperlink r:id="rId12" w:tgtFrame="_blank" w:history="1">
        <w:r w:rsidRPr="00F9545F">
          <w:rPr>
            <w:rFonts w:ascii="Times New Roman" w:hAnsi="Times New Roman" w:cs="Times New Roman"/>
            <w:i/>
            <w:iCs/>
            <w:sz w:val="20"/>
            <w:szCs w:val="20"/>
          </w:rPr>
          <w:t>At the Origins of Ancient Georgian Civilization</w:t>
        </w:r>
      </w:hyperlink>
      <w:r w:rsidRPr="00D27FC5">
        <w:rPr>
          <w:rFonts w:ascii="Times New Roman" w:hAnsi="Times New Roman" w:cs="Times New Roman"/>
          <w:sz w:val="20"/>
          <w:szCs w:val="20"/>
        </w:rPr>
        <w:t xml:space="preserve"> (TSU Publishing House)</w:t>
      </w:r>
      <w:r w:rsidRPr="00D27FC5" w:rsidDel="00FA5099">
        <w:rPr>
          <w:rFonts w:ascii="Times New Roman" w:hAnsi="Times New Roman" w:cs="Times New Roman"/>
          <w:sz w:val="20"/>
          <w:szCs w:val="20"/>
        </w:rPr>
        <w:t>.</w:t>
      </w:r>
    </w:p>
    <w:p w14:paraId="59B2F8BD" w14:textId="680BE32B"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Lucas,</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A</w:t>
      </w:r>
      <w:r w:rsidRPr="00D27FC5">
        <w:rPr>
          <w:rFonts w:ascii="Times New Roman" w:hAnsi="Times New Roman" w:cs="Times New Roman"/>
          <w:sz w:val="20"/>
          <w:szCs w:val="20"/>
        </w:rPr>
        <w:t xml:space="preserve">. 1934: </w:t>
      </w:r>
      <w:r w:rsidRPr="00F9545F">
        <w:rPr>
          <w:rFonts w:ascii="Times New Roman" w:hAnsi="Times New Roman" w:cs="Times New Roman"/>
          <w:i/>
          <w:iCs/>
          <w:sz w:val="20"/>
          <w:szCs w:val="20"/>
        </w:rPr>
        <w:t>Egyptian Materials and Industries</w:t>
      </w:r>
      <w:r w:rsidRPr="00D27FC5">
        <w:rPr>
          <w:rFonts w:ascii="Times New Roman" w:hAnsi="Times New Roman" w:cs="Times New Roman"/>
          <w:sz w:val="20"/>
          <w:szCs w:val="20"/>
        </w:rPr>
        <w:t xml:space="preserve"> (Arnold &amp; Co.)</w:t>
      </w:r>
      <w:r w:rsidRPr="00D27FC5" w:rsidDel="00FA5099">
        <w:rPr>
          <w:rFonts w:ascii="Times New Roman" w:hAnsi="Times New Roman" w:cs="Times New Roman"/>
          <w:sz w:val="20"/>
          <w:szCs w:val="20"/>
        </w:rPr>
        <w:t>.</w:t>
      </w:r>
    </w:p>
    <w:p w14:paraId="41FD421A" w14:textId="554521FC"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Movsisyan,</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A</w:t>
      </w:r>
      <w:r w:rsidRPr="00D27FC5">
        <w:rPr>
          <w:rFonts w:ascii="Times New Roman" w:hAnsi="Times New Roman" w:cs="Times New Roman"/>
          <w:sz w:val="20"/>
          <w:szCs w:val="20"/>
        </w:rPr>
        <w:t xml:space="preserve">. 2006: </w:t>
      </w:r>
      <w:r w:rsidRPr="00F9545F">
        <w:rPr>
          <w:rFonts w:ascii="Times New Roman" w:hAnsi="Times New Roman" w:cs="Times New Roman"/>
          <w:i/>
          <w:iCs/>
          <w:sz w:val="20"/>
          <w:szCs w:val="20"/>
        </w:rPr>
        <w:t>The Writing Culture of Pre-Christian Armenia</w:t>
      </w:r>
      <w:r w:rsidRPr="00D27FC5">
        <w:rPr>
          <w:rFonts w:ascii="Times New Roman" w:hAnsi="Times New Roman" w:cs="Times New Roman"/>
          <w:sz w:val="20"/>
          <w:szCs w:val="20"/>
        </w:rPr>
        <w:t xml:space="preserve"> (Yerevan University Publishers).</w:t>
      </w:r>
    </w:p>
    <w:p w14:paraId="2BDDB850" w14:textId="5C929142"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Muskhelishvili,</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L</w:t>
      </w:r>
      <w:r w:rsidRPr="00D27FC5">
        <w:rPr>
          <w:rFonts w:ascii="Times New Roman" w:hAnsi="Times New Roman" w:cs="Times New Roman"/>
          <w:sz w:val="20"/>
          <w:szCs w:val="20"/>
        </w:rPr>
        <w:t>. 1938:</w:t>
      </w:r>
      <w:r w:rsidRPr="00D27FC5" w:rsidDel="00FA5099">
        <w:rPr>
          <w:rFonts w:ascii="Times New Roman" w:hAnsi="Times New Roman" w:cs="Times New Roman"/>
          <w:sz w:val="20"/>
          <w:szCs w:val="20"/>
        </w:rPr>
        <w:t xml:space="preserve"> </w:t>
      </w:r>
      <w:r w:rsidRPr="00D27FC5">
        <w:rPr>
          <w:rFonts w:ascii="Times New Roman" w:hAnsi="Times New Roman" w:cs="Times New Roman"/>
          <w:sz w:val="20"/>
          <w:szCs w:val="20"/>
        </w:rPr>
        <w:t>“</w:t>
      </w:r>
      <w:proofErr w:type="spellStart"/>
      <w:r w:rsidRPr="00D27FC5">
        <w:rPr>
          <w:rFonts w:ascii="Times New Roman" w:hAnsi="Times New Roman" w:cs="Times New Roman"/>
          <w:sz w:val="20"/>
          <w:szCs w:val="20"/>
        </w:rPr>
        <w:t>Dmanisi</w:t>
      </w:r>
      <w:proofErr w:type="spellEnd"/>
      <w:r w:rsidRPr="00D27FC5">
        <w:rPr>
          <w:rFonts w:ascii="Times New Roman" w:hAnsi="Times New Roman" w:cs="Times New Roman"/>
          <w:sz w:val="20"/>
          <w:szCs w:val="20"/>
        </w:rPr>
        <w:t>,” collection “Material Culture of Shota Rustaveli Epoch,” Tbilisi.</w:t>
      </w:r>
    </w:p>
    <w:p w14:paraId="73F498DF" w14:textId="1AD09E55"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Parchukidze,</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T</w:t>
      </w:r>
      <w:r w:rsidRPr="00D27FC5">
        <w:rPr>
          <w:rFonts w:ascii="Times New Roman" w:hAnsi="Times New Roman" w:cs="Times New Roman"/>
          <w:sz w:val="20"/>
          <w:szCs w:val="20"/>
        </w:rPr>
        <w:t xml:space="preserve">. 2019: </w:t>
      </w:r>
      <w:proofErr w:type="spellStart"/>
      <w:r w:rsidRPr="00D27FC5">
        <w:rPr>
          <w:rFonts w:ascii="Times New Roman" w:hAnsi="Times New Roman" w:cs="Times New Roman"/>
          <w:sz w:val="20"/>
          <w:szCs w:val="20"/>
        </w:rPr>
        <w:t>Petritsi</w:t>
      </w:r>
      <w:proofErr w:type="spellEnd"/>
      <w:r w:rsidRPr="00D27FC5">
        <w:rPr>
          <w:rFonts w:ascii="Times New Roman" w:hAnsi="Times New Roman" w:cs="Times New Roman"/>
          <w:sz w:val="20"/>
          <w:szCs w:val="20"/>
        </w:rPr>
        <w:t xml:space="preserve"> and </w:t>
      </w:r>
      <w:proofErr w:type="spellStart"/>
      <w:r w:rsidRPr="00D27FC5">
        <w:rPr>
          <w:rFonts w:ascii="Times New Roman" w:hAnsi="Times New Roman" w:cs="Times New Roman"/>
          <w:sz w:val="20"/>
          <w:szCs w:val="20"/>
        </w:rPr>
        <w:t>Petritsoni</w:t>
      </w:r>
      <w:proofErr w:type="spellEnd"/>
      <w:r w:rsidRPr="00D27FC5">
        <w:rPr>
          <w:rFonts w:ascii="Times New Roman" w:hAnsi="Times New Roman" w:cs="Times New Roman"/>
          <w:sz w:val="20"/>
          <w:szCs w:val="20"/>
        </w:rPr>
        <w:t xml:space="preserve">. Part One. On the issue of interrelation between Georgian chronicles and Bulgarian artifact. </w:t>
      </w:r>
      <w:r w:rsidRPr="00F9545F">
        <w:rPr>
          <w:rFonts w:ascii="Times New Roman" w:hAnsi="Times New Roman" w:cs="Times New Roman"/>
          <w:i/>
          <w:iCs/>
          <w:sz w:val="20"/>
          <w:szCs w:val="20"/>
        </w:rPr>
        <w:t>Bulletin of the Academy of Science of Georgia</w:t>
      </w:r>
      <w:r w:rsidRPr="00D27FC5">
        <w:rPr>
          <w:rFonts w:ascii="Times New Roman" w:hAnsi="Times New Roman" w:cs="Times New Roman"/>
          <w:sz w:val="20"/>
          <w:szCs w:val="20"/>
        </w:rPr>
        <w:t xml:space="preserve"> 1, 141–154.</w:t>
      </w:r>
    </w:p>
    <w:p w14:paraId="09998B9E" w14:textId="61F724E2"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Pataridze,</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R</w:t>
      </w:r>
      <w:r w:rsidRPr="00D27FC5">
        <w:rPr>
          <w:rFonts w:ascii="Times New Roman" w:hAnsi="Times New Roman" w:cs="Times New Roman"/>
          <w:sz w:val="20"/>
          <w:szCs w:val="20"/>
        </w:rPr>
        <w:t xml:space="preserve">. 1980: </w:t>
      </w:r>
      <w:r w:rsidR="00BD3E01">
        <w:rPr>
          <w:sz w:val="20"/>
          <w:szCs w:val="20"/>
          <w:lang w:val="ka-GE"/>
        </w:rPr>
        <w:t>ქართული ასომთავრული</w:t>
      </w:r>
      <w:r w:rsidR="00BD3E01">
        <w:rPr>
          <w:rFonts w:ascii="Times New Roman" w:hAnsi="Times New Roman" w:cs="Times New Roman"/>
          <w:sz w:val="20"/>
          <w:szCs w:val="20"/>
          <w:lang w:val="ka-GE"/>
        </w:rPr>
        <w:t xml:space="preserve"> </w:t>
      </w:r>
      <w:r w:rsidR="00BD3E01">
        <w:rPr>
          <w:sz w:val="20"/>
          <w:szCs w:val="20"/>
          <w:lang w:val="ka-GE"/>
        </w:rPr>
        <w:t>(</w:t>
      </w:r>
      <w:r w:rsidR="00BD3E01" w:rsidRPr="006C3440">
        <w:rPr>
          <w:rFonts w:ascii="Times New Roman" w:hAnsi="Times New Roman" w:cs="Times New Roman"/>
          <w:sz w:val="20"/>
          <w:szCs w:val="20"/>
        </w:rPr>
        <w:t xml:space="preserve">Georgian </w:t>
      </w:r>
      <w:proofErr w:type="spellStart"/>
      <w:r w:rsidR="00BD3E01" w:rsidRPr="006C3440">
        <w:rPr>
          <w:rFonts w:ascii="Times New Roman" w:hAnsi="Times New Roman" w:cs="Times New Roman"/>
          <w:sz w:val="20"/>
          <w:szCs w:val="20"/>
        </w:rPr>
        <w:t>Asomtavruli</w:t>
      </w:r>
      <w:proofErr w:type="spellEnd"/>
      <w:r w:rsidR="00BD3E01">
        <w:rPr>
          <w:sz w:val="20"/>
          <w:szCs w:val="20"/>
          <w:lang w:val="ka-GE"/>
        </w:rPr>
        <w:t>)</w:t>
      </w:r>
      <w:r w:rsidR="00BD3E01" w:rsidRPr="006C3440">
        <w:rPr>
          <w:rFonts w:ascii="Times New Roman" w:hAnsi="Times New Roman" w:cs="Times New Roman"/>
          <w:sz w:val="20"/>
          <w:szCs w:val="20"/>
        </w:rPr>
        <w:t xml:space="preserve">, </w:t>
      </w:r>
      <w:proofErr w:type="spellStart"/>
      <w:r w:rsidR="00BD3E01" w:rsidRPr="006C3440">
        <w:rPr>
          <w:rFonts w:ascii="Times New Roman" w:hAnsi="Times New Roman" w:cs="Times New Roman"/>
          <w:sz w:val="20"/>
          <w:szCs w:val="20"/>
        </w:rPr>
        <w:t>Metsniereba</w:t>
      </w:r>
      <w:proofErr w:type="spellEnd"/>
      <w:r w:rsidR="00BD3E01" w:rsidRPr="006C3440">
        <w:rPr>
          <w:rFonts w:ascii="Times New Roman" w:hAnsi="Times New Roman" w:cs="Times New Roman"/>
          <w:sz w:val="20"/>
          <w:szCs w:val="20"/>
        </w:rPr>
        <w:t>, Tbilisi.</w:t>
      </w:r>
    </w:p>
    <w:p w14:paraId="628DCF63" w14:textId="6C522164"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Rightmire,</w:t>
      </w:r>
      <w:r w:rsidRPr="00D27FC5">
        <w:rPr>
          <w:rFonts w:ascii="Times New Roman" w:hAnsi="Times New Roman" w:cs="Times New Roman"/>
          <w:sz w:val="20"/>
          <w:szCs w:val="20"/>
        </w:rPr>
        <w:t xml:space="preserve"> G.P., </w:t>
      </w:r>
      <w:r w:rsidRPr="00D27FC5">
        <w:rPr>
          <w:rFonts w:ascii="Times New Roman" w:hAnsi="Times New Roman" w:cs="Times New Roman"/>
          <w:caps/>
          <w:sz w:val="20"/>
          <w:szCs w:val="20"/>
        </w:rPr>
        <w:t xml:space="preserve">Lortkipanidze, D. </w:t>
      </w:r>
      <w:r w:rsidRPr="00D27FC5">
        <w:rPr>
          <w:rFonts w:ascii="Times New Roman" w:hAnsi="Times New Roman" w:cs="Times New Roman"/>
          <w:sz w:val="20"/>
          <w:szCs w:val="20"/>
        </w:rPr>
        <w:t xml:space="preserve">and </w:t>
      </w:r>
      <w:r w:rsidRPr="00D27FC5">
        <w:rPr>
          <w:rFonts w:ascii="Times New Roman" w:hAnsi="Times New Roman" w:cs="Times New Roman"/>
          <w:caps/>
          <w:sz w:val="20"/>
          <w:szCs w:val="20"/>
        </w:rPr>
        <w:t>Vekua, A.</w:t>
      </w:r>
      <w:r w:rsidRPr="00D27FC5">
        <w:rPr>
          <w:rFonts w:ascii="Times New Roman" w:hAnsi="Times New Roman" w:cs="Times New Roman"/>
          <w:sz w:val="20"/>
          <w:szCs w:val="20"/>
        </w:rPr>
        <w:t xml:space="preserve"> 2006: Anatomical descriptions, comparative studies and evolutionary significance of the </w:t>
      </w:r>
      <w:proofErr w:type="spellStart"/>
      <w:r w:rsidRPr="00D27FC5">
        <w:rPr>
          <w:rFonts w:ascii="Times New Roman" w:hAnsi="Times New Roman" w:cs="Times New Roman"/>
          <w:sz w:val="20"/>
          <w:szCs w:val="20"/>
        </w:rPr>
        <w:t>homin</w:t>
      </w:r>
      <w:proofErr w:type="spellEnd"/>
      <w:r w:rsidRPr="00D27FC5">
        <w:rPr>
          <w:rFonts w:ascii="Times New Roman" w:hAnsi="Times New Roman" w:cs="Times New Roman"/>
          <w:sz w:val="20"/>
          <w:szCs w:val="20"/>
        </w:rPr>
        <w:t xml:space="preserve"> skulls from </w:t>
      </w:r>
      <w:proofErr w:type="spellStart"/>
      <w:r w:rsidRPr="00D27FC5">
        <w:rPr>
          <w:rFonts w:ascii="Times New Roman" w:hAnsi="Times New Roman" w:cs="Times New Roman"/>
          <w:sz w:val="20"/>
          <w:szCs w:val="20"/>
        </w:rPr>
        <w:t>Dmanisi</w:t>
      </w:r>
      <w:proofErr w:type="spellEnd"/>
      <w:r w:rsidRPr="00D27FC5">
        <w:rPr>
          <w:rFonts w:ascii="Times New Roman" w:hAnsi="Times New Roman" w:cs="Times New Roman"/>
          <w:sz w:val="20"/>
          <w:szCs w:val="20"/>
        </w:rPr>
        <w:t xml:space="preserve">. </w:t>
      </w:r>
      <w:r w:rsidRPr="00F9545F">
        <w:rPr>
          <w:rFonts w:ascii="Times New Roman" w:hAnsi="Times New Roman" w:cs="Times New Roman"/>
          <w:i/>
          <w:iCs/>
          <w:sz w:val="20"/>
          <w:szCs w:val="20"/>
        </w:rPr>
        <w:t xml:space="preserve">Republic of Georgia </w:t>
      </w:r>
      <w:hyperlink r:id="rId13" w:history="1">
        <w:r w:rsidRPr="00F9545F">
          <w:rPr>
            <w:rFonts w:ascii="Times New Roman" w:hAnsi="Times New Roman" w:cs="Times New Roman"/>
            <w:i/>
            <w:iCs/>
            <w:sz w:val="20"/>
            <w:szCs w:val="20"/>
          </w:rPr>
          <w:t>Journal of Human Evolution</w:t>
        </w:r>
      </w:hyperlink>
      <w:r w:rsidRPr="00D27FC5">
        <w:rPr>
          <w:rFonts w:ascii="Times New Roman" w:hAnsi="Times New Roman" w:cs="Times New Roman"/>
          <w:sz w:val="20"/>
          <w:szCs w:val="20"/>
        </w:rPr>
        <w:t> 50(2), 115-41. DOI: </w:t>
      </w:r>
      <w:hyperlink r:id="rId14" w:tgtFrame="_blank" w:history="1">
        <w:r w:rsidRPr="00D27FC5">
          <w:rPr>
            <w:rFonts w:ascii="Times New Roman" w:hAnsi="Times New Roman" w:cs="Times New Roman"/>
            <w:sz w:val="20"/>
            <w:szCs w:val="20"/>
          </w:rPr>
          <w:t>10.1016/j.jhevol.2005.07.009</w:t>
        </w:r>
      </w:hyperlink>
    </w:p>
    <w:p w14:paraId="3DB9E0BB" w14:textId="77777777" w:rsidR="00283682" w:rsidRDefault="006371FA" w:rsidP="00E1734C">
      <w:pPr>
        <w:spacing w:before="80" w:after="0" w:line="240" w:lineRule="auto"/>
        <w:ind w:left="1418" w:hanging="851"/>
        <w:jc w:val="both"/>
        <w:rPr>
          <w:rStyle w:val="cf01"/>
        </w:rPr>
      </w:pPr>
      <w:r w:rsidRPr="004676F5">
        <w:rPr>
          <w:rFonts w:ascii="Times New Roman" w:hAnsi="Times New Roman" w:cs="Times New Roman"/>
          <w:iCs/>
          <w:caps/>
          <w:sz w:val="20"/>
          <w:szCs w:val="20"/>
        </w:rPr>
        <w:t>Shanshashvili,</w:t>
      </w:r>
      <w:r w:rsidRPr="004676F5">
        <w:rPr>
          <w:rFonts w:ascii="Times New Roman" w:hAnsi="Times New Roman" w:cs="Times New Roman"/>
          <w:iCs/>
          <w:sz w:val="20"/>
          <w:szCs w:val="20"/>
        </w:rPr>
        <w:t xml:space="preserve"> </w:t>
      </w:r>
      <w:r w:rsidRPr="004676F5">
        <w:rPr>
          <w:rFonts w:ascii="Times New Roman" w:hAnsi="Times New Roman" w:cs="Times New Roman"/>
          <w:iCs/>
          <w:caps/>
          <w:sz w:val="20"/>
          <w:szCs w:val="20"/>
        </w:rPr>
        <w:t>N</w:t>
      </w:r>
      <w:r w:rsidRPr="004676F5">
        <w:rPr>
          <w:rFonts w:ascii="Times New Roman" w:hAnsi="Times New Roman" w:cs="Times New Roman"/>
          <w:iCs/>
          <w:sz w:val="20"/>
          <w:szCs w:val="20"/>
        </w:rPr>
        <w:t xml:space="preserve">. and </w:t>
      </w:r>
      <w:r w:rsidRPr="004676F5">
        <w:rPr>
          <w:rFonts w:ascii="Times New Roman" w:hAnsi="Times New Roman" w:cs="Times New Roman"/>
          <w:iCs/>
          <w:caps/>
          <w:sz w:val="20"/>
          <w:szCs w:val="20"/>
        </w:rPr>
        <w:t>Sherazadishvili,</w:t>
      </w:r>
      <w:r w:rsidRPr="004676F5">
        <w:rPr>
          <w:rFonts w:ascii="Times New Roman" w:hAnsi="Times New Roman" w:cs="Times New Roman"/>
          <w:iCs/>
          <w:sz w:val="20"/>
          <w:szCs w:val="20"/>
        </w:rPr>
        <w:t xml:space="preserve"> </w:t>
      </w:r>
      <w:r w:rsidRPr="004676F5">
        <w:rPr>
          <w:rFonts w:ascii="Times New Roman" w:hAnsi="Times New Roman" w:cs="Times New Roman"/>
          <w:iCs/>
          <w:caps/>
          <w:sz w:val="20"/>
          <w:szCs w:val="20"/>
        </w:rPr>
        <w:t>Z</w:t>
      </w:r>
      <w:r w:rsidRPr="004676F5">
        <w:rPr>
          <w:rFonts w:ascii="Times New Roman" w:hAnsi="Times New Roman" w:cs="Times New Roman"/>
          <w:iCs/>
          <w:sz w:val="20"/>
          <w:szCs w:val="20"/>
        </w:rPr>
        <w:t>. 2013</w:t>
      </w:r>
      <w:r w:rsidR="004676F5" w:rsidRPr="004676F5">
        <w:rPr>
          <w:rFonts w:ascii="Times New Roman" w:hAnsi="Times New Roman" w:cs="Times New Roman"/>
          <w:iCs/>
          <w:sz w:val="20"/>
          <w:szCs w:val="20"/>
        </w:rPr>
        <w:t>.</w:t>
      </w:r>
      <w:r w:rsidRPr="004676F5">
        <w:rPr>
          <w:rFonts w:ascii="Times New Roman" w:hAnsi="Times New Roman" w:cs="Times New Roman"/>
          <w:iCs/>
          <w:sz w:val="20"/>
          <w:szCs w:val="20"/>
        </w:rPr>
        <w:t xml:space="preserve"> </w:t>
      </w:r>
      <w:r w:rsidR="004676F5" w:rsidRPr="004676F5">
        <w:rPr>
          <w:rStyle w:val="cf01"/>
        </w:rPr>
        <w:t>Earliest Seals of South Caucasus, Archaeological Review of Gori Museum. </w:t>
      </w:r>
      <w:r w:rsidR="004676F5" w:rsidRPr="004676F5">
        <w:rPr>
          <w:rStyle w:val="cf11"/>
        </w:rPr>
        <w:t>Tbilisi, S</w:t>
      </w:r>
      <w:r w:rsidR="004676F5" w:rsidRPr="004676F5">
        <w:rPr>
          <w:rStyle w:val="cf01"/>
        </w:rPr>
        <w:t>, </w:t>
      </w:r>
      <w:r w:rsidR="004676F5" w:rsidRPr="004676F5">
        <w:rPr>
          <w:rStyle w:val="cf11"/>
        </w:rPr>
        <w:t>1</w:t>
      </w:r>
      <w:r w:rsidR="004676F5" w:rsidRPr="004676F5">
        <w:rPr>
          <w:rStyle w:val="cf01"/>
        </w:rPr>
        <w:t>, pp.7-25.</w:t>
      </w:r>
    </w:p>
    <w:p w14:paraId="191EB3CE" w14:textId="5ECEC71F"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Shengelia,</w:t>
      </w:r>
      <w:r w:rsidRPr="00D27FC5">
        <w:rPr>
          <w:rFonts w:ascii="Times New Roman" w:hAnsi="Times New Roman" w:cs="Times New Roman"/>
          <w:sz w:val="20"/>
          <w:szCs w:val="20"/>
        </w:rPr>
        <w:t xml:space="preserve"> R</w:t>
      </w:r>
      <w:r w:rsidRPr="00D27FC5">
        <w:rPr>
          <w:rFonts w:ascii="Times New Roman" w:hAnsi="Times New Roman" w:cs="Times New Roman"/>
          <w:caps/>
          <w:sz w:val="20"/>
          <w:szCs w:val="20"/>
        </w:rPr>
        <w:t>.</w:t>
      </w:r>
      <w:r w:rsidRPr="00D27FC5">
        <w:rPr>
          <w:rFonts w:ascii="Times New Roman" w:hAnsi="Times New Roman" w:cs="Times New Roman"/>
          <w:sz w:val="20"/>
          <w:szCs w:val="20"/>
        </w:rPr>
        <w:t xml:space="preserve"> 2006: Georgian </w:t>
      </w:r>
      <w:proofErr w:type="spellStart"/>
      <w:r w:rsidRPr="00D27FC5">
        <w:rPr>
          <w:rFonts w:ascii="Times New Roman" w:hAnsi="Times New Roman" w:cs="Times New Roman"/>
          <w:sz w:val="20"/>
          <w:szCs w:val="20"/>
        </w:rPr>
        <w:t>Asomtavruli</w:t>
      </w:r>
      <w:proofErr w:type="spellEnd"/>
      <w:r w:rsidRPr="00D27FC5">
        <w:rPr>
          <w:rFonts w:ascii="Times New Roman" w:hAnsi="Times New Roman" w:cs="Times New Roman"/>
          <w:sz w:val="20"/>
          <w:szCs w:val="20"/>
        </w:rPr>
        <w:t xml:space="preserve"> – Ideogram Script, Magazine “Phenomenon” #5 (28) May.</w:t>
      </w:r>
    </w:p>
    <w:p w14:paraId="58B54AA1" w14:textId="5B9DAE44" w:rsidR="00F47009"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Shengelia,</w:t>
      </w:r>
      <w:r w:rsidRPr="00D27FC5">
        <w:rPr>
          <w:rFonts w:ascii="Times New Roman" w:hAnsi="Times New Roman" w:cs="Times New Roman"/>
          <w:sz w:val="20"/>
          <w:szCs w:val="20"/>
        </w:rPr>
        <w:t xml:space="preserve"> </w:t>
      </w:r>
      <w:r w:rsidRPr="00D27FC5">
        <w:rPr>
          <w:rFonts w:ascii="Times New Roman" w:hAnsi="Times New Roman" w:cs="Times New Roman"/>
          <w:caps/>
          <w:sz w:val="20"/>
          <w:szCs w:val="20"/>
        </w:rPr>
        <w:t>R</w:t>
      </w:r>
      <w:r w:rsidRPr="00D27FC5">
        <w:rPr>
          <w:rFonts w:ascii="Times New Roman" w:hAnsi="Times New Roman" w:cs="Times New Roman"/>
          <w:sz w:val="20"/>
          <w:szCs w:val="20"/>
        </w:rPr>
        <w:t xml:space="preserve">. 2010: Georgian crypts and the ways of their studying. In G. </w:t>
      </w:r>
      <w:proofErr w:type="spellStart"/>
      <w:r w:rsidRPr="00D27FC5">
        <w:rPr>
          <w:rFonts w:ascii="Times New Roman" w:hAnsi="Times New Roman" w:cs="Times New Roman"/>
          <w:sz w:val="20"/>
          <w:szCs w:val="20"/>
        </w:rPr>
        <w:t>Igauri</w:t>
      </w:r>
      <w:proofErr w:type="spellEnd"/>
      <w:r w:rsidRPr="00D27FC5">
        <w:rPr>
          <w:rFonts w:ascii="Times New Roman" w:hAnsi="Times New Roman" w:cs="Times New Roman"/>
          <w:sz w:val="20"/>
          <w:szCs w:val="20"/>
        </w:rPr>
        <w:t xml:space="preserve">, </w:t>
      </w:r>
      <w:r w:rsidRPr="00F9545F">
        <w:rPr>
          <w:rFonts w:ascii="Times New Roman" w:hAnsi="Times New Roman" w:cs="Times New Roman"/>
          <w:i/>
          <w:iCs/>
          <w:sz w:val="20"/>
          <w:szCs w:val="20"/>
        </w:rPr>
        <w:t>Secret Signs (Crypts) in Eastern Georgia</w:t>
      </w:r>
      <w:r w:rsidRPr="00D27FC5">
        <w:rPr>
          <w:rFonts w:ascii="Times New Roman" w:hAnsi="Times New Roman" w:cs="Times New Roman"/>
          <w:sz w:val="20"/>
          <w:szCs w:val="20"/>
        </w:rPr>
        <w:t xml:space="preserve"> (MAGTI Publication).</w:t>
      </w:r>
    </w:p>
    <w:p w14:paraId="6504FF43" w14:textId="3D6476A5" w:rsidR="006371FA" w:rsidRPr="00D27FC5" w:rsidRDefault="006371FA" w:rsidP="00E1734C">
      <w:pPr>
        <w:spacing w:before="80" w:after="0" w:line="240" w:lineRule="auto"/>
        <w:ind w:left="1418" w:hanging="851"/>
        <w:jc w:val="both"/>
        <w:rPr>
          <w:rFonts w:ascii="Times New Roman" w:hAnsi="Times New Roman" w:cs="Times New Roman"/>
          <w:sz w:val="20"/>
          <w:szCs w:val="20"/>
        </w:rPr>
      </w:pPr>
      <w:r w:rsidRPr="00D27FC5">
        <w:rPr>
          <w:rFonts w:ascii="Times New Roman" w:hAnsi="Times New Roman" w:cs="Times New Roman"/>
          <w:caps/>
          <w:sz w:val="20"/>
          <w:szCs w:val="20"/>
        </w:rPr>
        <w:t>Tsereteli,</w:t>
      </w:r>
      <w:r w:rsidRPr="00D27FC5">
        <w:rPr>
          <w:rFonts w:ascii="Times New Roman" w:hAnsi="Times New Roman" w:cs="Times New Roman"/>
          <w:sz w:val="20"/>
          <w:szCs w:val="20"/>
        </w:rPr>
        <w:t xml:space="preserve"> A. 1955: </w:t>
      </w:r>
      <w:r w:rsidRPr="00F9545F">
        <w:rPr>
          <w:rFonts w:ascii="Times New Roman" w:hAnsi="Times New Roman" w:cs="Times New Roman"/>
          <w:i/>
          <w:iCs/>
          <w:sz w:val="20"/>
          <w:szCs w:val="20"/>
        </w:rPr>
        <w:t>Ancient East. Syria and Phoenicia</w:t>
      </w:r>
      <w:r w:rsidRPr="00D27FC5">
        <w:rPr>
          <w:rFonts w:ascii="Times New Roman" w:hAnsi="Times New Roman" w:cs="Times New Roman"/>
          <w:sz w:val="20"/>
          <w:szCs w:val="20"/>
        </w:rPr>
        <w:t xml:space="preserve"> (Publishing House of Scientific-Methodological Office)</w:t>
      </w:r>
      <w:r w:rsidRPr="00D27FC5" w:rsidDel="00831EDC">
        <w:rPr>
          <w:rFonts w:ascii="Times New Roman" w:hAnsi="Times New Roman" w:cs="Times New Roman"/>
          <w:sz w:val="20"/>
          <w:szCs w:val="20"/>
        </w:rPr>
        <w:t>.</w:t>
      </w:r>
    </w:p>
    <w:p w14:paraId="37E3C95D" w14:textId="1AB70A1A" w:rsidR="00426375" w:rsidRPr="00F26E47" w:rsidRDefault="00426375" w:rsidP="00E1734C">
      <w:pPr>
        <w:spacing w:before="80" w:after="0" w:line="240" w:lineRule="auto"/>
        <w:ind w:left="1418" w:hanging="851"/>
        <w:jc w:val="both"/>
        <w:rPr>
          <w:rFonts w:ascii="Times New Roman" w:hAnsi="Times New Roman" w:cs="Times New Roman"/>
          <w:sz w:val="20"/>
          <w:szCs w:val="20"/>
          <w:lang w:val="fr-FR"/>
        </w:rPr>
      </w:pPr>
      <w:r w:rsidRPr="00C92BAE">
        <w:rPr>
          <w:rFonts w:ascii="Times New Roman" w:hAnsi="Times New Roman" w:cs="Times New Roman"/>
          <w:lang w:val="fr-FR"/>
        </w:rPr>
        <w:t>VOGT, H</w:t>
      </w:r>
      <w:r w:rsidRPr="00FE03B5">
        <w:rPr>
          <w:lang w:val="fr-FR"/>
        </w:rPr>
        <w:t>., 1955</w:t>
      </w:r>
      <w:r>
        <w:rPr>
          <w:lang w:val="fr-FR"/>
        </w:rPr>
        <w:t>:</w:t>
      </w:r>
      <w:r w:rsidRPr="00FE03B5">
        <w:rPr>
          <w:lang w:val="fr-FR"/>
        </w:rPr>
        <w:t xml:space="preserve"> </w:t>
      </w:r>
      <w:r w:rsidRPr="00F26E47">
        <w:rPr>
          <w:rFonts w:ascii="Times New Roman" w:hAnsi="Times New Roman" w:cs="Times New Roman"/>
          <w:iCs/>
          <w:sz w:val="20"/>
          <w:szCs w:val="20"/>
          <w:lang w:val="fr-FR"/>
        </w:rPr>
        <w:t xml:space="preserve">Le basque et les langues caucasiques. </w:t>
      </w:r>
      <w:r w:rsidRPr="00F26E47">
        <w:rPr>
          <w:rFonts w:ascii="Times New Roman" w:hAnsi="Times New Roman" w:cs="Times New Roman"/>
          <w:i/>
          <w:iCs/>
          <w:sz w:val="20"/>
          <w:szCs w:val="20"/>
          <w:lang w:val="fr-FR"/>
        </w:rPr>
        <w:t>Bulletin de la Société de Linguistique de Paris</w:t>
      </w:r>
      <w:r>
        <w:rPr>
          <w:lang w:val="fr-FR"/>
        </w:rPr>
        <w:t>.</w:t>
      </w:r>
    </w:p>
    <w:p w14:paraId="0BC1A1DB" w14:textId="2B681AAB" w:rsidR="006371FA" w:rsidRPr="004676F5" w:rsidRDefault="006371FA" w:rsidP="00E1734C">
      <w:pPr>
        <w:spacing w:before="80" w:after="0" w:line="240" w:lineRule="auto"/>
        <w:ind w:left="1418" w:hanging="851"/>
        <w:jc w:val="both"/>
        <w:rPr>
          <w:rFonts w:ascii="Times New Roman" w:hAnsi="Times New Roman" w:cs="Times New Roman"/>
          <w:iCs/>
          <w:sz w:val="20"/>
          <w:szCs w:val="20"/>
          <w:lang w:val="fr-FR"/>
        </w:rPr>
      </w:pPr>
      <w:r w:rsidRPr="00D27FC5">
        <w:rPr>
          <w:rFonts w:ascii="Times New Roman" w:hAnsi="Times New Roman" w:cs="Times New Roman"/>
          <w:iCs/>
          <w:caps/>
          <w:sz w:val="20"/>
          <w:szCs w:val="20"/>
        </w:rPr>
        <w:lastRenderedPageBreak/>
        <w:t>Vekua,</w:t>
      </w:r>
      <w:r w:rsidRPr="00D27FC5">
        <w:rPr>
          <w:rFonts w:ascii="Times New Roman" w:hAnsi="Times New Roman" w:cs="Times New Roman"/>
          <w:iCs/>
          <w:sz w:val="20"/>
          <w:szCs w:val="20"/>
        </w:rPr>
        <w:t xml:space="preserve"> A., </w:t>
      </w:r>
      <w:r w:rsidRPr="00D27FC5">
        <w:rPr>
          <w:rFonts w:ascii="Times New Roman" w:hAnsi="Times New Roman" w:cs="Times New Roman"/>
          <w:iCs/>
          <w:caps/>
          <w:sz w:val="20"/>
          <w:szCs w:val="20"/>
        </w:rPr>
        <w:t>Agusti, J.</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Lortkipanidze, D.</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Ferring, R.</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Mouskhelishvili, A.</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Ponce</w:t>
      </w:r>
      <w:r w:rsidRPr="00D27FC5">
        <w:rPr>
          <w:rFonts w:ascii="Times New Roman" w:hAnsi="Times New Roman" w:cs="Times New Roman"/>
          <w:iCs/>
          <w:sz w:val="20"/>
          <w:szCs w:val="20"/>
        </w:rPr>
        <w:t xml:space="preserve"> de </w:t>
      </w:r>
      <w:r w:rsidRPr="00D27FC5">
        <w:rPr>
          <w:rFonts w:ascii="Times New Roman" w:hAnsi="Times New Roman" w:cs="Times New Roman"/>
          <w:iCs/>
          <w:caps/>
          <w:sz w:val="20"/>
          <w:szCs w:val="20"/>
        </w:rPr>
        <w:t>Leon, M.</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Tappen, M.</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Rightmire, G.P.</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Maisuradze, G.</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Zollikofer, C.</w:t>
      </w:r>
      <w:r w:rsidRPr="00D27FC5">
        <w:rPr>
          <w:rFonts w:ascii="Times New Roman" w:hAnsi="Times New Roman" w:cs="Times New Roman"/>
          <w:iCs/>
          <w:sz w:val="20"/>
          <w:szCs w:val="20"/>
        </w:rPr>
        <w:t xml:space="preserve">, </w:t>
      </w:r>
      <w:r w:rsidRPr="00D27FC5">
        <w:rPr>
          <w:rFonts w:ascii="Times New Roman" w:hAnsi="Times New Roman" w:cs="Times New Roman"/>
          <w:iCs/>
          <w:caps/>
          <w:sz w:val="20"/>
          <w:szCs w:val="20"/>
        </w:rPr>
        <w:t xml:space="preserve">Nioradze, M. </w:t>
      </w:r>
      <w:r w:rsidRPr="00D27FC5">
        <w:rPr>
          <w:rFonts w:ascii="Times New Roman" w:hAnsi="Times New Roman" w:cs="Times New Roman"/>
          <w:iCs/>
          <w:sz w:val="20"/>
          <w:szCs w:val="20"/>
        </w:rPr>
        <w:t xml:space="preserve">and </w:t>
      </w:r>
      <w:r w:rsidRPr="00D27FC5">
        <w:rPr>
          <w:rFonts w:ascii="Times New Roman" w:hAnsi="Times New Roman" w:cs="Times New Roman"/>
          <w:iCs/>
          <w:caps/>
          <w:sz w:val="20"/>
          <w:szCs w:val="20"/>
        </w:rPr>
        <w:t>Tvalchrelidze, M</w:t>
      </w:r>
      <w:r w:rsidRPr="00D27FC5">
        <w:rPr>
          <w:rFonts w:ascii="Times New Roman" w:hAnsi="Times New Roman" w:cs="Times New Roman"/>
          <w:iCs/>
          <w:sz w:val="20"/>
          <w:szCs w:val="20"/>
        </w:rPr>
        <w:t xml:space="preserve">. 2002: A new skull of early homo from </w:t>
      </w:r>
      <w:proofErr w:type="spellStart"/>
      <w:r w:rsidRPr="00D27FC5">
        <w:rPr>
          <w:rFonts w:ascii="Times New Roman" w:hAnsi="Times New Roman" w:cs="Times New Roman"/>
          <w:iCs/>
          <w:sz w:val="20"/>
          <w:szCs w:val="20"/>
        </w:rPr>
        <w:t>Dmanisi</w:t>
      </w:r>
      <w:proofErr w:type="spellEnd"/>
      <w:r w:rsidRPr="00D27FC5">
        <w:rPr>
          <w:rFonts w:ascii="Times New Roman" w:hAnsi="Times New Roman" w:cs="Times New Roman"/>
          <w:iCs/>
          <w:sz w:val="20"/>
          <w:szCs w:val="20"/>
        </w:rPr>
        <w:t xml:space="preserve">, Georgia. </w:t>
      </w:r>
      <w:hyperlink r:id="rId15" w:history="1">
        <w:r w:rsidRPr="004676F5">
          <w:rPr>
            <w:rFonts w:ascii="Times New Roman" w:hAnsi="Times New Roman" w:cs="Times New Roman"/>
            <w:i/>
            <w:iCs/>
            <w:sz w:val="20"/>
            <w:szCs w:val="20"/>
            <w:lang w:val="fr-FR"/>
          </w:rPr>
          <w:t>Science</w:t>
        </w:r>
      </w:hyperlink>
      <w:r w:rsidRPr="004676F5">
        <w:rPr>
          <w:rFonts w:ascii="Times New Roman" w:hAnsi="Times New Roman" w:cs="Times New Roman"/>
          <w:iCs/>
          <w:sz w:val="20"/>
          <w:szCs w:val="20"/>
          <w:lang w:val="fr-FR"/>
        </w:rPr>
        <w:t xml:space="preserve"> 297(5578), 85–9. DOI: </w:t>
      </w:r>
      <w:hyperlink r:id="rId16" w:tgtFrame="_blank" w:history="1">
        <w:r w:rsidRPr="004676F5">
          <w:rPr>
            <w:rFonts w:ascii="Times New Roman" w:hAnsi="Times New Roman" w:cs="Times New Roman"/>
            <w:iCs/>
            <w:sz w:val="20"/>
            <w:szCs w:val="20"/>
            <w:lang w:val="fr-FR"/>
          </w:rPr>
          <w:t>10.1126/science.1072953</w:t>
        </w:r>
      </w:hyperlink>
    </w:p>
    <w:p w14:paraId="099789E7" w14:textId="77777777" w:rsidR="002B3E59" w:rsidRPr="004676F5" w:rsidRDefault="002B3E59" w:rsidP="00E1734C">
      <w:pPr>
        <w:spacing w:before="80" w:after="0" w:line="240" w:lineRule="auto"/>
        <w:ind w:left="1418" w:hanging="851"/>
        <w:jc w:val="both"/>
        <w:rPr>
          <w:rFonts w:ascii="Times New Roman" w:hAnsi="Times New Roman" w:cs="Times New Roman"/>
          <w:iCs/>
          <w:sz w:val="20"/>
          <w:szCs w:val="20"/>
          <w:lang w:val="fr-FR"/>
        </w:rPr>
      </w:pPr>
    </w:p>
    <w:p w14:paraId="1E6B1358" w14:textId="2484B152" w:rsidR="006371FA" w:rsidRPr="004676F5" w:rsidRDefault="006371FA" w:rsidP="00E1734C">
      <w:pPr>
        <w:spacing w:before="80" w:after="0" w:line="240" w:lineRule="auto"/>
        <w:ind w:left="1418" w:hanging="851"/>
        <w:jc w:val="both"/>
        <w:rPr>
          <w:rFonts w:ascii="Times New Roman" w:hAnsi="Times New Roman" w:cs="Times New Roman"/>
          <w:sz w:val="20"/>
          <w:szCs w:val="20"/>
          <w:lang w:val="fr-FR"/>
        </w:rPr>
      </w:pPr>
    </w:p>
    <w:p w14:paraId="5A079B6F" w14:textId="77777777" w:rsidR="002F47B2" w:rsidRPr="004676F5" w:rsidRDefault="002F47B2" w:rsidP="002F47B2">
      <w:pPr>
        <w:jc w:val="both"/>
        <w:rPr>
          <w:rFonts w:ascii="Times New Roman" w:hAnsi="Times New Roman" w:cs="Times New Roman"/>
          <w:b/>
          <w:sz w:val="20"/>
          <w:szCs w:val="20"/>
          <w:lang w:val="fr-FR"/>
        </w:rPr>
      </w:pPr>
    </w:p>
    <w:p w14:paraId="70E2CED5" w14:textId="1B20CE66" w:rsidR="002F47B2" w:rsidRPr="004676F5" w:rsidRDefault="00B731A4" w:rsidP="00907E2F">
      <w:pPr>
        <w:pStyle w:val="Titre1"/>
        <w:rPr>
          <w:shd w:val="clear" w:color="auto" w:fill="FFFFFF"/>
          <w:lang w:val="fr-FR"/>
        </w:rPr>
      </w:pPr>
      <w:r w:rsidRPr="004676F5">
        <w:rPr>
          <w:b/>
          <w:highlight w:val="green"/>
          <w:lang w:val="fr-FR"/>
        </w:rPr>
        <w:br w:type="page"/>
      </w:r>
      <w:r w:rsidR="00DB108E" w:rsidRPr="004676F5">
        <w:rPr>
          <w:shd w:val="clear" w:color="auto" w:fill="FFFFFF"/>
          <w:lang w:val="fr-FR"/>
        </w:rPr>
        <w:lastRenderedPageBreak/>
        <w:t>Captions of Illustrations</w:t>
      </w:r>
    </w:p>
    <w:p w14:paraId="33D579CB" w14:textId="77777777" w:rsidR="001562FF" w:rsidRPr="004676F5" w:rsidRDefault="00B731A4" w:rsidP="00502431">
      <w:pPr>
        <w:spacing w:before="120" w:after="0" w:line="240" w:lineRule="auto"/>
        <w:rPr>
          <w:rFonts w:ascii="Times New Roman" w:hAnsi="Times New Roman" w:cs="Times New Roman"/>
          <w:lang w:val="fr-FR"/>
        </w:rPr>
      </w:pPr>
      <w:r w:rsidRPr="004676F5">
        <w:rPr>
          <w:rFonts w:ascii="Times New Roman" w:hAnsi="Times New Roman" w:cs="Times New Roman"/>
          <w:lang w:val="fr-FR"/>
        </w:rPr>
        <w:t xml:space="preserve">FIGURE 1. </w:t>
      </w:r>
      <w:proofErr w:type="spellStart"/>
      <w:r w:rsidRPr="004676F5">
        <w:rPr>
          <w:rFonts w:ascii="Times New Roman" w:hAnsi="Times New Roman" w:cs="Times New Roman"/>
          <w:lang w:val="fr-FR"/>
        </w:rPr>
        <w:t>Bashplemi</w:t>
      </w:r>
      <w:proofErr w:type="spellEnd"/>
      <w:r w:rsidRPr="004676F5">
        <w:rPr>
          <w:rFonts w:ascii="Times New Roman" w:hAnsi="Times New Roman" w:cs="Times New Roman"/>
          <w:lang w:val="fr-FR"/>
        </w:rPr>
        <w:t xml:space="preserve"> </w:t>
      </w:r>
      <w:proofErr w:type="spellStart"/>
      <w:r w:rsidRPr="004676F5">
        <w:rPr>
          <w:rFonts w:ascii="Times New Roman" w:hAnsi="Times New Roman" w:cs="Times New Roman"/>
          <w:lang w:val="fr-FR"/>
        </w:rPr>
        <w:t>tablet</w:t>
      </w:r>
      <w:proofErr w:type="spellEnd"/>
      <w:r w:rsidRPr="004676F5">
        <w:rPr>
          <w:rFonts w:ascii="Times New Roman" w:hAnsi="Times New Roman" w:cs="Times New Roman"/>
          <w:lang w:val="fr-FR"/>
        </w:rPr>
        <w:t xml:space="preserve"> (</w:t>
      </w:r>
      <w:proofErr w:type="spellStart"/>
      <w:r w:rsidRPr="004676F5">
        <w:rPr>
          <w:rFonts w:ascii="Times New Roman" w:hAnsi="Times New Roman" w:cs="Times New Roman"/>
          <w:lang w:val="fr-FR"/>
        </w:rPr>
        <w:t>special</w:t>
      </w:r>
      <w:proofErr w:type="spellEnd"/>
      <w:r w:rsidRPr="004676F5">
        <w:rPr>
          <w:rFonts w:ascii="Times New Roman" w:hAnsi="Times New Roman" w:cs="Times New Roman"/>
          <w:lang w:val="fr-FR"/>
        </w:rPr>
        <w:t xml:space="preserve"> illumination)</w:t>
      </w:r>
    </w:p>
    <w:p w14:paraId="04CBCFE7" w14:textId="16D36C8D" w:rsidR="001562FF" w:rsidRPr="004676F5" w:rsidRDefault="00B731A4" w:rsidP="00502431">
      <w:pPr>
        <w:spacing w:before="120" w:after="0" w:line="240" w:lineRule="auto"/>
        <w:rPr>
          <w:rFonts w:ascii="Times New Roman" w:hAnsi="Times New Roman" w:cs="Times New Roman"/>
          <w:lang w:val="fr-FR"/>
        </w:rPr>
      </w:pPr>
      <w:r w:rsidRPr="004676F5">
        <w:rPr>
          <w:rFonts w:ascii="Times New Roman" w:hAnsi="Times New Roman" w:cs="Times New Roman"/>
          <w:lang w:val="fr-FR"/>
        </w:rPr>
        <w:t xml:space="preserve">FIGURE 2. </w:t>
      </w:r>
      <w:proofErr w:type="spellStart"/>
      <w:r w:rsidRPr="004676F5">
        <w:rPr>
          <w:rFonts w:ascii="Times New Roman" w:hAnsi="Times New Roman" w:cs="Times New Roman"/>
          <w:lang w:val="fr-FR"/>
        </w:rPr>
        <w:t>Bashplemi</w:t>
      </w:r>
      <w:proofErr w:type="spellEnd"/>
      <w:r w:rsidRPr="004676F5">
        <w:rPr>
          <w:rFonts w:ascii="Times New Roman" w:hAnsi="Times New Roman" w:cs="Times New Roman"/>
          <w:lang w:val="fr-FR"/>
        </w:rPr>
        <w:t xml:space="preserve"> Lake location</w:t>
      </w:r>
    </w:p>
    <w:p w14:paraId="5A884CF8" w14:textId="49B6E949" w:rsidR="001562FF" w:rsidRPr="00A1290A" w:rsidRDefault="00B731A4" w:rsidP="00502431">
      <w:pPr>
        <w:spacing w:before="120" w:after="0" w:line="240" w:lineRule="auto"/>
        <w:rPr>
          <w:rFonts w:ascii="Times New Roman" w:hAnsi="Times New Roman" w:cs="Times New Roman"/>
        </w:rPr>
      </w:pPr>
      <w:r w:rsidRPr="00A1290A">
        <w:rPr>
          <w:rFonts w:ascii="Times New Roman" w:hAnsi="Times New Roman" w:cs="Times New Roman"/>
        </w:rPr>
        <w:t>FIGURE 3. Map of Bashplemi Lake and its surrounding area</w:t>
      </w:r>
    </w:p>
    <w:p w14:paraId="1242D2E1" w14:textId="1E963C0B" w:rsidR="00C01ED8" w:rsidRPr="00A1290A" w:rsidRDefault="00B731A4" w:rsidP="00502431">
      <w:pPr>
        <w:spacing w:before="120" w:after="0" w:line="240" w:lineRule="auto"/>
        <w:rPr>
          <w:rFonts w:ascii="Times New Roman" w:hAnsi="Times New Roman" w:cs="Times New Roman"/>
        </w:rPr>
      </w:pPr>
      <w:r w:rsidRPr="00A1290A">
        <w:rPr>
          <w:rFonts w:ascii="Times New Roman" w:hAnsi="Times New Roman" w:cs="Times New Roman"/>
        </w:rPr>
        <w:t>FIGURE 4. Aerial photos of Bashplemi Lake shore</w:t>
      </w:r>
    </w:p>
    <w:p w14:paraId="1A05B2CD" w14:textId="777C8260" w:rsidR="005C4BF7" w:rsidRPr="00A1290A" w:rsidRDefault="00B731A4" w:rsidP="00502431">
      <w:pPr>
        <w:spacing w:before="120" w:after="0" w:line="240" w:lineRule="auto"/>
        <w:rPr>
          <w:rFonts w:ascii="Times New Roman" w:hAnsi="Times New Roman" w:cs="Times New Roman"/>
        </w:rPr>
      </w:pPr>
      <w:r w:rsidRPr="00A1290A">
        <w:rPr>
          <w:rFonts w:ascii="Times New Roman" w:hAnsi="Times New Roman" w:cs="Times New Roman"/>
        </w:rPr>
        <w:t xml:space="preserve">FIGURE </w:t>
      </w:r>
      <w:r w:rsidR="0067217D" w:rsidRPr="00A1290A">
        <w:rPr>
          <w:rFonts w:ascii="Times New Roman" w:hAnsi="Times New Roman" w:cs="Times New Roman"/>
        </w:rPr>
        <w:t>5</w:t>
      </w:r>
      <w:r w:rsidRPr="00A1290A">
        <w:rPr>
          <w:rFonts w:ascii="Times New Roman" w:hAnsi="Times New Roman" w:cs="Times New Roman"/>
        </w:rPr>
        <w:t xml:space="preserve">. </w:t>
      </w:r>
      <w:r w:rsidR="005D5C32" w:rsidRPr="00A1290A">
        <w:rPr>
          <w:rFonts w:ascii="Times New Roman" w:hAnsi="Times New Roman" w:cs="Times New Roman"/>
        </w:rPr>
        <w:t>S</w:t>
      </w:r>
      <w:r w:rsidRPr="00A1290A">
        <w:rPr>
          <w:rFonts w:ascii="Times New Roman" w:hAnsi="Times New Roman" w:cs="Times New Roman"/>
        </w:rPr>
        <w:t xml:space="preserve">tone mortar discovered on the shore of Bashplemi </w:t>
      </w:r>
      <w:r w:rsidR="00ED7FEB" w:rsidRPr="00A1290A">
        <w:rPr>
          <w:rFonts w:ascii="Times New Roman" w:hAnsi="Times New Roman" w:cs="Times New Roman"/>
        </w:rPr>
        <w:t>Lake</w:t>
      </w:r>
    </w:p>
    <w:p w14:paraId="1A1F7B66" w14:textId="1F6FFAA2" w:rsidR="008074AF" w:rsidRPr="00A1290A" w:rsidRDefault="00B731A4" w:rsidP="00241A07">
      <w:pPr>
        <w:spacing w:before="120" w:after="0" w:line="240" w:lineRule="auto"/>
        <w:rPr>
          <w:rFonts w:ascii="Times New Roman" w:hAnsi="Times New Roman" w:cs="Times New Roman"/>
        </w:rPr>
      </w:pPr>
      <w:r w:rsidRPr="00A1290A">
        <w:rPr>
          <w:rFonts w:ascii="Times New Roman" w:hAnsi="Times New Roman" w:cs="Times New Roman"/>
        </w:rPr>
        <w:t xml:space="preserve">FIGURE </w:t>
      </w:r>
      <w:r w:rsidR="0067217D" w:rsidRPr="00A1290A">
        <w:rPr>
          <w:rFonts w:ascii="Times New Roman" w:hAnsi="Times New Roman" w:cs="Times New Roman"/>
        </w:rPr>
        <w:t>6</w:t>
      </w:r>
      <w:r w:rsidRPr="00A1290A">
        <w:rPr>
          <w:rFonts w:ascii="Times New Roman" w:hAnsi="Times New Roman" w:cs="Times New Roman"/>
        </w:rPr>
        <w:t xml:space="preserve">. </w:t>
      </w:r>
      <w:r w:rsidR="008074AF" w:rsidRPr="00A1290A">
        <w:rPr>
          <w:rFonts w:ascii="Times New Roman" w:hAnsi="Times New Roman" w:cs="Times New Roman"/>
        </w:rPr>
        <w:t>Drone views surroundings of Bashplemi Lake</w:t>
      </w:r>
    </w:p>
    <w:p w14:paraId="24F63CC8" w14:textId="77777777" w:rsidR="008074AF" w:rsidRPr="00A1290A" w:rsidRDefault="008074AF" w:rsidP="00241A07">
      <w:pPr>
        <w:spacing w:before="120" w:after="0" w:line="240" w:lineRule="auto"/>
        <w:rPr>
          <w:rFonts w:ascii="Times New Roman" w:hAnsi="Times New Roman" w:cs="Times New Roman"/>
        </w:rPr>
      </w:pPr>
      <w:r w:rsidRPr="00A1290A">
        <w:rPr>
          <w:rFonts w:ascii="Times New Roman" w:hAnsi="Times New Roman" w:cs="Times New Roman"/>
        </w:rPr>
        <w:t>FIGURE 7. Inscription on the altar discovered on Graklian Hill (12 BC)</w:t>
      </w:r>
    </w:p>
    <w:p w14:paraId="15868240" w14:textId="77777777" w:rsidR="008074AF" w:rsidRPr="00A1290A" w:rsidRDefault="008074AF" w:rsidP="00241A07">
      <w:pPr>
        <w:spacing w:before="120" w:after="0" w:line="240" w:lineRule="auto"/>
        <w:rPr>
          <w:rFonts w:ascii="Times New Roman" w:hAnsi="Times New Roman" w:cs="Times New Roman"/>
        </w:rPr>
      </w:pPr>
      <w:r w:rsidRPr="00A1290A">
        <w:rPr>
          <w:rFonts w:ascii="Times New Roman" w:hAnsi="Times New Roman" w:cs="Times New Roman"/>
        </w:rPr>
        <w:t>FIGURE 8. Khovle plate and its print (9 BC–8 BC)</w:t>
      </w:r>
    </w:p>
    <w:p w14:paraId="643F9090" w14:textId="77777777" w:rsidR="008074AF" w:rsidRPr="00A1290A" w:rsidRDefault="008074AF" w:rsidP="00241A07">
      <w:pPr>
        <w:spacing w:before="120" w:after="0" w:line="240" w:lineRule="auto"/>
        <w:rPr>
          <w:rFonts w:ascii="Times New Roman" w:hAnsi="Times New Roman" w:cs="Times New Roman"/>
        </w:rPr>
      </w:pPr>
      <w:r w:rsidRPr="00A1290A">
        <w:rPr>
          <w:rFonts w:ascii="Times New Roman" w:hAnsi="Times New Roman" w:cs="Times New Roman"/>
        </w:rPr>
        <w:t>FIGURE 9. Tskhinvali Plate (supposedly Bronze Age)</w:t>
      </w:r>
    </w:p>
    <w:p w14:paraId="7599D0CE" w14:textId="77777777" w:rsidR="008074AF" w:rsidRPr="00A1290A" w:rsidRDefault="008074AF" w:rsidP="00241A07">
      <w:pPr>
        <w:spacing w:before="120" w:after="0" w:line="240" w:lineRule="auto"/>
        <w:rPr>
          <w:rFonts w:ascii="Times New Roman" w:hAnsi="Times New Roman" w:cs="Times New Roman"/>
        </w:rPr>
      </w:pPr>
      <w:r w:rsidRPr="00A1290A">
        <w:rPr>
          <w:rFonts w:ascii="Times New Roman" w:hAnsi="Times New Roman" w:cs="Times New Roman"/>
        </w:rPr>
        <w:t>FIGURE 10. Shiraki (South-east Georgia) seals (13 BC–11 BC)</w:t>
      </w:r>
    </w:p>
    <w:p w14:paraId="20FA49B9" w14:textId="68DEDF18" w:rsidR="008074AF" w:rsidRPr="00A1290A" w:rsidRDefault="008074AF" w:rsidP="008074AF">
      <w:pPr>
        <w:spacing w:before="120" w:after="0" w:line="240" w:lineRule="auto"/>
        <w:rPr>
          <w:rFonts w:ascii="Times New Roman" w:hAnsi="Times New Roman" w:cs="Times New Roman"/>
        </w:rPr>
      </w:pPr>
      <w:r w:rsidRPr="00A1290A">
        <w:rPr>
          <w:rFonts w:ascii="Times New Roman" w:hAnsi="Times New Roman" w:cs="Times New Roman"/>
        </w:rPr>
        <w:t>FIGURE 11. ‘Rhodope’ inscription, near Petritsoni Georgian Monastery (Bachkovo, Bulgaria)</w:t>
      </w:r>
    </w:p>
    <w:p w14:paraId="689A9764" w14:textId="42F69291" w:rsidR="001273E6" w:rsidRPr="00A1290A" w:rsidRDefault="00B731A4" w:rsidP="00502431">
      <w:pPr>
        <w:spacing w:before="120" w:after="0" w:line="240" w:lineRule="auto"/>
        <w:rPr>
          <w:rFonts w:ascii="Times New Roman" w:hAnsi="Times New Roman" w:cs="Times New Roman"/>
        </w:rPr>
      </w:pPr>
      <w:r w:rsidRPr="00A1290A">
        <w:rPr>
          <w:rFonts w:ascii="Times New Roman" w:hAnsi="Times New Roman" w:cs="Times New Roman"/>
        </w:rPr>
        <w:t xml:space="preserve">FIGURE </w:t>
      </w:r>
      <w:r w:rsidR="008074AF" w:rsidRPr="00A1290A">
        <w:rPr>
          <w:rFonts w:ascii="Times New Roman" w:hAnsi="Times New Roman" w:cs="Times New Roman"/>
        </w:rPr>
        <w:t>12</w:t>
      </w:r>
      <w:r w:rsidRPr="00A1290A">
        <w:rPr>
          <w:rFonts w:ascii="Times New Roman" w:hAnsi="Times New Roman" w:cs="Times New Roman"/>
        </w:rPr>
        <w:t>. Graphic representation of Bashplemi inscription. Circles within character contours represent pointed notches</w:t>
      </w:r>
    </w:p>
    <w:p w14:paraId="79174ED0" w14:textId="34882871" w:rsidR="001273E6" w:rsidRPr="00A1290A" w:rsidRDefault="00B731A4" w:rsidP="00502431">
      <w:pPr>
        <w:spacing w:before="120" w:after="0" w:line="240" w:lineRule="auto"/>
        <w:rPr>
          <w:rFonts w:ascii="Times New Roman" w:hAnsi="Times New Roman" w:cs="Times New Roman"/>
        </w:rPr>
      </w:pPr>
      <w:r w:rsidRPr="00A1290A">
        <w:rPr>
          <w:rFonts w:ascii="Times New Roman" w:hAnsi="Times New Roman" w:cs="Times New Roman"/>
        </w:rPr>
        <w:t>FIGURE</w:t>
      </w:r>
      <w:r w:rsidR="008074AF" w:rsidRPr="00A1290A">
        <w:rPr>
          <w:rFonts w:ascii="Times New Roman" w:hAnsi="Times New Roman" w:cs="Times New Roman"/>
        </w:rPr>
        <w:t>13</w:t>
      </w:r>
      <w:r w:rsidRPr="00A1290A">
        <w:rPr>
          <w:rFonts w:ascii="Times New Roman" w:hAnsi="Times New Roman" w:cs="Times New Roman"/>
        </w:rPr>
        <w:t xml:space="preserve">. Graphic representation of Bashplemi inscription characters and their numbering </w:t>
      </w:r>
    </w:p>
    <w:p w14:paraId="70313D82" w14:textId="39E95707" w:rsidR="00402C24" w:rsidRPr="00A1290A" w:rsidRDefault="00B731A4" w:rsidP="00502431">
      <w:pPr>
        <w:spacing w:before="120" w:after="0" w:line="240" w:lineRule="auto"/>
        <w:rPr>
          <w:rFonts w:ascii="Times New Roman" w:hAnsi="Times New Roman" w:cs="Times New Roman"/>
        </w:rPr>
      </w:pPr>
      <w:r w:rsidRPr="00A1290A">
        <w:rPr>
          <w:rFonts w:ascii="Times New Roman" w:hAnsi="Times New Roman" w:cs="Times New Roman"/>
        </w:rPr>
        <w:t xml:space="preserve">FIGURE </w:t>
      </w:r>
      <w:r w:rsidR="008074AF" w:rsidRPr="00A1290A">
        <w:rPr>
          <w:rFonts w:ascii="Times New Roman" w:hAnsi="Times New Roman" w:cs="Times New Roman"/>
        </w:rPr>
        <w:t>14</w:t>
      </w:r>
      <w:r w:rsidR="001273E6" w:rsidRPr="00A1290A">
        <w:rPr>
          <w:rFonts w:ascii="Times New Roman" w:hAnsi="Times New Roman" w:cs="Times New Roman"/>
        </w:rPr>
        <w:t>. Comparative analysis of Bashplemi inscription and other scripts.</w:t>
      </w:r>
      <w:r w:rsidRPr="00A1290A">
        <w:rPr>
          <w:rFonts w:ascii="Times New Roman" w:hAnsi="Times New Roman" w:cs="Times New Roman"/>
        </w:rPr>
        <w:t xml:space="preserve"> Number of characters on Bashplemi tablet (BT) is regarded as 100% and percentage of the characters like BT in other scripts is given in the columns of distinct colors. Number of the characters on Bashplemi tablet is highlighted in blue, those of Semitic languages – in red, scripts of Caucasian languages and those revealed on the same territory – in yellow and others – in black. It should also be noted that the mirror images were considered to be similar characters.</w:t>
      </w:r>
    </w:p>
    <w:p w14:paraId="7938607A" w14:textId="5CA601B0" w:rsidR="00C01ED8" w:rsidRPr="00A1290A" w:rsidRDefault="00B731A4" w:rsidP="00502431">
      <w:pPr>
        <w:spacing w:before="120" w:after="0" w:line="240" w:lineRule="auto"/>
        <w:rPr>
          <w:rFonts w:ascii="Times New Roman" w:hAnsi="Times New Roman" w:cs="Times New Roman"/>
        </w:rPr>
      </w:pPr>
      <w:r w:rsidRPr="00A1290A">
        <w:rPr>
          <w:rFonts w:ascii="Times New Roman" w:hAnsi="Times New Roman" w:cs="Times New Roman"/>
        </w:rPr>
        <w:t>FIGURE 1</w:t>
      </w:r>
      <w:r w:rsidR="008074AF" w:rsidRPr="00A1290A">
        <w:rPr>
          <w:rFonts w:ascii="Times New Roman" w:hAnsi="Times New Roman" w:cs="Times New Roman"/>
        </w:rPr>
        <w:t>5</w:t>
      </w:r>
      <w:r w:rsidRPr="00A1290A">
        <w:rPr>
          <w:rFonts w:ascii="Times New Roman" w:hAnsi="Times New Roman" w:cs="Times New Roman"/>
        </w:rPr>
        <w:t xml:space="preserve">. Inscription on the stone built in the </w:t>
      </w:r>
      <w:r w:rsidR="00B43FFE" w:rsidRPr="00A1290A">
        <w:rPr>
          <w:rFonts w:ascii="Times New Roman" w:hAnsi="Times New Roman" w:cs="Times New Roman"/>
        </w:rPr>
        <w:t>‘</w:t>
      </w:r>
      <w:r w:rsidRPr="00A1290A">
        <w:rPr>
          <w:rFonts w:ascii="Times New Roman" w:hAnsi="Times New Roman" w:cs="Times New Roman"/>
        </w:rPr>
        <w:t>Red Church</w:t>
      </w:r>
      <w:r w:rsidR="00B43FFE" w:rsidRPr="00A1290A">
        <w:rPr>
          <w:rFonts w:ascii="Times New Roman" w:hAnsi="Times New Roman" w:cs="Times New Roman"/>
        </w:rPr>
        <w:t xml:space="preserve">’ </w:t>
      </w:r>
      <w:r w:rsidRPr="00A1290A">
        <w:rPr>
          <w:rFonts w:ascii="Times New Roman" w:hAnsi="Times New Roman" w:cs="Times New Roman"/>
        </w:rPr>
        <w:t>wall. In the upper line, the middle letters and horizontal lines have endpoints.</w:t>
      </w:r>
    </w:p>
    <w:p w14:paraId="1CB85F59" w14:textId="77777777" w:rsidR="00F019D5" w:rsidRPr="00A1290A" w:rsidRDefault="00F019D5" w:rsidP="00502431">
      <w:pPr>
        <w:spacing w:before="120" w:after="0" w:line="240" w:lineRule="auto"/>
        <w:rPr>
          <w:rFonts w:ascii="Times New Roman" w:hAnsi="Times New Roman" w:cs="Times New Roman"/>
        </w:rPr>
      </w:pPr>
    </w:p>
    <w:p w14:paraId="7D9D22D0" w14:textId="2D095D16" w:rsidR="00F019D5" w:rsidRPr="003D269B" w:rsidRDefault="00F019D5" w:rsidP="00241A07">
      <w:pPr>
        <w:spacing w:before="120" w:after="0" w:line="240" w:lineRule="auto"/>
        <w:rPr>
          <w:rFonts w:ascii="Times New Roman" w:hAnsi="Times New Roman" w:cs="Times New Roman"/>
        </w:rPr>
      </w:pPr>
      <w:r w:rsidRPr="003D269B">
        <w:rPr>
          <w:rFonts w:ascii="Times New Roman" w:hAnsi="Times New Roman" w:cs="Times New Roman"/>
        </w:rPr>
        <w:t xml:space="preserve">Table 1 Semitic and Greek </w:t>
      </w:r>
      <w:proofErr w:type="gramStart"/>
      <w:r w:rsidRPr="003D269B">
        <w:rPr>
          <w:rFonts w:ascii="Times New Roman" w:hAnsi="Times New Roman" w:cs="Times New Roman"/>
        </w:rPr>
        <w:t>writings :</w:t>
      </w:r>
      <w:proofErr w:type="gramEnd"/>
      <w:r w:rsidRPr="003D269B">
        <w:rPr>
          <w:rFonts w:ascii="Times New Roman" w:hAnsi="Times New Roman" w:cs="Times New Roman"/>
        </w:rPr>
        <w:t xml:space="preserve"> Phoenician, Greek, Archaic Greek, Old Semitic, West Semitic (Sabaean), Proto-</w:t>
      </w:r>
      <w:proofErr w:type="spellStart"/>
      <w:r w:rsidRPr="003D269B">
        <w:rPr>
          <w:rFonts w:ascii="Times New Roman" w:hAnsi="Times New Roman" w:cs="Times New Roman"/>
        </w:rPr>
        <w:t>Sinaic</w:t>
      </w:r>
      <w:proofErr w:type="spellEnd"/>
      <w:r w:rsidRPr="003D269B">
        <w:rPr>
          <w:rFonts w:ascii="Times New Roman" w:hAnsi="Times New Roman" w:cs="Times New Roman"/>
        </w:rPr>
        <w:t xml:space="preserve"> (Canaanite), Aramaic;</w:t>
      </w:r>
    </w:p>
    <w:p w14:paraId="104D7FC6" w14:textId="4EEBE09C" w:rsidR="00F019D5" w:rsidRPr="003D269B" w:rsidRDefault="00F019D5" w:rsidP="00241A07">
      <w:pPr>
        <w:spacing w:before="120" w:after="0" w:line="240" w:lineRule="auto"/>
        <w:rPr>
          <w:rFonts w:ascii="Times New Roman" w:hAnsi="Times New Roman" w:cs="Times New Roman"/>
        </w:rPr>
      </w:pPr>
      <w:r w:rsidRPr="003D269B">
        <w:rPr>
          <w:rFonts w:ascii="Times New Roman" w:hAnsi="Times New Roman" w:cs="Times New Roman"/>
        </w:rPr>
        <w:t xml:space="preserve">Table 2 Caucasian </w:t>
      </w:r>
      <w:proofErr w:type="gramStart"/>
      <w:r w:rsidRPr="003D269B">
        <w:rPr>
          <w:rFonts w:ascii="Times New Roman" w:hAnsi="Times New Roman" w:cs="Times New Roman"/>
        </w:rPr>
        <w:t>writings :</w:t>
      </w:r>
      <w:proofErr w:type="gramEnd"/>
      <w:r w:rsidRPr="003D269B">
        <w:rPr>
          <w:rFonts w:ascii="Times New Roman" w:hAnsi="Times New Roman" w:cs="Times New Roman"/>
        </w:rPr>
        <w:t xml:space="preserve"> Georgian </w:t>
      </w:r>
      <w:proofErr w:type="spellStart"/>
      <w:r w:rsidRPr="003D269B">
        <w:rPr>
          <w:rFonts w:ascii="Times New Roman" w:hAnsi="Times New Roman" w:cs="Times New Roman"/>
        </w:rPr>
        <w:t>Mrgvlovani</w:t>
      </w:r>
      <w:proofErr w:type="spellEnd"/>
      <w:r w:rsidRPr="003D269B">
        <w:rPr>
          <w:rFonts w:ascii="Times New Roman" w:hAnsi="Times New Roman" w:cs="Times New Roman"/>
        </w:rPr>
        <w:t xml:space="preserve"> (</w:t>
      </w:r>
      <w:proofErr w:type="spellStart"/>
      <w:r w:rsidRPr="003D269B">
        <w:rPr>
          <w:rFonts w:ascii="Times New Roman" w:hAnsi="Times New Roman" w:cs="Times New Roman"/>
        </w:rPr>
        <w:t>Asomtavruli</w:t>
      </w:r>
      <w:proofErr w:type="spellEnd"/>
      <w:r w:rsidRPr="003D269B">
        <w:rPr>
          <w:rFonts w:ascii="Times New Roman" w:hAnsi="Times New Roman" w:cs="Times New Roman"/>
        </w:rPr>
        <w:t xml:space="preserve">) and </w:t>
      </w:r>
      <w:proofErr w:type="spellStart"/>
      <w:r w:rsidRPr="003D269B">
        <w:rPr>
          <w:rFonts w:ascii="Times New Roman" w:hAnsi="Times New Roman" w:cs="Times New Roman"/>
        </w:rPr>
        <w:t>Nuskhuri</w:t>
      </w:r>
      <w:proofErr w:type="spellEnd"/>
      <w:r w:rsidRPr="003D269B">
        <w:rPr>
          <w:rFonts w:ascii="Times New Roman" w:hAnsi="Times New Roman" w:cs="Times New Roman"/>
        </w:rPr>
        <w:t>, Albanian alphabet, Armenian alphabet (</w:t>
      </w:r>
      <w:proofErr w:type="spellStart"/>
      <w:r w:rsidRPr="003D269B">
        <w:rPr>
          <w:rFonts w:ascii="Times New Roman" w:hAnsi="Times New Roman" w:cs="Times New Roman"/>
        </w:rPr>
        <w:t>Erkatagir</w:t>
      </w:r>
      <w:proofErr w:type="spellEnd"/>
      <w:r w:rsidRPr="003D269B">
        <w:rPr>
          <w:rFonts w:ascii="Times New Roman" w:hAnsi="Times New Roman" w:cs="Times New Roman"/>
        </w:rPr>
        <w:t>), pre-Christian signs found on the territory of modern Armenia, the "</w:t>
      </w:r>
      <w:proofErr w:type="spellStart"/>
      <w:r w:rsidRPr="003D269B">
        <w:rPr>
          <w:rFonts w:ascii="Times New Roman" w:hAnsi="Times New Roman" w:cs="Times New Roman"/>
        </w:rPr>
        <w:t>Colkhian</w:t>
      </w:r>
      <w:proofErr w:type="spellEnd"/>
      <w:r w:rsidRPr="003D269B">
        <w:rPr>
          <w:rFonts w:ascii="Times New Roman" w:hAnsi="Times New Roman" w:cs="Times New Roman"/>
        </w:rPr>
        <w:t xml:space="preserve"> runes", seals of the Bronze and Early Iron Ages of Georgia, "Proto-Georgian script", The linear signs on the Rhodope Rock, </w:t>
      </w:r>
      <w:proofErr w:type="spellStart"/>
      <w:r w:rsidRPr="003D269B">
        <w:rPr>
          <w:rFonts w:ascii="Times New Roman" w:hAnsi="Times New Roman" w:cs="Times New Roman"/>
        </w:rPr>
        <w:t>Grakliani</w:t>
      </w:r>
      <w:proofErr w:type="spellEnd"/>
      <w:r w:rsidRPr="003D269B">
        <w:rPr>
          <w:rFonts w:ascii="Times New Roman" w:hAnsi="Times New Roman" w:cs="Times New Roman"/>
        </w:rPr>
        <w:t xml:space="preserve"> Mount signs; </w:t>
      </w:r>
    </w:p>
    <w:p w14:paraId="082B8C4D" w14:textId="1D2828AB" w:rsidR="00F019D5" w:rsidRPr="003D269B" w:rsidRDefault="00F019D5" w:rsidP="00241A07">
      <w:pPr>
        <w:spacing w:before="120" w:after="0" w:line="240" w:lineRule="auto"/>
        <w:rPr>
          <w:rFonts w:ascii="Times New Roman" w:hAnsi="Times New Roman" w:cs="Times New Roman"/>
        </w:rPr>
      </w:pPr>
      <w:r w:rsidRPr="003D269B">
        <w:rPr>
          <w:rFonts w:ascii="Times New Roman" w:hAnsi="Times New Roman" w:cs="Times New Roman"/>
        </w:rPr>
        <w:t xml:space="preserve">Table 3 Various </w:t>
      </w:r>
      <w:proofErr w:type="gramStart"/>
      <w:r w:rsidRPr="003D269B">
        <w:rPr>
          <w:rFonts w:ascii="Times New Roman" w:hAnsi="Times New Roman" w:cs="Times New Roman"/>
        </w:rPr>
        <w:t>writings :</w:t>
      </w:r>
      <w:proofErr w:type="gramEnd"/>
      <w:r w:rsidRPr="003D269B">
        <w:rPr>
          <w:rFonts w:ascii="Times New Roman" w:hAnsi="Times New Roman" w:cs="Times New Roman"/>
        </w:rPr>
        <w:t xml:space="preserve"> Egyptian: Demotic and Hieratic (Meroitic), South Iberian, North Iberian, Brahmic Script, European Runes, Pahlavi Script.</w:t>
      </w:r>
    </w:p>
    <w:p w14:paraId="214357B2" w14:textId="77777777" w:rsidR="00F019D5" w:rsidRPr="003D269B" w:rsidRDefault="00F019D5" w:rsidP="00F019D5">
      <w:pPr>
        <w:spacing w:before="120" w:after="0" w:line="240" w:lineRule="auto"/>
        <w:rPr>
          <w:rFonts w:ascii="Times New Roman" w:hAnsi="Times New Roman" w:cs="Times New Roman"/>
        </w:rPr>
      </w:pPr>
    </w:p>
    <w:p w14:paraId="09B21063" w14:textId="0D8ACF67" w:rsidR="00F019D5" w:rsidRPr="00A1290A" w:rsidRDefault="00F019D5" w:rsidP="00241A07">
      <w:pPr>
        <w:spacing w:before="120" w:after="0" w:line="240" w:lineRule="auto"/>
        <w:rPr>
          <w:rFonts w:ascii="Times New Roman" w:hAnsi="Times New Roman" w:cs="Times New Roman"/>
        </w:rPr>
      </w:pPr>
      <w:r w:rsidRPr="00A1290A">
        <w:rPr>
          <w:rFonts w:ascii="Times New Roman" w:hAnsi="Times New Roman" w:cs="Times New Roman"/>
        </w:rPr>
        <w:t>Key to table:</w:t>
      </w:r>
    </w:p>
    <w:p w14:paraId="0F2B521A" w14:textId="77777777" w:rsidR="00F019D5" w:rsidRPr="00A1290A" w:rsidRDefault="00F019D5" w:rsidP="00241A07">
      <w:pPr>
        <w:spacing w:before="60" w:after="0" w:line="240" w:lineRule="auto"/>
        <w:ind w:left="720"/>
        <w:rPr>
          <w:rFonts w:ascii="Times New Roman" w:hAnsi="Times New Roman" w:cs="Times New Roman"/>
        </w:rPr>
      </w:pPr>
      <w:r w:rsidRPr="00A1290A">
        <w:rPr>
          <w:rFonts w:ascii="Times New Roman" w:hAnsi="Times New Roman" w:cs="Times New Roman"/>
        </w:rPr>
        <w:t xml:space="preserve">† Separation sign </w:t>
      </w:r>
    </w:p>
    <w:p w14:paraId="0BF96266" w14:textId="77777777" w:rsidR="00F019D5" w:rsidRPr="00A1290A" w:rsidRDefault="00F019D5" w:rsidP="00241A07">
      <w:pPr>
        <w:spacing w:before="60" w:after="0" w:line="240" w:lineRule="auto"/>
        <w:ind w:left="720"/>
        <w:rPr>
          <w:rFonts w:ascii="Times New Roman" w:hAnsi="Times New Roman" w:cs="Times New Roman"/>
        </w:rPr>
      </w:pPr>
      <w:r w:rsidRPr="00A1290A">
        <w:rPr>
          <w:rFonts w:ascii="Times New Roman" w:hAnsi="Times New Roman" w:cs="Times New Roman"/>
        </w:rPr>
        <w:t>‡ Unknown script</w:t>
      </w:r>
    </w:p>
    <w:p w14:paraId="7940AA4F" w14:textId="1D9F48B6" w:rsidR="00F019D5" w:rsidRPr="00241A07" w:rsidRDefault="00F019D5" w:rsidP="00241A07">
      <w:pPr>
        <w:spacing w:before="60" w:after="0" w:line="240" w:lineRule="auto"/>
        <w:ind w:left="720"/>
        <w:rPr>
          <w:rFonts w:ascii="Times New Roman" w:hAnsi="Times New Roman" w:cs="Times New Roman"/>
          <w:lang w:val="fr-FR"/>
        </w:rPr>
      </w:pPr>
      <w:r w:rsidRPr="00241A07">
        <w:rPr>
          <w:rFonts w:ascii="Times New Roman" w:hAnsi="Times New Roman" w:cs="Times New Roman"/>
          <w:lang w:val="fr-FR"/>
        </w:rPr>
        <w:t xml:space="preserve">§ </w:t>
      </w:r>
      <w:proofErr w:type="spellStart"/>
      <w:r w:rsidRPr="00241A07">
        <w:rPr>
          <w:rFonts w:ascii="Times New Roman" w:hAnsi="Times New Roman" w:cs="Times New Roman"/>
          <w:lang w:val="fr-FR"/>
        </w:rPr>
        <w:t>Nuskhuri</w:t>
      </w:r>
      <w:proofErr w:type="spellEnd"/>
      <w:r w:rsidRPr="00241A07">
        <w:rPr>
          <w:rFonts w:ascii="Times New Roman" w:hAnsi="Times New Roman" w:cs="Times New Roman"/>
          <w:lang w:val="fr-FR"/>
        </w:rPr>
        <w:t xml:space="preserve"> alphabet</w:t>
      </w:r>
    </w:p>
    <w:p w14:paraId="04107D62" w14:textId="3EB26658" w:rsidR="00E15BE7" w:rsidRPr="00D27FC5" w:rsidRDefault="00E15BE7" w:rsidP="00E15BE7"/>
    <w:sectPr w:rsidR="00E15BE7" w:rsidRPr="00D27FC5" w:rsidSect="00344EC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DF431" w14:textId="77777777" w:rsidR="0088624E" w:rsidRDefault="0088624E" w:rsidP="00787C70">
      <w:pPr>
        <w:spacing w:after="0" w:line="240" w:lineRule="auto"/>
      </w:pPr>
      <w:r>
        <w:separator/>
      </w:r>
    </w:p>
  </w:endnote>
  <w:endnote w:type="continuationSeparator" w:id="0">
    <w:p w14:paraId="0094279F" w14:textId="77777777" w:rsidR="0088624E" w:rsidRDefault="0088624E" w:rsidP="0078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25849"/>
      <w:docPartObj>
        <w:docPartGallery w:val="Page Numbers (Bottom of Page)"/>
        <w:docPartUnique/>
      </w:docPartObj>
    </w:sdtPr>
    <w:sdtContent>
      <w:p w14:paraId="1083A8C5" w14:textId="589D02D1" w:rsidR="005860C8" w:rsidRDefault="005860C8">
        <w:pPr>
          <w:pStyle w:val="Pieddepage"/>
          <w:jc w:val="center"/>
        </w:pPr>
        <w:r>
          <w:fldChar w:fldCharType="begin"/>
        </w:r>
        <w:r>
          <w:instrText>PAGE   \* MERGEFORMAT</w:instrText>
        </w:r>
        <w:r>
          <w:fldChar w:fldCharType="separate"/>
        </w:r>
        <w:r>
          <w:rPr>
            <w:lang w:val="fr-FR"/>
          </w:rPr>
          <w:t>2</w:t>
        </w:r>
        <w:r>
          <w:fldChar w:fldCharType="end"/>
        </w:r>
      </w:p>
    </w:sdtContent>
  </w:sdt>
  <w:p w14:paraId="1D88E098" w14:textId="77777777" w:rsidR="00D27FC5" w:rsidRPr="00D27FC5" w:rsidRDefault="00D27F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A920B" w14:textId="77777777" w:rsidR="0088624E" w:rsidRDefault="0088624E" w:rsidP="00787C70">
      <w:pPr>
        <w:spacing w:after="0" w:line="240" w:lineRule="auto"/>
      </w:pPr>
      <w:r>
        <w:separator/>
      </w:r>
    </w:p>
  </w:footnote>
  <w:footnote w:type="continuationSeparator" w:id="0">
    <w:p w14:paraId="122C96B7" w14:textId="77777777" w:rsidR="0088624E" w:rsidRDefault="0088624E" w:rsidP="00787C70">
      <w:pPr>
        <w:spacing w:after="0" w:line="240" w:lineRule="auto"/>
      </w:pPr>
      <w:r>
        <w:continuationSeparator/>
      </w:r>
    </w:p>
  </w:footnote>
  <w:footnote w:id="1">
    <w:p w14:paraId="38EFE571" w14:textId="28FDF336" w:rsidR="00A00016" w:rsidRPr="00A00016" w:rsidRDefault="00A00016">
      <w:pPr>
        <w:pStyle w:val="Notedebasdepage"/>
        <w:rPr>
          <w:lang w:val="fr-FR"/>
        </w:rPr>
      </w:pPr>
      <w:r>
        <w:rPr>
          <w:rStyle w:val="Appelnotedebasdep"/>
        </w:rPr>
        <w:footnoteRef/>
      </w:r>
      <w:r>
        <w:t xml:space="preserve"> </w:t>
      </w:r>
      <w:r w:rsidRPr="00A00016">
        <w:rPr>
          <w:caps/>
        </w:rPr>
        <w:t>Berdzenishvili</w:t>
      </w:r>
      <w:r w:rsidRPr="00D27FC5">
        <w:t xml:space="preserve"> 2014</w:t>
      </w:r>
    </w:p>
  </w:footnote>
  <w:footnote w:id="2">
    <w:p w14:paraId="68A9D464" w14:textId="745EC741" w:rsidR="00A00016" w:rsidRPr="00A00016" w:rsidRDefault="00A00016">
      <w:pPr>
        <w:pStyle w:val="Notedebasdepage"/>
        <w:rPr>
          <w:lang w:val="fr-FR"/>
        </w:rPr>
      </w:pPr>
      <w:r>
        <w:rPr>
          <w:rStyle w:val="Appelnotedebasdep"/>
        </w:rPr>
        <w:footnoteRef/>
      </w:r>
      <w:r>
        <w:t xml:space="preserve"> </w:t>
      </w:r>
      <w:r w:rsidRPr="00A00016">
        <w:rPr>
          <w:caps/>
        </w:rPr>
        <w:t>Berdzenishvili</w:t>
      </w:r>
      <w:r w:rsidRPr="00D27FC5">
        <w:t xml:space="preserve"> 2014</w:t>
      </w:r>
    </w:p>
  </w:footnote>
  <w:footnote w:id="3">
    <w:p w14:paraId="508F2A09" w14:textId="629766E9" w:rsidR="00A00016" w:rsidRPr="00A00016" w:rsidRDefault="00A00016">
      <w:pPr>
        <w:pStyle w:val="Notedebasdepage"/>
        <w:rPr>
          <w:lang w:val="fr-FR"/>
        </w:rPr>
      </w:pPr>
      <w:r>
        <w:rPr>
          <w:rStyle w:val="Appelnotedebasdep"/>
        </w:rPr>
        <w:footnoteRef/>
      </w:r>
      <w:r>
        <w:t xml:space="preserve"> </w:t>
      </w:r>
      <w:r w:rsidRPr="00A00016">
        <w:rPr>
          <w:caps/>
        </w:rPr>
        <w:t>Japaridze</w:t>
      </w:r>
      <w:r w:rsidRPr="00907E2F">
        <w:t xml:space="preserve"> 1966</w:t>
      </w:r>
    </w:p>
  </w:footnote>
  <w:footnote w:id="4">
    <w:p w14:paraId="4B71ED97" w14:textId="5045713F" w:rsidR="00A00016" w:rsidRPr="00A00016" w:rsidRDefault="00A00016">
      <w:pPr>
        <w:pStyle w:val="Notedebasdepage"/>
        <w:rPr>
          <w:lang w:val="fr-FR"/>
        </w:rPr>
      </w:pPr>
      <w:r>
        <w:rPr>
          <w:rStyle w:val="Appelnotedebasdep"/>
        </w:rPr>
        <w:footnoteRef/>
      </w:r>
      <w:r>
        <w:t xml:space="preserve"> </w:t>
      </w:r>
      <w:r w:rsidRPr="00A00016">
        <w:rPr>
          <w:caps/>
        </w:rPr>
        <w:t>Muskhelishvili</w:t>
      </w:r>
      <w:r w:rsidRPr="00D27FC5">
        <w:t xml:space="preserve"> 1938</w:t>
      </w:r>
    </w:p>
  </w:footnote>
  <w:footnote w:id="5">
    <w:p w14:paraId="5EAA6A23" w14:textId="3BBB8CA3" w:rsidR="00A00016" w:rsidRPr="00A00016" w:rsidRDefault="00A00016">
      <w:pPr>
        <w:pStyle w:val="Notedebasdepage"/>
        <w:rPr>
          <w:lang w:val="fr-FR"/>
        </w:rPr>
      </w:pPr>
      <w:r>
        <w:rPr>
          <w:rStyle w:val="Appelnotedebasdep"/>
        </w:rPr>
        <w:footnoteRef/>
      </w:r>
      <w:r>
        <w:t xml:space="preserve"> </w:t>
      </w:r>
      <w:r w:rsidRPr="00A00016">
        <w:rPr>
          <w:rFonts w:eastAsia="Calibri"/>
          <w:caps/>
        </w:rPr>
        <w:t>Japaridze</w:t>
      </w:r>
      <w:r w:rsidRPr="00D27FC5">
        <w:rPr>
          <w:rFonts w:eastAsia="Calibri"/>
        </w:rPr>
        <w:t xml:space="preserve"> 1966</w:t>
      </w:r>
    </w:p>
  </w:footnote>
  <w:footnote w:id="6">
    <w:p w14:paraId="720FCB35" w14:textId="569383B9" w:rsidR="00A00016" w:rsidRPr="00A00016" w:rsidRDefault="00A00016">
      <w:pPr>
        <w:pStyle w:val="Notedebasdepage"/>
        <w:rPr>
          <w:lang w:val="fr-FR"/>
        </w:rPr>
      </w:pPr>
      <w:r>
        <w:rPr>
          <w:rStyle w:val="Appelnotedebasdep"/>
        </w:rPr>
        <w:footnoteRef/>
      </w:r>
      <w:r w:rsidRPr="00A1290A">
        <w:rPr>
          <w:lang w:val="fr-FR"/>
        </w:rPr>
        <w:t xml:space="preserve"> </w:t>
      </w:r>
      <w:r w:rsidRPr="00A1290A">
        <w:rPr>
          <w:rFonts w:eastAsia="Calibri"/>
          <w:caps/>
          <w:lang w:val="fr-FR"/>
        </w:rPr>
        <w:t>Japaridze</w:t>
      </w:r>
      <w:r w:rsidRPr="00A1290A">
        <w:rPr>
          <w:rFonts w:eastAsia="Calibri"/>
          <w:lang w:val="fr-FR"/>
        </w:rPr>
        <w:t xml:space="preserve"> </w:t>
      </w:r>
      <w:r w:rsidRPr="00A1290A">
        <w:rPr>
          <w:rFonts w:eastAsia="Calibri"/>
          <w:i/>
          <w:iCs/>
          <w:lang w:val="fr-FR"/>
        </w:rPr>
        <w:t>et alii</w:t>
      </w:r>
      <w:r w:rsidRPr="00A1290A">
        <w:rPr>
          <w:rFonts w:eastAsia="Calibri"/>
          <w:lang w:val="fr-FR"/>
        </w:rPr>
        <w:t xml:space="preserve"> 1978</w:t>
      </w:r>
    </w:p>
  </w:footnote>
  <w:footnote w:id="7">
    <w:p w14:paraId="1E993EBE" w14:textId="316AFC1D" w:rsidR="00A00016" w:rsidRPr="00A00016" w:rsidRDefault="00A00016">
      <w:pPr>
        <w:pStyle w:val="Notedebasdepage"/>
        <w:rPr>
          <w:lang w:val="fr-FR"/>
        </w:rPr>
      </w:pPr>
      <w:r>
        <w:rPr>
          <w:rStyle w:val="Appelnotedebasdep"/>
        </w:rPr>
        <w:footnoteRef/>
      </w:r>
      <w:r w:rsidRPr="00A1290A">
        <w:rPr>
          <w:lang w:val="fr-FR"/>
        </w:rPr>
        <w:t xml:space="preserve"> </w:t>
      </w:r>
      <w:r w:rsidRPr="00A1290A">
        <w:rPr>
          <w:caps/>
          <w:lang w:val="fr-FR"/>
        </w:rPr>
        <w:t>Kakhiani</w:t>
      </w:r>
      <w:r w:rsidRPr="00A1290A">
        <w:rPr>
          <w:lang w:val="fr-FR"/>
        </w:rPr>
        <w:t xml:space="preserve"> </w:t>
      </w:r>
      <w:r w:rsidRPr="00A1290A">
        <w:rPr>
          <w:i/>
          <w:iCs/>
          <w:lang w:val="fr-FR"/>
        </w:rPr>
        <w:t>et alii</w:t>
      </w:r>
      <w:r w:rsidRPr="00A1290A">
        <w:rPr>
          <w:lang w:val="fr-FR"/>
        </w:rPr>
        <w:t xml:space="preserve"> 2012</w:t>
      </w:r>
    </w:p>
  </w:footnote>
  <w:footnote w:id="8">
    <w:p w14:paraId="31A3BA70" w14:textId="6ED34775" w:rsidR="00A00016" w:rsidRPr="00A00016" w:rsidRDefault="00A00016">
      <w:pPr>
        <w:pStyle w:val="Notedebasdepage"/>
        <w:rPr>
          <w:lang w:val="fr-FR"/>
        </w:rPr>
      </w:pPr>
      <w:r>
        <w:rPr>
          <w:rStyle w:val="Appelnotedebasdep"/>
        </w:rPr>
        <w:footnoteRef/>
      </w:r>
      <w:r w:rsidRPr="00A1290A">
        <w:rPr>
          <w:lang w:val="fr-FR"/>
        </w:rPr>
        <w:t xml:space="preserve"> </w:t>
      </w:r>
      <w:r w:rsidRPr="00A1290A">
        <w:rPr>
          <w:caps/>
          <w:lang w:val="fr-FR"/>
        </w:rPr>
        <w:t>Vekua</w:t>
      </w:r>
      <w:r w:rsidRPr="00A1290A">
        <w:rPr>
          <w:lang w:val="fr-FR"/>
        </w:rPr>
        <w:t xml:space="preserve"> 1983</w:t>
      </w:r>
    </w:p>
  </w:footnote>
  <w:footnote w:id="9">
    <w:p w14:paraId="43B4BDFD" w14:textId="28F8DD7C" w:rsidR="007904BB" w:rsidRPr="007904BB" w:rsidRDefault="007904BB">
      <w:pPr>
        <w:pStyle w:val="Notedebasdepage"/>
        <w:rPr>
          <w:lang w:val="fr-FR"/>
        </w:rPr>
      </w:pPr>
      <w:r>
        <w:rPr>
          <w:rStyle w:val="Appelnotedebasdep"/>
        </w:rPr>
        <w:footnoteRef/>
      </w:r>
      <w:r w:rsidRPr="00A1290A">
        <w:rPr>
          <w:lang w:val="fr-FR"/>
        </w:rPr>
        <w:t xml:space="preserve"> </w:t>
      </w:r>
      <w:r w:rsidR="00000000">
        <w:fldChar w:fldCharType="begin"/>
      </w:r>
      <w:r w:rsidR="00000000" w:rsidRPr="00724149">
        <w:rPr>
          <w:lang w:val="fr-FR"/>
        </w:rPr>
        <w:instrText>HYPERLINK "https://www.researchgate.net/scientific-contributions/Abesalom-Vekua-33402725?_sg%5B0%5D=jkJzLi8MSY4tNzJwG2i2POQx9hEpfQKWbb0GVwfGhmjaYNzS4rZeqeRH_ueuVsu3iD7ShiQ.Pr00c4uXe3gbJq-mn95mver8FHOg2IlkVlJDCYD5f4u3iyDckiDLPtd0JuZQfMKnP6ZBq8h-4BOrHAjkgHGKpw&amp;_sg%5B1%5D=_Lc5tkjHXhNPfqv79QwP9XkIegged0cdyB3hN6dx9WblEl74TYJePnaUF2PXsBngxvYS_Lw.91Kl6YXps0c4G4l5Bte9lx9KIAgYHzhsKMYGy2XfObTIM0R_Mgyt6GsayMittxxndK_yKFRgzZynbdoXCuRiwA"</w:instrText>
      </w:r>
      <w:r w:rsidR="00000000">
        <w:fldChar w:fldCharType="separate"/>
      </w:r>
      <w:r w:rsidRPr="00A1290A">
        <w:rPr>
          <w:caps/>
          <w:lang w:val="fr-FR"/>
        </w:rPr>
        <w:t>Vekua</w:t>
      </w:r>
      <w:r w:rsidR="00000000">
        <w:rPr>
          <w:caps/>
          <w:lang w:val="fr-FR"/>
        </w:rPr>
        <w:fldChar w:fldCharType="end"/>
      </w:r>
      <w:r w:rsidRPr="00A1290A">
        <w:rPr>
          <w:lang w:val="fr-FR"/>
        </w:rPr>
        <w:t xml:space="preserve"> </w:t>
      </w:r>
      <w:r w:rsidRPr="00A1290A">
        <w:rPr>
          <w:i/>
          <w:iCs/>
          <w:lang w:val="fr-FR"/>
        </w:rPr>
        <w:t>et alii</w:t>
      </w:r>
      <w:r w:rsidRPr="00A1290A">
        <w:rPr>
          <w:lang w:val="fr-FR"/>
        </w:rPr>
        <w:t xml:space="preserve"> 2002</w:t>
      </w:r>
    </w:p>
  </w:footnote>
  <w:footnote w:id="10">
    <w:p w14:paraId="6C42249A" w14:textId="6158EC4A" w:rsidR="007904BB" w:rsidRPr="007904BB" w:rsidRDefault="007904BB">
      <w:pPr>
        <w:pStyle w:val="Notedebasdepage"/>
        <w:rPr>
          <w:lang w:val="fr-FR"/>
        </w:rPr>
      </w:pPr>
      <w:r>
        <w:rPr>
          <w:rStyle w:val="Appelnotedebasdep"/>
        </w:rPr>
        <w:footnoteRef/>
      </w:r>
      <w:r w:rsidRPr="00A1290A">
        <w:rPr>
          <w:lang w:val="fr-FR"/>
        </w:rPr>
        <w:t xml:space="preserve"> </w:t>
      </w:r>
      <w:r w:rsidR="00000000">
        <w:fldChar w:fldCharType="begin"/>
      </w:r>
      <w:r w:rsidR="00000000" w:rsidRPr="00724149">
        <w:rPr>
          <w:lang w:val="fr-FR"/>
        </w:rPr>
        <w:instrText>HYPERLINK "https://www.researchgate.net/scientific-contributions/G-Philip-Rightmire-38869562?_sg%5B0%5D=tYiRJ6qXs0Y0fFAufNpgGavXs_fsEDooRIDLV7fR9a3HsVQPfiVPTzrFdTJBlfhi9KlplPM.oDtI3b7g3oi4m-koLIBotRTsApZJrhPgK2gVYjsVEXiYmz__Q1JfcztA9OatyIkoHXVcEIafwU5_HKZPx0t8sA&amp;_sg%5B1%5D=r2fOm11hTwr-8SkIGk9E_PlnRiJeJlNzbmOLbl7X2tIEFYqATPGcz2EFN4gEud4NbVIVB7M.vaDeR48poj7B8UvNGKuNxvJOsAtW8EE20AoxGDAlLd5HFtfWLANMd_2MF7S9sPCLwVwqq33VCXZtN17u8GpGQg"</w:instrText>
      </w:r>
      <w:r w:rsidR="00000000">
        <w:fldChar w:fldCharType="separate"/>
      </w:r>
      <w:r w:rsidRPr="00A1290A">
        <w:rPr>
          <w:caps/>
          <w:lang w:val="fr-FR"/>
        </w:rPr>
        <w:t>Rightmire</w:t>
      </w:r>
      <w:r w:rsidR="00000000">
        <w:rPr>
          <w:caps/>
          <w:lang w:val="fr-FR"/>
        </w:rPr>
        <w:fldChar w:fldCharType="end"/>
      </w:r>
      <w:r w:rsidRPr="00A1290A">
        <w:rPr>
          <w:lang w:val="fr-FR"/>
        </w:rPr>
        <w:t xml:space="preserve"> </w:t>
      </w:r>
      <w:r w:rsidRPr="00A1290A">
        <w:rPr>
          <w:i/>
          <w:iCs/>
          <w:lang w:val="fr-FR"/>
        </w:rPr>
        <w:t>et alii</w:t>
      </w:r>
      <w:r w:rsidRPr="00A1290A">
        <w:rPr>
          <w:rFonts w:eastAsia="Calibri"/>
          <w:lang w:val="fr-FR"/>
        </w:rPr>
        <w:t xml:space="preserve"> 2006</w:t>
      </w:r>
    </w:p>
  </w:footnote>
  <w:footnote w:id="11">
    <w:p w14:paraId="3108A219" w14:textId="3C805303" w:rsidR="007904BB" w:rsidRPr="007904BB" w:rsidRDefault="007904BB">
      <w:pPr>
        <w:pStyle w:val="Notedebasdepage"/>
        <w:rPr>
          <w:lang w:val="fr-FR"/>
        </w:rPr>
      </w:pPr>
      <w:r>
        <w:rPr>
          <w:rStyle w:val="Appelnotedebasdep"/>
        </w:rPr>
        <w:footnoteRef/>
      </w:r>
      <w:r w:rsidRPr="00A1290A">
        <w:rPr>
          <w:lang w:val="fr-FR"/>
        </w:rPr>
        <w:t xml:space="preserve"> </w:t>
      </w:r>
      <w:r w:rsidRPr="00A1290A">
        <w:rPr>
          <w:caps/>
          <w:lang w:val="fr-FR"/>
        </w:rPr>
        <w:t>Lortkipanidze</w:t>
      </w:r>
      <w:r w:rsidRPr="00A1290A">
        <w:rPr>
          <w:lang w:val="fr-FR"/>
        </w:rPr>
        <w:t xml:space="preserve"> </w:t>
      </w:r>
      <w:r w:rsidRPr="00A1290A">
        <w:rPr>
          <w:i/>
          <w:iCs/>
          <w:lang w:val="fr-FR"/>
        </w:rPr>
        <w:t>et alii</w:t>
      </w:r>
      <w:r w:rsidRPr="00A1290A">
        <w:rPr>
          <w:lang w:val="fr-FR"/>
        </w:rPr>
        <w:t xml:space="preserve"> 2013</w:t>
      </w:r>
    </w:p>
  </w:footnote>
  <w:footnote w:id="12">
    <w:p w14:paraId="1482663E" w14:textId="230E4800" w:rsidR="00CD2ED0" w:rsidRPr="00CD2ED0" w:rsidRDefault="00CD2ED0">
      <w:pPr>
        <w:pStyle w:val="Notedebasdepage"/>
        <w:rPr>
          <w:lang w:val="fr-FR"/>
        </w:rPr>
      </w:pPr>
      <w:r>
        <w:rPr>
          <w:rStyle w:val="Appelnotedebasdep"/>
        </w:rPr>
        <w:footnoteRef/>
      </w:r>
      <w:r w:rsidRPr="00A1290A">
        <w:rPr>
          <w:lang w:val="fr-FR"/>
        </w:rPr>
        <w:t xml:space="preserve"> </w:t>
      </w:r>
      <w:r w:rsidRPr="00A1290A">
        <w:rPr>
          <w:caps/>
          <w:lang w:val="fr-FR"/>
        </w:rPr>
        <w:t>Apakidze</w:t>
      </w:r>
      <w:r w:rsidRPr="00A1290A">
        <w:rPr>
          <w:lang w:val="fr-FR"/>
        </w:rPr>
        <w:t xml:space="preserve"> 1963</w:t>
      </w:r>
    </w:p>
  </w:footnote>
  <w:footnote w:id="13">
    <w:p w14:paraId="6BA48EC0" w14:textId="550368A7" w:rsidR="00CD2ED0" w:rsidRPr="00CD2ED0" w:rsidRDefault="00CD2ED0">
      <w:pPr>
        <w:pStyle w:val="Notedebasdepage"/>
        <w:rPr>
          <w:lang w:val="fr-FR"/>
        </w:rPr>
      </w:pPr>
      <w:r>
        <w:rPr>
          <w:rStyle w:val="Appelnotedebasdep"/>
        </w:rPr>
        <w:footnoteRef/>
      </w:r>
      <w:r w:rsidRPr="00A1290A">
        <w:rPr>
          <w:lang w:val="fr-FR"/>
        </w:rPr>
        <w:t xml:space="preserve"> </w:t>
      </w:r>
      <w:r w:rsidRPr="00A1290A">
        <w:rPr>
          <w:caps/>
          <w:lang w:val="fr-FR"/>
        </w:rPr>
        <w:t>Fähnrich</w:t>
      </w:r>
      <w:r w:rsidRPr="00A1290A">
        <w:rPr>
          <w:lang w:val="fr-FR"/>
        </w:rPr>
        <w:t xml:space="preserve"> 2013</w:t>
      </w:r>
    </w:p>
  </w:footnote>
  <w:footnote w:id="14">
    <w:p w14:paraId="4496E084" w14:textId="7BDDEDCC" w:rsidR="00CD2ED0" w:rsidRPr="00CD2ED0" w:rsidRDefault="00CD2ED0">
      <w:pPr>
        <w:pStyle w:val="Notedebasdepage"/>
        <w:rPr>
          <w:lang w:val="fr-FR"/>
        </w:rPr>
      </w:pPr>
      <w:r>
        <w:rPr>
          <w:rStyle w:val="Appelnotedebasdep"/>
        </w:rPr>
        <w:footnoteRef/>
      </w:r>
      <w:r w:rsidRPr="00A1290A">
        <w:rPr>
          <w:lang w:val="fr-FR"/>
        </w:rPr>
        <w:t xml:space="preserve"> </w:t>
      </w:r>
      <w:r w:rsidRPr="00A1290A">
        <w:rPr>
          <w:caps/>
          <w:lang w:val="fr-FR"/>
        </w:rPr>
        <w:t>Lortkipanidze</w:t>
      </w:r>
      <w:r w:rsidRPr="00A1290A">
        <w:rPr>
          <w:lang w:val="fr-FR"/>
        </w:rPr>
        <w:t xml:space="preserve"> 2002</w:t>
      </w:r>
    </w:p>
  </w:footnote>
  <w:footnote w:id="15">
    <w:p w14:paraId="59580FDA" w14:textId="17435BE5" w:rsidR="00CD2ED0" w:rsidRPr="00CD2ED0" w:rsidRDefault="00CD2ED0">
      <w:pPr>
        <w:pStyle w:val="Notedebasdepage"/>
        <w:rPr>
          <w:lang w:val="fr-FR"/>
        </w:rPr>
      </w:pPr>
      <w:r>
        <w:rPr>
          <w:rStyle w:val="Appelnotedebasdep"/>
        </w:rPr>
        <w:footnoteRef/>
      </w:r>
      <w:r w:rsidRPr="00A1290A">
        <w:rPr>
          <w:lang w:val="fr-FR"/>
        </w:rPr>
        <w:t xml:space="preserve"> </w:t>
      </w:r>
      <w:r w:rsidRPr="00A1290A">
        <w:rPr>
          <w:caps/>
          <w:lang w:val="fr-FR"/>
        </w:rPr>
        <w:t>Licheli</w:t>
      </w:r>
      <w:r w:rsidRPr="00A1290A">
        <w:rPr>
          <w:lang w:val="fr-FR"/>
        </w:rPr>
        <w:t xml:space="preserve"> 2001</w:t>
      </w:r>
    </w:p>
  </w:footnote>
  <w:footnote w:id="16">
    <w:p w14:paraId="48752ECA" w14:textId="27D2A65E" w:rsidR="00CD2ED0" w:rsidRPr="00CD2ED0" w:rsidRDefault="00CD2ED0">
      <w:pPr>
        <w:pStyle w:val="Notedebasdepage"/>
        <w:rPr>
          <w:lang w:val="fr-FR"/>
        </w:rPr>
      </w:pPr>
      <w:r>
        <w:rPr>
          <w:rStyle w:val="Appelnotedebasdep"/>
        </w:rPr>
        <w:footnoteRef/>
      </w:r>
      <w:r w:rsidRPr="00A1290A">
        <w:rPr>
          <w:lang w:val="fr-FR"/>
        </w:rPr>
        <w:t xml:space="preserve"> </w:t>
      </w:r>
      <w:r w:rsidRPr="00A1290A">
        <w:rPr>
          <w:caps/>
          <w:lang w:val="fr-FR"/>
        </w:rPr>
        <w:t>Shengelia</w:t>
      </w:r>
      <w:r w:rsidRPr="00A1290A">
        <w:rPr>
          <w:lang w:val="fr-FR"/>
        </w:rPr>
        <w:t xml:space="preserve"> 2010</w:t>
      </w:r>
    </w:p>
  </w:footnote>
  <w:footnote w:id="17">
    <w:p w14:paraId="643A6A72" w14:textId="75B0C744" w:rsidR="00CD2ED0" w:rsidRPr="00CD2ED0" w:rsidRDefault="00CD2ED0">
      <w:pPr>
        <w:pStyle w:val="Notedebasdepage"/>
        <w:rPr>
          <w:lang w:val="fr-FR"/>
        </w:rPr>
      </w:pPr>
      <w:r>
        <w:rPr>
          <w:rStyle w:val="Appelnotedebasdep"/>
        </w:rPr>
        <w:footnoteRef/>
      </w:r>
      <w:r w:rsidRPr="00A1290A">
        <w:rPr>
          <w:lang w:val="fr-FR"/>
        </w:rPr>
        <w:t xml:space="preserve"> </w:t>
      </w:r>
      <w:r w:rsidRPr="00A1290A">
        <w:rPr>
          <w:caps/>
          <w:lang w:val="fr-FR"/>
        </w:rPr>
        <w:t>Gigauri</w:t>
      </w:r>
      <w:r w:rsidRPr="00A1290A">
        <w:rPr>
          <w:lang w:val="fr-FR"/>
        </w:rPr>
        <w:t xml:space="preserve"> 2010</w:t>
      </w:r>
    </w:p>
  </w:footnote>
  <w:footnote w:id="18">
    <w:p w14:paraId="1CFDB07A" w14:textId="04BAA910" w:rsidR="00CD2ED0" w:rsidRPr="00CD2ED0" w:rsidRDefault="00CD2ED0">
      <w:pPr>
        <w:pStyle w:val="Notedebasdepage"/>
        <w:rPr>
          <w:lang w:val="fr-FR"/>
        </w:rPr>
      </w:pPr>
      <w:r>
        <w:rPr>
          <w:rStyle w:val="Appelnotedebasdep"/>
        </w:rPr>
        <w:footnoteRef/>
      </w:r>
      <w:r w:rsidRPr="00A1290A">
        <w:rPr>
          <w:lang w:val="fr-FR"/>
        </w:rPr>
        <w:t xml:space="preserve"> </w:t>
      </w:r>
      <w:r w:rsidRPr="00A1290A">
        <w:rPr>
          <w:caps/>
          <w:lang w:val="fr-FR"/>
        </w:rPr>
        <w:t>Kvrivishvili</w:t>
      </w:r>
      <w:r w:rsidRPr="00A1290A">
        <w:rPr>
          <w:lang w:val="fr-FR"/>
        </w:rPr>
        <w:t xml:space="preserve"> 2010</w:t>
      </w:r>
    </w:p>
  </w:footnote>
  <w:footnote w:id="19">
    <w:p w14:paraId="35903AB2" w14:textId="16F23CD1" w:rsidR="00C96C70" w:rsidRPr="00C96C70" w:rsidRDefault="00C96C70">
      <w:pPr>
        <w:pStyle w:val="Notedebasdepage"/>
        <w:rPr>
          <w:lang w:val="fr-FR"/>
        </w:rPr>
      </w:pPr>
      <w:r>
        <w:rPr>
          <w:rStyle w:val="Appelnotedebasdep"/>
        </w:rPr>
        <w:footnoteRef/>
      </w:r>
      <w:r w:rsidRPr="00A1290A">
        <w:rPr>
          <w:lang w:val="fr-FR"/>
        </w:rPr>
        <w:t xml:space="preserve"> </w:t>
      </w:r>
      <w:r w:rsidRPr="00A1290A">
        <w:rPr>
          <w:caps/>
          <w:lang w:val="fr-FR"/>
        </w:rPr>
        <w:t>Chilashvili</w:t>
      </w:r>
      <w:r w:rsidRPr="00A1290A">
        <w:rPr>
          <w:lang w:val="fr-FR"/>
        </w:rPr>
        <w:t xml:space="preserve"> 2000</w:t>
      </w:r>
    </w:p>
  </w:footnote>
  <w:footnote w:id="20">
    <w:p w14:paraId="61D408F8" w14:textId="35502BE7" w:rsidR="00C96C70" w:rsidRPr="00C96C70" w:rsidRDefault="00C96C70">
      <w:pPr>
        <w:pStyle w:val="Notedebasdepage"/>
        <w:rPr>
          <w:lang w:val="fr-FR"/>
        </w:rPr>
      </w:pPr>
      <w:r>
        <w:rPr>
          <w:rStyle w:val="Appelnotedebasdep"/>
        </w:rPr>
        <w:footnoteRef/>
      </w:r>
      <w:r w:rsidRPr="00A1290A">
        <w:rPr>
          <w:lang w:val="fr-FR"/>
        </w:rPr>
        <w:t xml:space="preserve"> </w:t>
      </w:r>
      <w:r w:rsidRPr="00A1290A">
        <w:rPr>
          <w:caps/>
          <w:lang w:val="fr-FR"/>
        </w:rPr>
        <w:t>Apakidze</w:t>
      </w:r>
      <w:r w:rsidRPr="00A1290A">
        <w:rPr>
          <w:lang w:val="fr-FR"/>
        </w:rPr>
        <w:t xml:space="preserve"> 1963</w:t>
      </w:r>
    </w:p>
  </w:footnote>
  <w:footnote w:id="21">
    <w:p w14:paraId="01527F2C" w14:textId="0958507B" w:rsidR="00C96C70" w:rsidRPr="00C96C70" w:rsidRDefault="00C96C70">
      <w:pPr>
        <w:pStyle w:val="Notedebasdepage"/>
        <w:rPr>
          <w:lang w:val="fr-FR"/>
        </w:rPr>
      </w:pPr>
      <w:r>
        <w:rPr>
          <w:rStyle w:val="Appelnotedebasdep"/>
        </w:rPr>
        <w:footnoteRef/>
      </w:r>
      <w:r w:rsidRPr="00A1290A">
        <w:rPr>
          <w:lang w:val="fr-FR"/>
        </w:rPr>
        <w:t xml:space="preserve"> </w:t>
      </w:r>
      <w:r w:rsidRPr="00A1290A">
        <w:rPr>
          <w:caps/>
          <w:lang w:val="fr-FR"/>
        </w:rPr>
        <w:t>Gigauri</w:t>
      </w:r>
      <w:r w:rsidRPr="00A1290A">
        <w:rPr>
          <w:lang w:val="fr-FR"/>
        </w:rPr>
        <w:t xml:space="preserve"> 2010</w:t>
      </w:r>
    </w:p>
  </w:footnote>
  <w:footnote w:id="22">
    <w:p w14:paraId="26688B43" w14:textId="47663CDA" w:rsidR="00FC2CEB" w:rsidRPr="00FC2CEB" w:rsidRDefault="00FC2CEB">
      <w:pPr>
        <w:pStyle w:val="Notedebasdepage"/>
        <w:rPr>
          <w:lang w:val="fr-FR"/>
        </w:rPr>
      </w:pPr>
      <w:r>
        <w:rPr>
          <w:rStyle w:val="Appelnotedebasdep"/>
        </w:rPr>
        <w:footnoteRef/>
      </w:r>
      <w:r w:rsidRPr="00A1290A">
        <w:rPr>
          <w:lang w:val="fr-FR"/>
        </w:rPr>
        <w:t xml:space="preserve"> </w:t>
      </w:r>
      <w:r w:rsidRPr="00A1290A">
        <w:rPr>
          <w:caps/>
          <w:lang w:val="fr-FR"/>
        </w:rPr>
        <w:t>Shengelia</w:t>
      </w:r>
      <w:r w:rsidRPr="00A1290A">
        <w:rPr>
          <w:lang w:val="fr-FR"/>
        </w:rPr>
        <w:t xml:space="preserve"> 2010</w:t>
      </w:r>
    </w:p>
  </w:footnote>
  <w:footnote w:id="23">
    <w:p w14:paraId="770B5871" w14:textId="24972744" w:rsidR="00FC2CEB" w:rsidRPr="00FC2CEB" w:rsidRDefault="00FC2CEB">
      <w:pPr>
        <w:pStyle w:val="Notedebasdepage"/>
        <w:rPr>
          <w:lang w:val="fr-FR"/>
        </w:rPr>
      </w:pPr>
      <w:r>
        <w:rPr>
          <w:rStyle w:val="Appelnotedebasdep"/>
        </w:rPr>
        <w:footnoteRef/>
      </w:r>
      <w:r w:rsidRPr="00A1290A">
        <w:rPr>
          <w:lang w:val="fr-FR"/>
        </w:rPr>
        <w:t xml:space="preserve"> </w:t>
      </w:r>
      <w:r w:rsidRPr="00A1290A">
        <w:rPr>
          <w:caps/>
          <w:lang w:val="fr-FR"/>
        </w:rPr>
        <w:t>Licheli</w:t>
      </w:r>
      <w:r w:rsidRPr="00A1290A">
        <w:rPr>
          <w:lang w:val="fr-FR"/>
        </w:rPr>
        <w:t xml:space="preserve"> 2020</w:t>
      </w:r>
    </w:p>
  </w:footnote>
  <w:footnote w:id="24">
    <w:p w14:paraId="3316E0BE" w14:textId="460E7808" w:rsidR="00FC2CEB" w:rsidRPr="00FC2CEB" w:rsidRDefault="00FC2CEB">
      <w:pPr>
        <w:pStyle w:val="Notedebasdepage"/>
        <w:rPr>
          <w:lang w:val="fr-FR"/>
        </w:rPr>
      </w:pPr>
      <w:r>
        <w:rPr>
          <w:rStyle w:val="Appelnotedebasdep"/>
        </w:rPr>
        <w:footnoteRef/>
      </w:r>
      <w:r w:rsidRPr="00A1290A">
        <w:rPr>
          <w:lang w:val="fr-FR"/>
        </w:rPr>
        <w:t xml:space="preserve"> </w:t>
      </w:r>
      <w:r w:rsidRPr="00A1290A">
        <w:rPr>
          <w:caps/>
          <w:lang w:val="fr-FR"/>
        </w:rPr>
        <w:t>Lortkipanidze</w:t>
      </w:r>
      <w:r w:rsidRPr="00A1290A">
        <w:rPr>
          <w:lang w:val="fr-FR"/>
        </w:rPr>
        <w:t xml:space="preserve"> 1969</w:t>
      </w:r>
    </w:p>
  </w:footnote>
  <w:footnote w:id="25">
    <w:p w14:paraId="4CF2AF9C" w14:textId="4B7EEE4E" w:rsidR="00FC2CEB" w:rsidRPr="00FC2CEB" w:rsidRDefault="00FC2CEB">
      <w:pPr>
        <w:pStyle w:val="Notedebasdepage"/>
        <w:rPr>
          <w:lang w:val="fr-FR"/>
        </w:rPr>
      </w:pPr>
      <w:r>
        <w:rPr>
          <w:rStyle w:val="Appelnotedebasdep"/>
        </w:rPr>
        <w:footnoteRef/>
      </w:r>
      <w:r w:rsidRPr="00A1290A">
        <w:rPr>
          <w:lang w:val="fr-FR"/>
        </w:rPr>
        <w:t xml:space="preserve"> </w:t>
      </w:r>
      <w:r w:rsidRPr="00A1290A">
        <w:rPr>
          <w:caps/>
          <w:lang w:val="fr-FR"/>
        </w:rPr>
        <w:t>Shanshashvili/Sherazadishvili</w:t>
      </w:r>
      <w:r w:rsidRPr="00A1290A">
        <w:rPr>
          <w:lang w:val="fr-FR"/>
        </w:rPr>
        <w:t xml:space="preserve"> 2013</w:t>
      </w:r>
    </w:p>
  </w:footnote>
  <w:footnote w:id="26">
    <w:p w14:paraId="4119541A" w14:textId="49933CEF" w:rsidR="00FC2CEB" w:rsidRPr="00FC2CEB" w:rsidRDefault="00FC2CEB">
      <w:pPr>
        <w:pStyle w:val="Notedebasdepage"/>
        <w:rPr>
          <w:lang w:val="fr-FR"/>
        </w:rPr>
      </w:pPr>
      <w:r>
        <w:rPr>
          <w:rStyle w:val="Appelnotedebasdep"/>
        </w:rPr>
        <w:footnoteRef/>
      </w:r>
      <w:r w:rsidRPr="00A1290A">
        <w:rPr>
          <w:lang w:val="fr-FR"/>
        </w:rPr>
        <w:t xml:space="preserve"> </w:t>
      </w:r>
      <w:r w:rsidRPr="00A1290A">
        <w:rPr>
          <w:caps/>
          <w:lang w:val="fr-FR"/>
        </w:rPr>
        <w:t>Lortkipanidze</w:t>
      </w:r>
      <w:r w:rsidRPr="00A1290A">
        <w:rPr>
          <w:lang w:val="fr-FR"/>
        </w:rPr>
        <w:t xml:space="preserve"> 2002</w:t>
      </w:r>
    </w:p>
  </w:footnote>
  <w:footnote w:id="27">
    <w:p w14:paraId="19EE7922" w14:textId="6E9A8C3C" w:rsidR="00FC2CEB" w:rsidRPr="00FC2CEB" w:rsidRDefault="00FC2CEB">
      <w:pPr>
        <w:pStyle w:val="Notedebasdepage"/>
        <w:rPr>
          <w:lang w:val="fr-FR"/>
        </w:rPr>
      </w:pPr>
      <w:r>
        <w:rPr>
          <w:rStyle w:val="Appelnotedebasdep"/>
        </w:rPr>
        <w:footnoteRef/>
      </w:r>
      <w:r w:rsidRPr="00A1290A">
        <w:rPr>
          <w:lang w:val="fr-FR"/>
        </w:rPr>
        <w:t xml:space="preserve"> </w:t>
      </w:r>
      <w:r w:rsidRPr="00A1290A">
        <w:rPr>
          <w:caps/>
          <w:lang w:val="fr-FR"/>
        </w:rPr>
        <w:t>Licheli</w:t>
      </w:r>
      <w:r w:rsidRPr="00A1290A">
        <w:rPr>
          <w:lang w:val="fr-FR"/>
        </w:rPr>
        <w:t xml:space="preserve"> 2001</w:t>
      </w:r>
    </w:p>
  </w:footnote>
  <w:footnote w:id="28">
    <w:p w14:paraId="32042469" w14:textId="12AD3BF4" w:rsidR="00FC2CEB" w:rsidRPr="00FC2CEB" w:rsidRDefault="00FC2CEB">
      <w:pPr>
        <w:pStyle w:val="Notedebasdepage"/>
        <w:rPr>
          <w:lang w:val="fr-FR"/>
        </w:rPr>
      </w:pPr>
      <w:r>
        <w:rPr>
          <w:rStyle w:val="Appelnotedebasdep"/>
        </w:rPr>
        <w:footnoteRef/>
      </w:r>
      <w:r w:rsidRPr="00A1290A">
        <w:rPr>
          <w:lang w:val="fr-FR"/>
        </w:rPr>
        <w:t xml:space="preserve"> </w:t>
      </w:r>
      <w:r w:rsidRPr="00A1290A">
        <w:rPr>
          <w:caps/>
          <w:lang w:val="fr-FR"/>
        </w:rPr>
        <w:t>Kvrivishvili</w:t>
      </w:r>
      <w:r w:rsidRPr="00A1290A">
        <w:rPr>
          <w:lang w:val="fr-FR"/>
        </w:rPr>
        <w:t xml:space="preserve"> 2010</w:t>
      </w:r>
    </w:p>
  </w:footnote>
  <w:footnote w:id="29">
    <w:p w14:paraId="791C5BC5" w14:textId="2267A32A" w:rsidR="00FC2CEB" w:rsidRPr="00FC2CEB" w:rsidRDefault="00FC2CEB">
      <w:pPr>
        <w:pStyle w:val="Notedebasdepage"/>
        <w:rPr>
          <w:lang w:val="fr-FR"/>
        </w:rPr>
      </w:pPr>
      <w:r>
        <w:rPr>
          <w:rStyle w:val="Appelnotedebasdep"/>
        </w:rPr>
        <w:footnoteRef/>
      </w:r>
      <w:r w:rsidRPr="00A1290A">
        <w:rPr>
          <w:lang w:val="fr-FR"/>
        </w:rPr>
        <w:t xml:space="preserve"> </w:t>
      </w:r>
      <w:r w:rsidRPr="00A1290A">
        <w:rPr>
          <w:caps/>
          <w:lang w:val="fr-FR"/>
        </w:rPr>
        <w:t>Parchukidze</w:t>
      </w:r>
      <w:r w:rsidRPr="00A1290A">
        <w:rPr>
          <w:lang w:val="fr-FR"/>
        </w:rPr>
        <w:t xml:space="preserve"> 2019</w:t>
      </w:r>
    </w:p>
  </w:footnote>
  <w:footnote w:id="30">
    <w:p w14:paraId="75C6011E" w14:textId="6190A619" w:rsidR="00FC2CEB" w:rsidRPr="00FC2CEB" w:rsidRDefault="00FC2CEB">
      <w:pPr>
        <w:pStyle w:val="Notedebasdepage"/>
        <w:rPr>
          <w:lang w:val="fr-FR"/>
        </w:rPr>
      </w:pPr>
      <w:r>
        <w:rPr>
          <w:rStyle w:val="Appelnotedebasdep"/>
        </w:rPr>
        <w:footnoteRef/>
      </w:r>
      <w:r w:rsidRPr="00A1290A">
        <w:rPr>
          <w:lang w:val="fr-FR"/>
        </w:rPr>
        <w:t xml:space="preserve"> </w:t>
      </w:r>
      <w:r w:rsidRPr="00A1290A">
        <w:rPr>
          <w:caps/>
          <w:lang w:val="fr-FR"/>
        </w:rPr>
        <w:t>Kvashilava</w:t>
      </w:r>
      <w:r w:rsidRPr="00A1290A">
        <w:rPr>
          <w:lang w:val="fr-FR"/>
        </w:rPr>
        <w:t xml:space="preserve"> 2010</w:t>
      </w:r>
    </w:p>
  </w:footnote>
  <w:footnote w:id="31">
    <w:p w14:paraId="42E4F275" w14:textId="20BE0D32" w:rsidR="00FC2CEB" w:rsidRPr="00FC2CEB" w:rsidRDefault="00FC2CEB">
      <w:pPr>
        <w:pStyle w:val="Notedebasdepage"/>
        <w:rPr>
          <w:lang w:val="fr-FR"/>
        </w:rPr>
      </w:pPr>
      <w:r>
        <w:rPr>
          <w:rStyle w:val="Appelnotedebasdep"/>
        </w:rPr>
        <w:footnoteRef/>
      </w:r>
      <w:r w:rsidRPr="00A1290A">
        <w:rPr>
          <w:lang w:val="fr-FR"/>
        </w:rPr>
        <w:t xml:space="preserve"> </w:t>
      </w:r>
      <w:r w:rsidRPr="00A1290A">
        <w:rPr>
          <w:caps/>
          <w:lang w:val="fr-FR"/>
        </w:rPr>
        <w:t>Kvashilava</w:t>
      </w:r>
      <w:r w:rsidRPr="00A1290A">
        <w:rPr>
          <w:lang w:val="fr-FR"/>
        </w:rPr>
        <w:t xml:space="preserve"> 2017</w:t>
      </w:r>
    </w:p>
  </w:footnote>
  <w:footnote w:id="32">
    <w:p w14:paraId="089F1BBE" w14:textId="3B8E7511" w:rsidR="00AC48F1" w:rsidRPr="00241A07" w:rsidRDefault="00AC48F1">
      <w:pPr>
        <w:pStyle w:val="Notedebasdepage"/>
        <w:rPr>
          <w:lang w:val="fr-FR"/>
        </w:rPr>
      </w:pPr>
      <w:r>
        <w:rPr>
          <w:rStyle w:val="Appelnotedebasdep"/>
        </w:rPr>
        <w:footnoteRef/>
      </w:r>
      <w:r w:rsidRPr="00A1290A">
        <w:rPr>
          <w:lang w:val="fr-FR"/>
        </w:rPr>
        <w:t xml:space="preserve"> </w:t>
      </w:r>
      <w:r w:rsidRPr="00A1290A">
        <w:rPr>
          <w:rFonts w:eastAsia="Calibri"/>
          <w:caps/>
          <w:lang w:val="fr-FR"/>
        </w:rPr>
        <w:t>Tsereteli</w:t>
      </w:r>
      <w:r w:rsidRPr="00A1290A">
        <w:rPr>
          <w:rFonts w:eastAsia="Calibri"/>
          <w:lang w:val="fr-FR"/>
        </w:rPr>
        <w:t xml:space="preserve"> 1955</w:t>
      </w:r>
    </w:p>
  </w:footnote>
  <w:footnote w:id="33">
    <w:p w14:paraId="4D95F017" w14:textId="681FFAC3" w:rsidR="00FC2CEB" w:rsidRPr="00A1290A" w:rsidRDefault="00FC2CEB">
      <w:pPr>
        <w:pStyle w:val="Notedebasdepage"/>
      </w:pPr>
      <w:r>
        <w:rPr>
          <w:rStyle w:val="Appelnotedebasdep"/>
        </w:rPr>
        <w:footnoteRef/>
      </w:r>
      <w:r>
        <w:t xml:space="preserve"> </w:t>
      </w:r>
      <w:r w:rsidRPr="00FC2CEB">
        <w:rPr>
          <w:caps/>
        </w:rPr>
        <w:t>Daniels</w:t>
      </w:r>
      <w:r>
        <w:rPr>
          <w:caps/>
        </w:rPr>
        <w:t>/</w:t>
      </w:r>
      <w:r w:rsidRPr="00FC2CEB">
        <w:rPr>
          <w:caps/>
        </w:rPr>
        <w:t>Bright</w:t>
      </w:r>
      <w:r w:rsidRPr="002E689E">
        <w:t xml:space="preserve"> 1996</w:t>
      </w:r>
    </w:p>
  </w:footnote>
  <w:footnote w:id="34">
    <w:p w14:paraId="450F9212" w14:textId="3F58C426" w:rsidR="00FC2CEB" w:rsidRPr="00A1290A" w:rsidRDefault="00FC2CEB">
      <w:pPr>
        <w:pStyle w:val="Notedebasdepage"/>
      </w:pPr>
      <w:r>
        <w:rPr>
          <w:rStyle w:val="Appelnotedebasdep"/>
        </w:rPr>
        <w:footnoteRef/>
      </w:r>
      <w:r>
        <w:t xml:space="preserve"> </w:t>
      </w:r>
      <w:r w:rsidRPr="00C82D37">
        <w:rPr>
          <w:caps/>
        </w:rPr>
        <w:t>Coulmas</w:t>
      </w:r>
      <w:r w:rsidRPr="002E689E">
        <w:t xml:space="preserve"> 2003</w:t>
      </w:r>
    </w:p>
  </w:footnote>
  <w:footnote w:id="35">
    <w:p w14:paraId="68F5DCD6" w14:textId="6B3E5668" w:rsidR="00FC2CEB" w:rsidRPr="00A1290A" w:rsidRDefault="00FC2CEB">
      <w:pPr>
        <w:pStyle w:val="Notedebasdepage"/>
      </w:pPr>
      <w:r>
        <w:rPr>
          <w:rStyle w:val="Appelnotedebasdep"/>
        </w:rPr>
        <w:footnoteRef/>
      </w:r>
      <w:r>
        <w:t xml:space="preserve"> </w:t>
      </w:r>
      <w:r w:rsidRPr="00C82D37">
        <w:rPr>
          <w:caps/>
        </w:rPr>
        <w:t>Gillam</w:t>
      </w:r>
      <w:r w:rsidRPr="002E689E">
        <w:t xml:space="preserve"> 2003</w:t>
      </w:r>
    </w:p>
  </w:footnote>
  <w:footnote w:id="36">
    <w:p w14:paraId="79798AEC" w14:textId="13EDE91D" w:rsidR="00FC2CEB" w:rsidRPr="00A1290A" w:rsidRDefault="00FC2CEB">
      <w:pPr>
        <w:pStyle w:val="Notedebasdepage"/>
      </w:pPr>
      <w:r>
        <w:rPr>
          <w:rStyle w:val="Appelnotedebasdep"/>
        </w:rPr>
        <w:footnoteRef/>
      </w:r>
      <w:r>
        <w:t xml:space="preserve"> </w:t>
      </w:r>
      <w:r w:rsidRPr="00C82D37">
        <w:rPr>
          <w:caps/>
        </w:rPr>
        <w:t>Fähnrich</w:t>
      </w:r>
      <w:r w:rsidRPr="00D27FC5">
        <w:t xml:space="preserve"> 2013</w:t>
      </w:r>
    </w:p>
  </w:footnote>
  <w:footnote w:id="37">
    <w:p w14:paraId="24409E6E" w14:textId="5780BDEC" w:rsidR="00FC2CEB" w:rsidRPr="00A1290A" w:rsidRDefault="00FC2CEB">
      <w:pPr>
        <w:pStyle w:val="Notedebasdepage"/>
      </w:pPr>
      <w:r>
        <w:rPr>
          <w:rStyle w:val="Appelnotedebasdep"/>
        </w:rPr>
        <w:footnoteRef/>
      </w:r>
      <w:r>
        <w:t xml:space="preserve"> </w:t>
      </w:r>
      <w:r w:rsidRPr="00C82D37">
        <w:rPr>
          <w:caps/>
        </w:rPr>
        <w:t>Licheli</w:t>
      </w:r>
      <w:r w:rsidRPr="00D27FC5">
        <w:t xml:space="preserve"> 2020</w:t>
      </w:r>
    </w:p>
  </w:footnote>
  <w:footnote w:id="38">
    <w:p w14:paraId="3B982FAF" w14:textId="1C0EDE90" w:rsidR="00FC2CEB" w:rsidRPr="00A1290A" w:rsidRDefault="00FC2CEB">
      <w:pPr>
        <w:pStyle w:val="Notedebasdepage"/>
      </w:pPr>
      <w:r>
        <w:rPr>
          <w:rStyle w:val="Appelnotedebasdep"/>
        </w:rPr>
        <w:footnoteRef/>
      </w:r>
      <w:r>
        <w:t xml:space="preserve"> </w:t>
      </w:r>
      <w:r w:rsidRPr="00E25EDF">
        <w:rPr>
          <w:caps/>
        </w:rPr>
        <w:t>Fähnrich</w:t>
      </w:r>
      <w:r w:rsidRPr="00D27FC5">
        <w:t xml:space="preserve"> 2013</w:t>
      </w:r>
    </w:p>
  </w:footnote>
  <w:footnote w:id="39">
    <w:p w14:paraId="653A43AF" w14:textId="35702F89" w:rsidR="00E25EDF" w:rsidRPr="00A1290A" w:rsidRDefault="00E25EDF">
      <w:pPr>
        <w:pStyle w:val="Notedebasdepage"/>
      </w:pPr>
      <w:r>
        <w:rPr>
          <w:rStyle w:val="Appelnotedebasdep"/>
        </w:rPr>
        <w:footnoteRef/>
      </w:r>
      <w:r>
        <w:t xml:space="preserve"> </w:t>
      </w:r>
      <w:r w:rsidRPr="00E25EDF">
        <w:rPr>
          <w:caps/>
        </w:rPr>
        <w:t>Karakhanyan/Safyan</w:t>
      </w:r>
      <w:r w:rsidRPr="00D27FC5">
        <w:t xml:space="preserve"> 1970</w:t>
      </w:r>
    </w:p>
  </w:footnote>
  <w:footnote w:id="40">
    <w:p w14:paraId="432D5973" w14:textId="3B89AC20" w:rsidR="00E25EDF" w:rsidRPr="00A1290A" w:rsidRDefault="00E25EDF">
      <w:pPr>
        <w:pStyle w:val="Notedebasdepage"/>
      </w:pPr>
      <w:r>
        <w:rPr>
          <w:rStyle w:val="Appelnotedebasdep"/>
        </w:rPr>
        <w:footnoteRef/>
      </w:r>
      <w:r>
        <w:t xml:space="preserve"> </w:t>
      </w:r>
      <w:r w:rsidRPr="00E25EDF">
        <w:rPr>
          <w:caps/>
        </w:rPr>
        <w:t>Movsisyan</w:t>
      </w:r>
      <w:r w:rsidRPr="00D27FC5">
        <w:t xml:space="preserve"> 2006</w:t>
      </w:r>
    </w:p>
  </w:footnote>
  <w:footnote w:id="41">
    <w:p w14:paraId="2F1C97AB" w14:textId="112A0C46" w:rsidR="00E25EDF" w:rsidRPr="00E25EDF" w:rsidRDefault="00E25EDF">
      <w:pPr>
        <w:pStyle w:val="Notedebasdepage"/>
        <w:rPr>
          <w:lang w:val="fr-FR"/>
        </w:rPr>
      </w:pPr>
      <w:r>
        <w:rPr>
          <w:rStyle w:val="Appelnotedebasdep"/>
        </w:rPr>
        <w:footnoteRef/>
      </w:r>
      <w:r w:rsidRPr="00A1290A">
        <w:rPr>
          <w:lang w:val="fr-FR"/>
        </w:rPr>
        <w:t xml:space="preserve"> </w:t>
      </w:r>
      <w:r w:rsidRPr="00A1290A">
        <w:rPr>
          <w:caps/>
          <w:lang w:val="fr-FR"/>
        </w:rPr>
        <w:t>Koptekin</w:t>
      </w:r>
      <w:r w:rsidRPr="00A1290A">
        <w:rPr>
          <w:lang w:val="fr-FR"/>
        </w:rPr>
        <w:t xml:space="preserve"> </w:t>
      </w:r>
      <w:r w:rsidRPr="00A1290A">
        <w:rPr>
          <w:i/>
          <w:iCs/>
          <w:lang w:val="fr-FR"/>
        </w:rPr>
        <w:t>et alii</w:t>
      </w:r>
      <w:r w:rsidRPr="00A1290A">
        <w:rPr>
          <w:lang w:val="fr-FR"/>
        </w:rPr>
        <w:t xml:space="preserve"> 2023</w:t>
      </w:r>
    </w:p>
  </w:footnote>
  <w:footnote w:id="42">
    <w:p w14:paraId="17ABDEB7" w14:textId="2E37702D" w:rsidR="00E25EDF" w:rsidRPr="00E25EDF" w:rsidRDefault="00E25EDF">
      <w:pPr>
        <w:pStyle w:val="Notedebasdepage"/>
        <w:rPr>
          <w:lang w:val="fr-FR"/>
        </w:rPr>
      </w:pPr>
      <w:r>
        <w:rPr>
          <w:rStyle w:val="Appelnotedebasdep"/>
        </w:rPr>
        <w:footnoteRef/>
      </w:r>
      <w:r w:rsidRPr="00A1290A">
        <w:rPr>
          <w:lang w:val="fr-FR"/>
        </w:rPr>
        <w:t xml:space="preserve"> </w:t>
      </w:r>
      <w:r w:rsidRPr="00A1290A">
        <w:rPr>
          <w:caps/>
          <w:lang w:val="fr-FR"/>
        </w:rPr>
        <w:t>Gamkrelidze</w:t>
      </w:r>
      <w:r w:rsidRPr="00A1290A">
        <w:rPr>
          <w:lang w:val="fr-FR"/>
        </w:rPr>
        <w:t xml:space="preserve"> 1989</w:t>
      </w:r>
    </w:p>
  </w:footnote>
  <w:footnote w:id="43">
    <w:p w14:paraId="47F7A771" w14:textId="4EDC7FCF" w:rsidR="00E25EDF" w:rsidRPr="00E25EDF" w:rsidRDefault="00E25EDF">
      <w:pPr>
        <w:pStyle w:val="Notedebasdepage"/>
        <w:rPr>
          <w:lang w:val="fr-FR"/>
        </w:rPr>
      </w:pPr>
      <w:r>
        <w:rPr>
          <w:rStyle w:val="Appelnotedebasdep"/>
        </w:rPr>
        <w:footnoteRef/>
      </w:r>
      <w:r w:rsidRPr="00A1290A">
        <w:rPr>
          <w:lang w:val="fr-FR"/>
        </w:rPr>
        <w:t xml:space="preserve"> </w:t>
      </w:r>
      <w:r w:rsidRPr="00A1290A">
        <w:rPr>
          <w:caps/>
          <w:lang w:val="fr-FR"/>
        </w:rPr>
        <w:t>Vogt</w:t>
      </w:r>
      <w:r w:rsidRPr="00A1290A">
        <w:rPr>
          <w:lang w:val="fr-FR"/>
        </w:rPr>
        <w:t xml:space="preserve"> 1955</w:t>
      </w:r>
    </w:p>
  </w:footnote>
  <w:footnote w:id="44">
    <w:p w14:paraId="155A235D" w14:textId="79C54E14" w:rsidR="00E25EDF" w:rsidRPr="00E25EDF" w:rsidRDefault="00E25EDF">
      <w:pPr>
        <w:pStyle w:val="Notedebasdepage"/>
        <w:rPr>
          <w:lang w:val="fr-FR"/>
        </w:rPr>
      </w:pPr>
      <w:r>
        <w:rPr>
          <w:rStyle w:val="Appelnotedebasdep"/>
        </w:rPr>
        <w:footnoteRef/>
      </w:r>
      <w:r>
        <w:t xml:space="preserve"> </w:t>
      </w:r>
      <w:r w:rsidRPr="00E25EDF">
        <w:rPr>
          <w:caps/>
        </w:rPr>
        <w:t>Dzidziguri</w:t>
      </w:r>
      <w:r w:rsidRPr="00D56911">
        <w:rPr>
          <w:lang w:val="ka-GE"/>
        </w:rPr>
        <w:t xml:space="preserve"> </w:t>
      </w:r>
      <w:r w:rsidRPr="00D56911">
        <w:t>1978</w:t>
      </w:r>
    </w:p>
  </w:footnote>
  <w:footnote w:id="45">
    <w:p w14:paraId="5B03B6FB" w14:textId="71194383" w:rsidR="00E25EDF" w:rsidRPr="00E25EDF" w:rsidRDefault="00E25EDF">
      <w:pPr>
        <w:pStyle w:val="Notedebasdepage"/>
        <w:rPr>
          <w:lang w:val="fr-FR"/>
        </w:rPr>
      </w:pPr>
      <w:r>
        <w:rPr>
          <w:rStyle w:val="Appelnotedebasdep"/>
        </w:rPr>
        <w:footnoteRef/>
      </w:r>
      <w:r>
        <w:t xml:space="preserve"> </w:t>
      </w:r>
      <w:r w:rsidRPr="00E25EDF">
        <w:rPr>
          <w:caps/>
        </w:rPr>
        <w:t>Berdzenishvili</w:t>
      </w:r>
      <w:r w:rsidRPr="00D27FC5">
        <w:t xml:space="preserve"> 2014, 153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F7B82"/>
    <w:multiLevelType w:val="hybridMultilevel"/>
    <w:tmpl w:val="8D6288E2"/>
    <w:lvl w:ilvl="0" w:tplc="DED642FC">
      <w:start w:val="1"/>
      <w:numFmt w:val="decimal"/>
      <w:lvlText w:val="%1."/>
      <w:lvlJc w:val="left"/>
      <w:pPr>
        <w:ind w:left="720" w:hanging="360"/>
      </w:pPr>
    </w:lvl>
    <w:lvl w:ilvl="1" w:tplc="0B1EB8D2" w:tentative="1">
      <w:start w:val="1"/>
      <w:numFmt w:val="lowerLetter"/>
      <w:lvlText w:val="%2."/>
      <w:lvlJc w:val="left"/>
      <w:pPr>
        <w:ind w:left="1440" w:hanging="360"/>
      </w:pPr>
    </w:lvl>
    <w:lvl w:ilvl="2" w:tplc="023E61F2" w:tentative="1">
      <w:start w:val="1"/>
      <w:numFmt w:val="lowerRoman"/>
      <w:lvlText w:val="%3."/>
      <w:lvlJc w:val="right"/>
      <w:pPr>
        <w:ind w:left="2160" w:hanging="180"/>
      </w:pPr>
    </w:lvl>
    <w:lvl w:ilvl="3" w:tplc="18CA74FE" w:tentative="1">
      <w:start w:val="1"/>
      <w:numFmt w:val="decimal"/>
      <w:lvlText w:val="%4."/>
      <w:lvlJc w:val="left"/>
      <w:pPr>
        <w:ind w:left="2880" w:hanging="360"/>
      </w:pPr>
    </w:lvl>
    <w:lvl w:ilvl="4" w:tplc="ABCAEF7C" w:tentative="1">
      <w:start w:val="1"/>
      <w:numFmt w:val="lowerLetter"/>
      <w:lvlText w:val="%5."/>
      <w:lvlJc w:val="left"/>
      <w:pPr>
        <w:ind w:left="3600" w:hanging="360"/>
      </w:pPr>
    </w:lvl>
    <w:lvl w:ilvl="5" w:tplc="FE62B17C" w:tentative="1">
      <w:start w:val="1"/>
      <w:numFmt w:val="lowerRoman"/>
      <w:lvlText w:val="%6."/>
      <w:lvlJc w:val="right"/>
      <w:pPr>
        <w:ind w:left="4320" w:hanging="180"/>
      </w:pPr>
    </w:lvl>
    <w:lvl w:ilvl="6" w:tplc="68305F02" w:tentative="1">
      <w:start w:val="1"/>
      <w:numFmt w:val="decimal"/>
      <w:lvlText w:val="%7."/>
      <w:lvlJc w:val="left"/>
      <w:pPr>
        <w:ind w:left="5040" w:hanging="360"/>
      </w:pPr>
    </w:lvl>
    <w:lvl w:ilvl="7" w:tplc="5078746A" w:tentative="1">
      <w:start w:val="1"/>
      <w:numFmt w:val="lowerLetter"/>
      <w:lvlText w:val="%8."/>
      <w:lvlJc w:val="left"/>
      <w:pPr>
        <w:ind w:left="5760" w:hanging="360"/>
      </w:pPr>
    </w:lvl>
    <w:lvl w:ilvl="8" w:tplc="A14EA1A6" w:tentative="1">
      <w:start w:val="1"/>
      <w:numFmt w:val="lowerRoman"/>
      <w:lvlText w:val="%9."/>
      <w:lvlJc w:val="right"/>
      <w:pPr>
        <w:ind w:left="6480" w:hanging="180"/>
      </w:pPr>
    </w:lvl>
  </w:abstractNum>
  <w:abstractNum w:abstractNumId="1" w15:restartNumberingAfterBreak="0">
    <w:nsid w:val="136542C4"/>
    <w:multiLevelType w:val="multilevel"/>
    <w:tmpl w:val="5700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60E43"/>
    <w:multiLevelType w:val="multilevel"/>
    <w:tmpl w:val="94F4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A2EAD"/>
    <w:multiLevelType w:val="multilevel"/>
    <w:tmpl w:val="BAB6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317A6"/>
    <w:multiLevelType w:val="hybridMultilevel"/>
    <w:tmpl w:val="40A0A6E0"/>
    <w:lvl w:ilvl="0" w:tplc="091607E2">
      <w:start w:val="1"/>
      <w:numFmt w:val="decimal"/>
      <w:lvlText w:val="%1."/>
      <w:lvlJc w:val="left"/>
      <w:pPr>
        <w:ind w:left="720" w:hanging="360"/>
      </w:pPr>
      <w:rPr>
        <w:rFonts w:hint="default"/>
      </w:rPr>
    </w:lvl>
    <w:lvl w:ilvl="1" w:tplc="B55C11DC" w:tentative="1">
      <w:start w:val="1"/>
      <w:numFmt w:val="lowerLetter"/>
      <w:lvlText w:val="%2."/>
      <w:lvlJc w:val="left"/>
      <w:pPr>
        <w:ind w:left="1440" w:hanging="360"/>
      </w:pPr>
    </w:lvl>
    <w:lvl w:ilvl="2" w:tplc="89DAD41A" w:tentative="1">
      <w:start w:val="1"/>
      <w:numFmt w:val="lowerRoman"/>
      <w:lvlText w:val="%3."/>
      <w:lvlJc w:val="right"/>
      <w:pPr>
        <w:ind w:left="2160" w:hanging="180"/>
      </w:pPr>
    </w:lvl>
    <w:lvl w:ilvl="3" w:tplc="900C87E4" w:tentative="1">
      <w:start w:val="1"/>
      <w:numFmt w:val="decimal"/>
      <w:lvlText w:val="%4."/>
      <w:lvlJc w:val="left"/>
      <w:pPr>
        <w:ind w:left="2880" w:hanging="360"/>
      </w:pPr>
    </w:lvl>
    <w:lvl w:ilvl="4" w:tplc="D1D43D8C" w:tentative="1">
      <w:start w:val="1"/>
      <w:numFmt w:val="lowerLetter"/>
      <w:lvlText w:val="%5."/>
      <w:lvlJc w:val="left"/>
      <w:pPr>
        <w:ind w:left="3600" w:hanging="360"/>
      </w:pPr>
    </w:lvl>
    <w:lvl w:ilvl="5" w:tplc="82F09208" w:tentative="1">
      <w:start w:val="1"/>
      <w:numFmt w:val="lowerRoman"/>
      <w:lvlText w:val="%6."/>
      <w:lvlJc w:val="right"/>
      <w:pPr>
        <w:ind w:left="4320" w:hanging="180"/>
      </w:pPr>
    </w:lvl>
    <w:lvl w:ilvl="6" w:tplc="EA5C6B96" w:tentative="1">
      <w:start w:val="1"/>
      <w:numFmt w:val="decimal"/>
      <w:lvlText w:val="%7."/>
      <w:lvlJc w:val="left"/>
      <w:pPr>
        <w:ind w:left="5040" w:hanging="360"/>
      </w:pPr>
    </w:lvl>
    <w:lvl w:ilvl="7" w:tplc="C504CDCE" w:tentative="1">
      <w:start w:val="1"/>
      <w:numFmt w:val="lowerLetter"/>
      <w:lvlText w:val="%8."/>
      <w:lvlJc w:val="left"/>
      <w:pPr>
        <w:ind w:left="5760" w:hanging="360"/>
      </w:pPr>
    </w:lvl>
    <w:lvl w:ilvl="8" w:tplc="17F6ACF2" w:tentative="1">
      <w:start w:val="1"/>
      <w:numFmt w:val="lowerRoman"/>
      <w:lvlText w:val="%9."/>
      <w:lvlJc w:val="right"/>
      <w:pPr>
        <w:ind w:left="6480" w:hanging="180"/>
      </w:pPr>
    </w:lvl>
  </w:abstractNum>
  <w:abstractNum w:abstractNumId="5" w15:restartNumberingAfterBreak="0">
    <w:nsid w:val="4592251B"/>
    <w:multiLevelType w:val="hybridMultilevel"/>
    <w:tmpl w:val="E2D468DE"/>
    <w:lvl w:ilvl="0" w:tplc="FE440A1A">
      <w:start w:val="1"/>
      <w:numFmt w:val="decimal"/>
      <w:lvlText w:val="%1."/>
      <w:lvlJc w:val="left"/>
      <w:pPr>
        <w:ind w:left="1069" w:hanging="360"/>
      </w:pPr>
      <w:rPr>
        <w:rFonts w:hint="default"/>
      </w:rPr>
    </w:lvl>
    <w:lvl w:ilvl="1" w:tplc="F38E162A" w:tentative="1">
      <w:start w:val="1"/>
      <w:numFmt w:val="lowerLetter"/>
      <w:lvlText w:val="%2."/>
      <w:lvlJc w:val="left"/>
      <w:pPr>
        <w:ind w:left="1789" w:hanging="360"/>
      </w:pPr>
    </w:lvl>
    <w:lvl w:ilvl="2" w:tplc="CA1AD5E8" w:tentative="1">
      <w:start w:val="1"/>
      <w:numFmt w:val="lowerRoman"/>
      <w:lvlText w:val="%3."/>
      <w:lvlJc w:val="right"/>
      <w:pPr>
        <w:ind w:left="2509" w:hanging="180"/>
      </w:pPr>
    </w:lvl>
    <w:lvl w:ilvl="3" w:tplc="D098E13E" w:tentative="1">
      <w:start w:val="1"/>
      <w:numFmt w:val="decimal"/>
      <w:lvlText w:val="%4."/>
      <w:lvlJc w:val="left"/>
      <w:pPr>
        <w:ind w:left="3229" w:hanging="360"/>
      </w:pPr>
    </w:lvl>
    <w:lvl w:ilvl="4" w:tplc="CCE2A328" w:tentative="1">
      <w:start w:val="1"/>
      <w:numFmt w:val="lowerLetter"/>
      <w:lvlText w:val="%5."/>
      <w:lvlJc w:val="left"/>
      <w:pPr>
        <w:ind w:left="3949" w:hanging="360"/>
      </w:pPr>
    </w:lvl>
    <w:lvl w:ilvl="5" w:tplc="AAFAD9C4" w:tentative="1">
      <w:start w:val="1"/>
      <w:numFmt w:val="lowerRoman"/>
      <w:lvlText w:val="%6."/>
      <w:lvlJc w:val="right"/>
      <w:pPr>
        <w:ind w:left="4669" w:hanging="180"/>
      </w:pPr>
    </w:lvl>
    <w:lvl w:ilvl="6" w:tplc="B4468998" w:tentative="1">
      <w:start w:val="1"/>
      <w:numFmt w:val="decimal"/>
      <w:lvlText w:val="%7."/>
      <w:lvlJc w:val="left"/>
      <w:pPr>
        <w:ind w:left="5389" w:hanging="360"/>
      </w:pPr>
    </w:lvl>
    <w:lvl w:ilvl="7" w:tplc="1E3EB45C" w:tentative="1">
      <w:start w:val="1"/>
      <w:numFmt w:val="lowerLetter"/>
      <w:lvlText w:val="%8."/>
      <w:lvlJc w:val="left"/>
      <w:pPr>
        <w:ind w:left="6109" w:hanging="360"/>
      </w:pPr>
    </w:lvl>
    <w:lvl w:ilvl="8" w:tplc="D116CE94" w:tentative="1">
      <w:start w:val="1"/>
      <w:numFmt w:val="lowerRoman"/>
      <w:lvlText w:val="%9."/>
      <w:lvlJc w:val="right"/>
      <w:pPr>
        <w:ind w:left="6829" w:hanging="180"/>
      </w:pPr>
    </w:lvl>
  </w:abstractNum>
  <w:abstractNum w:abstractNumId="6" w15:restartNumberingAfterBreak="0">
    <w:nsid w:val="4AF30E4D"/>
    <w:multiLevelType w:val="hybridMultilevel"/>
    <w:tmpl w:val="2584A0DE"/>
    <w:lvl w:ilvl="0" w:tplc="B15CB82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C01ED7"/>
    <w:multiLevelType w:val="hybridMultilevel"/>
    <w:tmpl w:val="4C6C589E"/>
    <w:lvl w:ilvl="0" w:tplc="84DA092E">
      <w:start w:val="1"/>
      <w:numFmt w:val="decimal"/>
      <w:lvlText w:val="%1."/>
      <w:lvlJc w:val="left"/>
      <w:pPr>
        <w:ind w:left="720" w:hanging="360"/>
      </w:pPr>
      <w:rPr>
        <w:rFonts w:hint="default"/>
      </w:rPr>
    </w:lvl>
    <w:lvl w:ilvl="1" w:tplc="9B22D2A6" w:tentative="1">
      <w:start w:val="1"/>
      <w:numFmt w:val="lowerLetter"/>
      <w:lvlText w:val="%2."/>
      <w:lvlJc w:val="left"/>
      <w:pPr>
        <w:ind w:left="1440" w:hanging="360"/>
      </w:pPr>
    </w:lvl>
    <w:lvl w:ilvl="2" w:tplc="C4CC734C" w:tentative="1">
      <w:start w:val="1"/>
      <w:numFmt w:val="lowerRoman"/>
      <w:lvlText w:val="%3."/>
      <w:lvlJc w:val="right"/>
      <w:pPr>
        <w:ind w:left="2160" w:hanging="180"/>
      </w:pPr>
    </w:lvl>
    <w:lvl w:ilvl="3" w:tplc="AEE4D10A" w:tentative="1">
      <w:start w:val="1"/>
      <w:numFmt w:val="decimal"/>
      <w:lvlText w:val="%4."/>
      <w:lvlJc w:val="left"/>
      <w:pPr>
        <w:ind w:left="2880" w:hanging="360"/>
      </w:pPr>
    </w:lvl>
    <w:lvl w:ilvl="4" w:tplc="FA9A9D28" w:tentative="1">
      <w:start w:val="1"/>
      <w:numFmt w:val="lowerLetter"/>
      <w:lvlText w:val="%5."/>
      <w:lvlJc w:val="left"/>
      <w:pPr>
        <w:ind w:left="3600" w:hanging="360"/>
      </w:pPr>
    </w:lvl>
    <w:lvl w:ilvl="5" w:tplc="8F4491AA" w:tentative="1">
      <w:start w:val="1"/>
      <w:numFmt w:val="lowerRoman"/>
      <w:lvlText w:val="%6."/>
      <w:lvlJc w:val="right"/>
      <w:pPr>
        <w:ind w:left="4320" w:hanging="180"/>
      </w:pPr>
    </w:lvl>
    <w:lvl w:ilvl="6" w:tplc="911C8432" w:tentative="1">
      <w:start w:val="1"/>
      <w:numFmt w:val="decimal"/>
      <w:lvlText w:val="%7."/>
      <w:lvlJc w:val="left"/>
      <w:pPr>
        <w:ind w:left="5040" w:hanging="360"/>
      </w:pPr>
    </w:lvl>
    <w:lvl w:ilvl="7" w:tplc="DAF6B216" w:tentative="1">
      <w:start w:val="1"/>
      <w:numFmt w:val="lowerLetter"/>
      <w:lvlText w:val="%8."/>
      <w:lvlJc w:val="left"/>
      <w:pPr>
        <w:ind w:left="5760" w:hanging="360"/>
      </w:pPr>
    </w:lvl>
    <w:lvl w:ilvl="8" w:tplc="73E21D2E" w:tentative="1">
      <w:start w:val="1"/>
      <w:numFmt w:val="lowerRoman"/>
      <w:lvlText w:val="%9."/>
      <w:lvlJc w:val="right"/>
      <w:pPr>
        <w:ind w:left="6480" w:hanging="180"/>
      </w:pPr>
    </w:lvl>
  </w:abstractNum>
  <w:abstractNum w:abstractNumId="8" w15:restartNumberingAfterBreak="0">
    <w:nsid w:val="5ED85FF5"/>
    <w:multiLevelType w:val="hybridMultilevel"/>
    <w:tmpl w:val="C3705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D32A5"/>
    <w:multiLevelType w:val="hybridMultilevel"/>
    <w:tmpl w:val="F698B894"/>
    <w:lvl w:ilvl="0" w:tplc="FAD2E1BE">
      <w:start w:val="1"/>
      <w:numFmt w:val="decimal"/>
      <w:lvlText w:val="%1."/>
      <w:lvlJc w:val="left"/>
      <w:pPr>
        <w:ind w:left="720" w:hanging="360"/>
      </w:pPr>
      <w:rPr>
        <w:rFonts w:hint="default"/>
      </w:rPr>
    </w:lvl>
    <w:lvl w:ilvl="1" w:tplc="B984AF44" w:tentative="1">
      <w:start w:val="1"/>
      <w:numFmt w:val="lowerLetter"/>
      <w:lvlText w:val="%2."/>
      <w:lvlJc w:val="left"/>
      <w:pPr>
        <w:ind w:left="1440" w:hanging="360"/>
      </w:pPr>
    </w:lvl>
    <w:lvl w:ilvl="2" w:tplc="7542F9E6" w:tentative="1">
      <w:start w:val="1"/>
      <w:numFmt w:val="lowerRoman"/>
      <w:lvlText w:val="%3."/>
      <w:lvlJc w:val="right"/>
      <w:pPr>
        <w:ind w:left="2160" w:hanging="180"/>
      </w:pPr>
    </w:lvl>
    <w:lvl w:ilvl="3" w:tplc="B6768038" w:tentative="1">
      <w:start w:val="1"/>
      <w:numFmt w:val="decimal"/>
      <w:lvlText w:val="%4."/>
      <w:lvlJc w:val="left"/>
      <w:pPr>
        <w:ind w:left="2880" w:hanging="360"/>
      </w:pPr>
    </w:lvl>
    <w:lvl w:ilvl="4" w:tplc="6C22E03C" w:tentative="1">
      <w:start w:val="1"/>
      <w:numFmt w:val="lowerLetter"/>
      <w:lvlText w:val="%5."/>
      <w:lvlJc w:val="left"/>
      <w:pPr>
        <w:ind w:left="3600" w:hanging="360"/>
      </w:pPr>
    </w:lvl>
    <w:lvl w:ilvl="5" w:tplc="1E12E7A6" w:tentative="1">
      <w:start w:val="1"/>
      <w:numFmt w:val="lowerRoman"/>
      <w:lvlText w:val="%6."/>
      <w:lvlJc w:val="right"/>
      <w:pPr>
        <w:ind w:left="4320" w:hanging="180"/>
      </w:pPr>
    </w:lvl>
    <w:lvl w:ilvl="6" w:tplc="4BFA3A80" w:tentative="1">
      <w:start w:val="1"/>
      <w:numFmt w:val="decimal"/>
      <w:lvlText w:val="%7."/>
      <w:lvlJc w:val="left"/>
      <w:pPr>
        <w:ind w:left="5040" w:hanging="360"/>
      </w:pPr>
    </w:lvl>
    <w:lvl w:ilvl="7" w:tplc="B7748D72" w:tentative="1">
      <w:start w:val="1"/>
      <w:numFmt w:val="lowerLetter"/>
      <w:lvlText w:val="%8."/>
      <w:lvlJc w:val="left"/>
      <w:pPr>
        <w:ind w:left="5760" w:hanging="360"/>
      </w:pPr>
    </w:lvl>
    <w:lvl w:ilvl="8" w:tplc="F7B69750" w:tentative="1">
      <w:start w:val="1"/>
      <w:numFmt w:val="lowerRoman"/>
      <w:lvlText w:val="%9."/>
      <w:lvlJc w:val="right"/>
      <w:pPr>
        <w:ind w:left="6480" w:hanging="180"/>
      </w:pPr>
    </w:lvl>
  </w:abstractNum>
  <w:abstractNum w:abstractNumId="10" w15:restartNumberingAfterBreak="0">
    <w:nsid w:val="779325F1"/>
    <w:multiLevelType w:val="hybridMultilevel"/>
    <w:tmpl w:val="8F9AA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AA478E"/>
    <w:multiLevelType w:val="multilevel"/>
    <w:tmpl w:val="B49E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653D1"/>
    <w:multiLevelType w:val="hybridMultilevel"/>
    <w:tmpl w:val="C194EA3C"/>
    <w:lvl w:ilvl="0" w:tplc="BA1C37DA">
      <w:start w:val="1"/>
      <w:numFmt w:val="decimal"/>
      <w:lvlText w:val="%1."/>
      <w:lvlJc w:val="left"/>
      <w:pPr>
        <w:ind w:left="927" w:hanging="360"/>
      </w:pPr>
      <w:rPr>
        <w:rFonts w:hint="default"/>
        <w:b/>
      </w:rPr>
    </w:lvl>
    <w:lvl w:ilvl="1" w:tplc="2266F536" w:tentative="1">
      <w:start w:val="1"/>
      <w:numFmt w:val="lowerLetter"/>
      <w:lvlText w:val="%2."/>
      <w:lvlJc w:val="left"/>
      <w:pPr>
        <w:ind w:left="1647" w:hanging="360"/>
      </w:pPr>
    </w:lvl>
    <w:lvl w:ilvl="2" w:tplc="B8401D62" w:tentative="1">
      <w:start w:val="1"/>
      <w:numFmt w:val="lowerRoman"/>
      <w:lvlText w:val="%3."/>
      <w:lvlJc w:val="right"/>
      <w:pPr>
        <w:ind w:left="2367" w:hanging="180"/>
      </w:pPr>
    </w:lvl>
    <w:lvl w:ilvl="3" w:tplc="A1F6F1B6" w:tentative="1">
      <w:start w:val="1"/>
      <w:numFmt w:val="decimal"/>
      <w:lvlText w:val="%4."/>
      <w:lvlJc w:val="left"/>
      <w:pPr>
        <w:ind w:left="3087" w:hanging="360"/>
      </w:pPr>
    </w:lvl>
    <w:lvl w:ilvl="4" w:tplc="92ECDB50" w:tentative="1">
      <w:start w:val="1"/>
      <w:numFmt w:val="lowerLetter"/>
      <w:lvlText w:val="%5."/>
      <w:lvlJc w:val="left"/>
      <w:pPr>
        <w:ind w:left="3807" w:hanging="360"/>
      </w:pPr>
    </w:lvl>
    <w:lvl w:ilvl="5" w:tplc="1F1A6B34" w:tentative="1">
      <w:start w:val="1"/>
      <w:numFmt w:val="lowerRoman"/>
      <w:lvlText w:val="%6."/>
      <w:lvlJc w:val="right"/>
      <w:pPr>
        <w:ind w:left="4527" w:hanging="180"/>
      </w:pPr>
    </w:lvl>
    <w:lvl w:ilvl="6" w:tplc="2DBCF50C" w:tentative="1">
      <w:start w:val="1"/>
      <w:numFmt w:val="decimal"/>
      <w:lvlText w:val="%7."/>
      <w:lvlJc w:val="left"/>
      <w:pPr>
        <w:ind w:left="5247" w:hanging="360"/>
      </w:pPr>
    </w:lvl>
    <w:lvl w:ilvl="7" w:tplc="7B42F326" w:tentative="1">
      <w:start w:val="1"/>
      <w:numFmt w:val="lowerLetter"/>
      <w:lvlText w:val="%8."/>
      <w:lvlJc w:val="left"/>
      <w:pPr>
        <w:ind w:left="5967" w:hanging="360"/>
      </w:pPr>
    </w:lvl>
    <w:lvl w:ilvl="8" w:tplc="ABE4BE90" w:tentative="1">
      <w:start w:val="1"/>
      <w:numFmt w:val="lowerRoman"/>
      <w:lvlText w:val="%9."/>
      <w:lvlJc w:val="right"/>
      <w:pPr>
        <w:ind w:left="6687" w:hanging="180"/>
      </w:pPr>
    </w:lvl>
  </w:abstractNum>
  <w:num w:numId="1" w16cid:durableId="1943342895">
    <w:abstractNumId w:val="9"/>
  </w:num>
  <w:num w:numId="2" w16cid:durableId="853884876">
    <w:abstractNumId w:val="4"/>
  </w:num>
  <w:num w:numId="3" w16cid:durableId="1639605595">
    <w:abstractNumId w:val="7"/>
  </w:num>
  <w:num w:numId="4" w16cid:durableId="383916713">
    <w:abstractNumId w:val="5"/>
  </w:num>
  <w:num w:numId="5" w16cid:durableId="274989977">
    <w:abstractNumId w:val="0"/>
  </w:num>
  <w:num w:numId="6" w16cid:durableId="908421240">
    <w:abstractNumId w:val="12"/>
  </w:num>
  <w:num w:numId="7" w16cid:durableId="37153539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16cid:durableId="9413386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2028017962">
    <w:abstractNumId w:val="1"/>
  </w:num>
  <w:num w:numId="10" w16cid:durableId="1527057571">
    <w:abstractNumId w:val="11"/>
  </w:num>
  <w:num w:numId="11" w16cid:durableId="255794343">
    <w:abstractNumId w:val="3"/>
  </w:num>
  <w:num w:numId="12" w16cid:durableId="2125421411">
    <w:abstractNumId w:val="10"/>
  </w:num>
  <w:num w:numId="13" w16cid:durableId="1649094370">
    <w:abstractNumId w:val="8"/>
  </w:num>
  <w:num w:numId="14" w16cid:durableId="1777097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69"/>
    <w:rsid w:val="00003710"/>
    <w:rsid w:val="000046E4"/>
    <w:rsid w:val="00011C69"/>
    <w:rsid w:val="00015079"/>
    <w:rsid w:val="0001569A"/>
    <w:rsid w:val="00021E37"/>
    <w:rsid w:val="000224E4"/>
    <w:rsid w:val="00024681"/>
    <w:rsid w:val="00037C2B"/>
    <w:rsid w:val="00045DDD"/>
    <w:rsid w:val="000506DE"/>
    <w:rsid w:val="00054B1E"/>
    <w:rsid w:val="0006404B"/>
    <w:rsid w:val="00067BF8"/>
    <w:rsid w:val="00071FF9"/>
    <w:rsid w:val="00073313"/>
    <w:rsid w:val="00073EB2"/>
    <w:rsid w:val="0008026B"/>
    <w:rsid w:val="00086C12"/>
    <w:rsid w:val="00087368"/>
    <w:rsid w:val="0009415F"/>
    <w:rsid w:val="000B0098"/>
    <w:rsid w:val="000D68F7"/>
    <w:rsid w:val="000E12C7"/>
    <w:rsid w:val="000E43C2"/>
    <w:rsid w:val="000E5341"/>
    <w:rsid w:val="000E76D8"/>
    <w:rsid w:val="000F0115"/>
    <w:rsid w:val="000F27DF"/>
    <w:rsid w:val="000F3427"/>
    <w:rsid w:val="000F61F1"/>
    <w:rsid w:val="001024D6"/>
    <w:rsid w:val="0010364F"/>
    <w:rsid w:val="00104593"/>
    <w:rsid w:val="00116C3D"/>
    <w:rsid w:val="00125826"/>
    <w:rsid w:val="001261B1"/>
    <w:rsid w:val="001272B1"/>
    <w:rsid w:val="001273E6"/>
    <w:rsid w:val="0013172B"/>
    <w:rsid w:val="00142696"/>
    <w:rsid w:val="0014726A"/>
    <w:rsid w:val="001562FF"/>
    <w:rsid w:val="001709A3"/>
    <w:rsid w:val="00192466"/>
    <w:rsid w:val="001957C6"/>
    <w:rsid w:val="001A24DD"/>
    <w:rsid w:val="001A5C72"/>
    <w:rsid w:val="001B18BD"/>
    <w:rsid w:val="001B23A7"/>
    <w:rsid w:val="001C2250"/>
    <w:rsid w:val="001C7CC8"/>
    <w:rsid w:val="001D3BCC"/>
    <w:rsid w:val="001E13EE"/>
    <w:rsid w:val="001E7FA7"/>
    <w:rsid w:val="001F5B5A"/>
    <w:rsid w:val="00207E39"/>
    <w:rsid w:val="00216C1C"/>
    <w:rsid w:val="002225D7"/>
    <w:rsid w:val="0023000D"/>
    <w:rsid w:val="00232DBD"/>
    <w:rsid w:val="00241A07"/>
    <w:rsid w:val="00241B79"/>
    <w:rsid w:val="00246DA3"/>
    <w:rsid w:val="00253975"/>
    <w:rsid w:val="0025443C"/>
    <w:rsid w:val="0025636D"/>
    <w:rsid w:val="00256892"/>
    <w:rsid w:val="00271E07"/>
    <w:rsid w:val="002738C9"/>
    <w:rsid w:val="0027464F"/>
    <w:rsid w:val="0027659B"/>
    <w:rsid w:val="00283682"/>
    <w:rsid w:val="00295355"/>
    <w:rsid w:val="002A03C1"/>
    <w:rsid w:val="002A37CD"/>
    <w:rsid w:val="002A7887"/>
    <w:rsid w:val="002B3241"/>
    <w:rsid w:val="002B3E59"/>
    <w:rsid w:val="002C0E10"/>
    <w:rsid w:val="002C4AFE"/>
    <w:rsid w:val="002D1DDC"/>
    <w:rsid w:val="002D29FD"/>
    <w:rsid w:val="002E0680"/>
    <w:rsid w:val="002E2362"/>
    <w:rsid w:val="002E6101"/>
    <w:rsid w:val="002E689E"/>
    <w:rsid w:val="002F0544"/>
    <w:rsid w:val="002F47B2"/>
    <w:rsid w:val="003154A0"/>
    <w:rsid w:val="00317448"/>
    <w:rsid w:val="00323893"/>
    <w:rsid w:val="00327ADE"/>
    <w:rsid w:val="00330F08"/>
    <w:rsid w:val="00332571"/>
    <w:rsid w:val="003363EE"/>
    <w:rsid w:val="00344ECC"/>
    <w:rsid w:val="00345C2D"/>
    <w:rsid w:val="00347184"/>
    <w:rsid w:val="00386331"/>
    <w:rsid w:val="0038741F"/>
    <w:rsid w:val="003B4532"/>
    <w:rsid w:val="003B6906"/>
    <w:rsid w:val="003C534D"/>
    <w:rsid w:val="003D269B"/>
    <w:rsid w:val="003D4E6E"/>
    <w:rsid w:val="003D5489"/>
    <w:rsid w:val="003F375E"/>
    <w:rsid w:val="00402562"/>
    <w:rsid w:val="00402C24"/>
    <w:rsid w:val="00403079"/>
    <w:rsid w:val="00407770"/>
    <w:rsid w:val="00417C97"/>
    <w:rsid w:val="00426375"/>
    <w:rsid w:val="00431095"/>
    <w:rsid w:val="004514C1"/>
    <w:rsid w:val="00461E0D"/>
    <w:rsid w:val="00465021"/>
    <w:rsid w:val="0046707B"/>
    <w:rsid w:val="004676F5"/>
    <w:rsid w:val="004705F5"/>
    <w:rsid w:val="004766E9"/>
    <w:rsid w:val="00476841"/>
    <w:rsid w:val="00481824"/>
    <w:rsid w:val="00486319"/>
    <w:rsid w:val="004920B5"/>
    <w:rsid w:val="00494CBB"/>
    <w:rsid w:val="004A3284"/>
    <w:rsid w:val="004A528B"/>
    <w:rsid w:val="004A6F88"/>
    <w:rsid w:val="004B683F"/>
    <w:rsid w:val="004C10F5"/>
    <w:rsid w:val="004C63BA"/>
    <w:rsid w:val="004C6AF5"/>
    <w:rsid w:val="004D568C"/>
    <w:rsid w:val="004E0039"/>
    <w:rsid w:val="004E1790"/>
    <w:rsid w:val="004E7CB4"/>
    <w:rsid w:val="004F0C6F"/>
    <w:rsid w:val="004F49CB"/>
    <w:rsid w:val="00502431"/>
    <w:rsid w:val="00502C29"/>
    <w:rsid w:val="00504C72"/>
    <w:rsid w:val="005063D2"/>
    <w:rsid w:val="00510868"/>
    <w:rsid w:val="0051365B"/>
    <w:rsid w:val="00514014"/>
    <w:rsid w:val="005142BE"/>
    <w:rsid w:val="00514823"/>
    <w:rsid w:val="005166D4"/>
    <w:rsid w:val="005217E5"/>
    <w:rsid w:val="0052569C"/>
    <w:rsid w:val="00526325"/>
    <w:rsid w:val="00532840"/>
    <w:rsid w:val="005502AB"/>
    <w:rsid w:val="00551E3B"/>
    <w:rsid w:val="00580861"/>
    <w:rsid w:val="005825A5"/>
    <w:rsid w:val="005860C8"/>
    <w:rsid w:val="00591593"/>
    <w:rsid w:val="00593B64"/>
    <w:rsid w:val="005A0111"/>
    <w:rsid w:val="005A76AE"/>
    <w:rsid w:val="005B3E49"/>
    <w:rsid w:val="005B5817"/>
    <w:rsid w:val="005B66BE"/>
    <w:rsid w:val="005B7635"/>
    <w:rsid w:val="005C1FDC"/>
    <w:rsid w:val="005C26A3"/>
    <w:rsid w:val="005C3B05"/>
    <w:rsid w:val="005C4BF7"/>
    <w:rsid w:val="005D0863"/>
    <w:rsid w:val="005D2227"/>
    <w:rsid w:val="005D5C32"/>
    <w:rsid w:val="005D66E9"/>
    <w:rsid w:val="005E007A"/>
    <w:rsid w:val="005F0A0E"/>
    <w:rsid w:val="0060398F"/>
    <w:rsid w:val="00606B3B"/>
    <w:rsid w:val="0062508A"/>
    <w:rsid w:val="00627101"/>
    <w:rsid w:val="006338B7"/>
    <w:rsid w:val="006371FA"/>
    <w:rsid w:val="006528EE"/>
    <w:rsid w:val="0066234B"/>
    <w:rsid w:val="006641B1"/>
    <w:rsid w:val="00665379"/>
    <w:rsid w:val="006653AF"/>
    <w:rsid w:val="006679A4"/>
    <w:rsid w:val="0067053E"/>
    <w:rsid w:val="0067217D"/>
    <w:rsid w:val="006736C0"/>
    <w:rsid w:val="006860CE"/>
    <w:rsid w:val="006909E9"/>
    <w:rsid w:val="006A6585"/>
    <w:rsid w:val="006A7A25"/>
    <w:rsid w:val="006B1AA8"/>
    <w:rsid w:val="006B3355"/>
    <w:rsid w:val="006C28D7"/>
    <w:rsid w:val="006D5185"/>
    <w:rsid w:val="006D7FFB"/>
    <w:rsid w:val="006E1727"/>
    <w:rsid w:val="006F255A"/>
    <w:rsid w:val="006F3FBE"/>
    <w:rsid w:val="00711091"/>
    <w:rsid w:val="00716218"/>
    <w:rsid w:val="00717782"/>
    <w:rsid w:val="00724149"/>
    <w:rsid w:val="0073028D"/>
    <w:rsid w:val="007439A6"/>
    <w:rsid w:val="0076338F"/>
    <w:rsid w:val="00775CE2"/>
    <w:rsid w:val="00787C70"/>
    <w:rsid w:val="007904BB"/>
    <w:rsid w:val="00795829"/>
    <w:rsid w:val="007A06DA"/>
    <w:rsid w:val="007A0FFA"/>
    <w:rsid w:val="007A5F8D"/>
    <w:rsid w:val="007A78A5"/>
    <w:rsid w:val="007B3F00"/>
    <w:rsid w:val="007B4C74"/>
    <w:rsid w:val="007C545C"/>
    <w:rsid w:val="007D5BD2"/>
    <w:rsid w:val="007E7F42"/>
    <w:rsid w:val="007F17AF"/>
    <w:rsid w:val="007F66B8"/>
    <w:rsid w:val="007F71E5"/>
    <w:rsid w:val="007F7D6A"/>
    <w:rsid w:val="008042D9"/>
    <w:rsid w:val="00804E5D"/>
    <w:rsid w:val="008074AF"/>
    <w:rsid w:val="00830AB5"/>
    <w:rsid w:val="00831EDC"/>
    <w:rsid w:val="0083355E"/>
    <w:rsid w:val="00835AEC"/>
    <w:rsid w:val="008361A6"/>
    <w:rsid w:val="0083667F"/>
    <w:rsid w:val="00847DD1"/>
    <w:rsid w:val="00861D8F"/>
    <w:rsid w:val="0088250E"/>
    <w:rsid w:val="00883687"/>
    <w:rsid w:val="008850A4"/>
    <w:rsid w:val="0088624E"/>
    <w:rsid w:val="00892E05"/>
    <w:rsid w:val="008A438C"/>
    <w:rsid w:val="008B164A"/>
    <w:rsid w:val="008B3985"/>
    <w:rsid w:val="008B4BA8"/>
    <w:rsid w:val="008B6FD9"/>
    <w:rsid w:val="008D4831"/>
    <w:rsid w:val="008E3AFD"/>
    <w:rsid w:val="008F47B5"/>
    <w:rsid w:val="008F5A11"/>
    <w:rsid w:val="00907E2F"/>
    <w:rsid w:val="0092175A"/>
    <w:rsid w:val="009276DE"/>
    <w:rsid w:val="00931C90"/>
    <w:rsid w:val="00932634"/>
    <w:rsid w:val="00934ABA"/>
    <w:rsid w:val="00940121"/>
    <w:rsid w:val="0094695F"/>
    <w:rsid w:val="0095140F"/>
    <w:rsid w:val="00952C6D"/>
    <w:rsid w:val="009609A1"/>
    <w:rsid w:val="00972D70"/>
    <w:rsid w:val="009736C6"/>
    <w:rsid w:val="009844C0"/>
    <w:rsid w:val="009935E3"/>
    <w:rsid w:val="009B5DD9"/>
    <w:rsid w:val="009C3F9B"/>
    <w:rsid w:val="009D16EE"/>
    <w:rsid w:val="009E27B7"/>
    <w:rsid w:val="009F0861"/>
    <w:rsid w:val="00A00016"/>
    <w:rsid w:val="00A03EE8"/>
    <w:rsid w:val="00A1290A"/>
    <w:rsid w:val="00A278C8"/>
    <w:rsid w:val="00A34604"/>
    <w:rsid w:val="00A549D2"/>
    <w:rsid w:val="00A6143B"/>
    <w:rsid w:val="00A63F3A"/>
    <w:rsid w:val="00A71AF3"/>
    <w:rsid w:val="00A75E55"/>
    <w:rsid w:val="00A81B50"/>
    <w:rsid w:val="00A81B7C"/>
    <w:rsid w:val="00A8548C"/>
    <w:rsid w:val="00A85C6C"/>
    <w:rsid w:val="00AA151D"/>
    <w:rsid w:val="00AA19AF"/>
    <w:rsid w:val="00AA6043"/>
    <w:rsid w:val="00AB530B"/>
    <w:rsid w:val="00AB7601"/>
    <w:rsid w:val="00AC48F1"/>
    <w:rsid w:val="00AC6FDC"/>
    <w:rsid w:val="00AD1673"/>
    <w:rsid w:val="00AD351D"/>
    <w:rsid w:val="00B04361"/>
    <w:rsid w:val="00B07765"/>
    <w:rsid w:val="00B10E8E"/>
    <w:rsid w:val="00B11A38"/>
    <w:rsid w:val="00B1252C"/>
    <w:rsid w:val="00B14FC8"/>
    <w:rsid w:val="00B3687A"/>
    <w:rsid w:val="00B37021"/>
    <w:rsid w:val="00B41D5A"/>
    <w:rsid w:val="00B41EFF"/>
    <w:rsid w:val="00B43FFE"/>
    <w:rsid w:val="00B44709"/>
    <w:rsid w:val="00B46B27"/>
    <w:rsid w:val="00B52ADA"/>
    <w:rsid w:val="00B54A44"/>
    <w:rsid w:val="00B619DC"/>
    <w:rsid w:val="00B6342D"/>
    <w:rsid w:val="00B67E5F"/>
    <w:rsid w:val="00B70E8A"/>
    <w:rsid w:val="00B71A89"/>
    <w:rsid w:val="00B720C3"/>
    <w:rsid w:val="00B730F1"/>
    <w:rsid w:val="00B731A4"/>
    <w:rsid w:val="00B74F2D"/>
    <w:rsid w:val="00B80372"/>
    <w:rsid w:val="00B858D4"/>
    <w:rsid w:val="00B908FC"/>
    <w:rsid w:val="00B9257A"/>
    <w:rsid w:val="00B934D4"/>
    <w:rsid w:val="00BA1FB7"/>
    <w:rsid w:val="00BA5385"/>
    <w:rsid w:val="00BB29A0"/>
    <w:rsid w:val="00BB37BD"/>
    <w:rsid w:val="00BD2C83"/>
    <w:rsid w:val="00BD3E01"/>
    <w:rsid w:val="00BE6D12"/>
    <w:rsid w:val="00BF0485"/>
    <w:rsid w:val="00BF45A4"/>
    <w:rsid w:val="00BF78E4"/>
    <w:rsid w:val="00C01ED8"/>
    <w:rsid w:val="00C124D2"/>
    <w:rsid w:val="00C14BC1"/>
    <w:rsid w:val="00C16A47"/>
    <w:rsid w:val="00C32741"/>
    <w:rsid w:val="00C36ECF"/>
    <w:rsid w:val="00C37EC5"/>
    <w:rsid w:val="00C40175"/>
    <w:rsid w:val="00C52891"/>
    <w:rsid w:val="00C56B26"/>
    <w:rsid w:val="00C62216"/>
    <w:rsid w:val="00C658E2"/>
    <w:rsid w:val="00C7185C"/>
    <w:rsid w:val="00C750F6"/>
    <w:rsid w:val="00C82D37"/>
    <w:rsid w:val="00C92BAE"/>
    <w:rsid w:val="00C95D69"/>
    <w:rsid w:val="00C96433"/>
    <w:rsid w:val="00C96C70"/>
    <w:rsid w:val="00CA5D87"/>
    <w:rsid w:val="00CB0C0F"/>
    <w:rsid w:val="00CB3689"/>
    <w:rsid w:val="00CB44B8"/>
    <w:rsid w:val="00CB7A8C"/>
    <w:rsid w:val="00CC1020"/>
    <w:rsid w:val="00CC480D"/>
    <w:rsid w:val="00CC5335"/>
    <w:rsid w:val="00CD155E"/>
    <w:rsid w:val="00CD18E9"/>
    <w:rsid w:val="00CD2885"/>
    <w:rsid w:val="00CD2ED0"/>
    <w:rsid w:val="00CD34A0"/>
    <w:rsid w:val="00CD7095"/>
    <w:rsid w:val="00CF367F"/>
    <w:rsid w:val="00CF501F"/>
    <w:rsid w:val="00D04484"/>
    <w:rsid w:val="00D05503"/>
    <w:rsid w:val="00D05956"/>
    <w:rsid w:val="00D10057"/>
    <w:rsid w:val="00D25ABB"/>
    <w:rsid w:val="00D27FC5"/>
    <w:rsid w:val="00D351CA"/>
    <w:rsid w:val="00D423BF"/>
    <w:rsid w:val="00D45911"/>
    <w:rsid w:val="00D54AF4"/>
    <w:rsid w:val="00D668E5"/>
    <w:rsid w:val="00D70F7E"/>
    <w:rsid w:val="00D97257"/>
    <w:rsid w:val="00DA4A93"/>
    <w:rsid w:val="00DB1088"/>
    <w:rsid w:val="00DB108E"/>
    <w:rsid w:val="00DB501E"/>
    <w:rsid w:val="00DB5974"/>
    <w:rsid w:val="00DC09E3"/>
    <w:rsid w:val="00DD0EAE"/>
    <w:rsid w:val="00DE1FEF"/>
    <w:rsid w:val="00DE2F0B"/>
    <w:rsid w:val="00E03E69"/>
    <w:rsid w:val="00E1227C"/>
    <w:rsid w:val="00E12B60"/>
    <w:rsid w:val="00E148DD"/>
    <w:rsid w:val="00E15BE7"/>
    <w:rsid w:val="00E15ED5"/>
    <w:rsid w:val="00E1734C"/>
    <w:rsid w:val="00E22AE3"/>
    <w:rsid w:val="00E25DA5"/>
    <w:rsid w:val="00E25EDF"/>
    <w:rsid w:val="00E27A50"/>
    <w:rsid w:val="00E27FF8"/>
    <w:rsid w:val="00E31B08"/>
    <w:rsid w:val="00E46E8B"/>
    <w:rsid w:val="00E62F69"/>
    <w:rsid w:val="00E67654"/>
    <w:rsid w:val="00E7596A"/>
    <w:rsid w:val="00EA41C0"/>
    <w:rsid w:val="00EA7B25"/>
    <w:rsid w:val="00EB4D01"/>
    <w:rsid w:val="00ED531A"/>
    <w:rsid w:val="00ED7FEB"/>
    <w:rsid w:val="00EF034D"/>
    <w:rsid w:val="00EF6ABD"/>
    <w:rsid w:val="00F00C7D"/>
    <w:rsid w:val="00F019D5"/>
    <w:rsid w:val="00F20992"/>
    <w:rsid w:val="00F257C5"/>
    <w:rsid w:val="00F2680D"/>
    <w:rsid w:val="00F26E47"/>
    <w:rsid w:val="00F33425"/>
    <w:rsid w:val="00F47009"/>
    <w:rsid w:val="00F5009F"/>
    <w:rsid w:val="00F6342B"/>
    <w:rsid w:val="00F66FE8"/>
    <w:rsid w:val="00F73D3B"/>
    <w:rsid w:val="00F753E6"/>
    <w:rsid w:val="00F75671"/>
    <w:rsid w:val="00F76B3B"/>
    <w:rsid w:val="00F87B7A"/>
    <w:rsid w:val="00F9545F"/>
    <w:rsid w:val="00FA5099"/>
    <w:rsid w:val="00FA798B"/>
    <w:rsid w:val="00FB1D88"/>
    <w:rsid w:val="00FB48A5"/>
    <w:rsid w:val="00FC056E"/>
    <w:rsid w:val="00FC2CEB"/>
    <w:rsid w:val="00FE2034"/>
    <w:rsid w:val="00FF217E"/>
    <w:rsid w:val="00FF3535"/>
    <w:rsid w:val="00FF50F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7B2"/>
    <w:pPr>
      <w:spacing w:after="160" w:line="259" w:lineRule="auto"/>
    </w:pPr>
  </w:style>
  <w:style w:type="paragraph" w:styleId="Titre1">
    <w:name w:val="heading 1"/>
    <w:basedOn w:val="Normal"/>
    <w:next w:val="Normal"/>
    <w:link w:val="Titre1Car"/>
    <w:uiPriority w:val="9"/>
    <w:qFormat/>
    <w:rsid w:val="00907E2F"/>
    <w:pPr>
      <w:keepNext/>
      <w:spacing w:before="480" w:after="0" w:line="240" w:lineRule="auto"/>
      <w:outlineLvl w:val="0"/>
    </w:pPr>
    <w:rPr>
      <w:rFonts w:ascii="Times New Roman" w:hAnsi="Times New Roman" w:cs="Times New Roman"/>
      <w:caps/>
      <w:color w:val="131413"/>
      <w:sz w:val="24"/>
      <w:szCs w:val="24"/>
    </w:rPr>
  </w:style>
  <w:style w:type="paragraph" w:styleId="Titre2">
    <w:name w:val="heading 2"/>
    <w:basedOn w:val="Normal"/>
    <w:next w:val="Normal"/>
    <w:link w:val="Titre2Car"/>
    <w:uiPriority w:val="9"/>
    <w:unhideWhenUsed/>
    <w:qFormat/>
    <w:rsid w:val="00907E2F"/>
    <w:pPr>
      <w:keepNext/>
      <w:spacing w:before="240" w:after="0" w:line="240" w:lineRule="auto"/>
      <w:outlineLvl w:val="1"/>
    </w:pPr>
    <w:rPr>
      <w:rFonts w:ascii="Times New Roman" w:hAnsi="Times New Roman" w:cs="Times New Roman"/>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F47B2"/>
    <w:rPr>
      <w:color w:val="0000FF" w:themeColor="hyperlink"/>
      <w:u w:val="single"/>
    </w:rPr>
  </w:style>
  <w:style w:type="paragraph" w:styleId="Paragraphedeliste">
    <w:name w:val="List Paragraph"/>
    <w:basedOn w:val="Normal"/>
    <w:uiPriority w:val="34"/>
    <w:qFormat/>
    <w:rsid w:val="00907E2F"/>
    <w:pPr>
      <w:spacing w:before="120" w:after="0" w:line="240" w:lineRule="auto"/>
      <w:ind w:firstLine="709"/>
      <w:jc w:val="both"/>
    </w:pPr>
    <w:rPr>
      <w:rFonts w:ascii="Times New Roman" w:hAnsi="Times New Roman" w:cs="Times New Roman"/>
      <w:sz w:val="20"/>
      <w:szCs w:val="20"/>
    </w:rPr>
  </w:style>
  <w:style w:type="character" w:styleId="Marquedecommentaire">
    <w:name w:val="annotation reference"/>
    <w:basedOn w:val="Policepardfaut"/>
    <w:uiPriority w:val="99"/>
    <w:semiHidden/>
    <w:unhideWhenUsed/>
    <w:rsid w:val="002F47B2"/>
    <w:rPr>
      <w:sz w:val="16"/>
      <w:szCs w:val="16"/>
    </w:rPr>
  </w:style>
  <w:style w:type="paragraph" w:styleId="Commentaire">
    <w:name w:val="annotation text"/>
    <w:basedOn w:val="Normal"/>
    <w:link w:val="CommentaireCar"/>
    <w:uiPriority w:val="99"/>
    <w:unhideWhenUsed/>
    <w:rsid w:val="002F47B2"/>
    <w:pPr>
      <w:spacing w:line="240" w:lineRule="auto"/>
    </w:pPr>
    <w:rPr>
      <w:sz w:val="20"/>
      <w:szCs w:val="20"/>
    </w:rPr>
  </w:style>
  <w:style w:type="character" w:customStyle="1" w:styleId="CommentaireCar">
    <w:name w:val="Commentaire Car"/>
    <w:basedOn w:val="Policepardfaut"/>
    <w:link w:val="Commentaire"/>
    <w:uiPriority w:val="99"/>
    <w:rsid w:val="002F47B2"/>
    <w:rPr>
      <w:sz w:val="20"/>
      <w:szCs w:val="20"/>
    </w:rPr>
  </w:style>
  <w:style w:type="paragraph" w:styleId="Textedebulles">
    <w:name w:val="Balloon Text"/>
    <w:basedOn w:val="Normal"/>
    <w:link w:val="TextedebullesCar"/>
    <w:uiPriority w:val="99"/>
    <w:semiHidden/>
    <w:unhideWhenUsed/>
    <w:rsid w:val="002F47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47B2"/>
    <w:rPr>
      <w:rFonts w:ascii="Tahoma" w:hAnsi="Tahoma" w:cs="Tahoma"/>
      <w:sz w:val="16"/>
      <w:szCs w:val="16"/>
    </w:rPr>
  </w:style>
  <w:style w:type="paragraph" w:styleId="Corpsdetexte">
    <w:name w:val="Body Text"/>
    <w:basedOn w:val="Normal"/>
    <w:link w:val="CorpsdetexteCar"/>
    <w:uiPriority w:val="1"/>
    <w:qFormat/>
    <w:rsid w:val="002F47B2"/>
    <w:pPr>
      <w:widowControl w:val="0"/>
      <w:autoSpaceDE w:val="0"/>
      <w:autoSpaceDN w:val="0"/>
      <w:spacing w:before="12" w:after="0" w:line="240" w:lineRule="auto"/>
    </w:pPr>
    <w:rPr>
      <w:rFonts w:ascii="Sylfaen" w:eastAsia="Sylfaen" w:hAnsi="Sylfaen" w:cs="Sylfaen"/>
      <w:sz w:val="20"/>
      <w:szCs w:val="20"/>
    </w:rPr>
  </w:style>
  <w:style w:type="character" w:customStyle="1" w:styleId="CorpsdetexteCar">
    <w:name w:val="Corps de texte Car"/>
    <w:basedOn w:val="Policepardfaut"/>
    <w:link w:val="Corpsdetexte"/>
    <w:uiPriority w:val="1"/>
    <w:rsid w:val="002F47B2"/>
    <w:rPr>
      <w:rFonts w:ascii="Sylfaen" w:eastAsia="Sylfaen" w:hAnsi="Sylfaen" w:cs="Sylfaen"/>
      <w:sz w:val="20"/>
      <w:szCs w:val="20"/>
    </w:rPr>
  </w:style>
  <w:style w:type="character" w:styleId="Lienhypertextesuivivisit">
    <w:name w:val="FollowedHyperlink"/>
    <w:basedOn w:val="Policepardfaut"/>
    <w:uiPriority w:val="99"/>
    <w:semiHidden/>
    <w:unhideWhenUsed/>
    <w:rsid w:val="00AA19AF"/>
    <w:rPr>
      <w:color w:val="800080" w:themeColor="followedHyperlink"/>
      <w:u w:val="single"/>
    </w:rPr>
  </w:style>
  <w:style w:type="paragraph" w:styleId="Rvision">
    <w:name w:val="Revision"/>
    <w:hidden/>
    <w:uiPriority w:val="99"/>
    <w:semiHidden/>
    <w:rsid w:val="002A37CD"/>
    <w:pPr>
      <w:spacing w:after="0" w:line="240" w:lineRule="auto"/>
    </w:pPr>
  </w:style>
  <w:style w:type="paragraph" w:styleId="Objetducommentaire">
    <w:name w:val="annotation subject"/>
    <w:basedOn w:val="Commentaire"/>
    <w:next w:val="Commentaire"/>
    <w:link w:val="ObjetducommentaireCar"/>
    <w:uiPriority w:val="99"/>
    <w:semiHidden/>
    <w:unhideWhenUsed/>
    <w:rsid w:val="00461E0D"/>
    <w:rPr>
      <w:b/>
      <w:bCs/>
    </w:rPr>
  </w:style>
  <w:style w:type="character" w:customStyle="1" w:styleId="ObjetducommentaireCar">
    <w:name w:val="Objet du commentaire Car"/>
    <w:basedOn w:val="CommentaireCar"/>
    <w:link w:val="Objetducommentaire"/>
    <w:uiPriority w:val="99"/>
    <w:semiHidden/>
    <w:rsid w:val="00461E0D"/>
    <w:rPr>
      <w:b/>
      <w:bCs/>
      <w:sz w:val="20"/>
      <w:szCs w:val="20"/>
    </w:rPr>
  </w:style>
  <w:style w:type="character" w:customStyle="1" w:styleId="Titre1Car">
    <w:name w:val="Titre 1 Car"/>
    <w:basedOn w:val="Policepardfaut"/>
    <w:link w:val="Titre1"/>
    <w:uiPriority w:val="9"/>
    <w:rsid w:val="00907E2F"/>
    <w:rPr>
      <w:rFonts w:ascii="Times New Roman" w:hAnsi="Times New Roman" w:cs="Times New Roman"/>
      <w:caps/>
      <w:color w:val="131413"/>
      <w:sz w:val="24"/>
      <w:szCs w:val="24"/>
    </w:rPr>
  </w:style>
  <w:style w:type="character" w:customStyle="1" w:styleId="Titre2Car">
    <w:name w:val="Titre 2 Car"/>
    <w:basedOn w:val="Policepardfaut"/>
    <w:link w:val="Titre2"/>
    <w:uiPriority w:val="9"/>
    <w:rsid w:val="00907E2F"/>
    <w:rPr>
      <w:rFonts w:ascii="Times New Roman" w:hAnsi="Times New Roman" w:cs="Times New Roman"/>
      <w:bCs/>
      <w:i/>
      <w:iCs/>
      <w:sz w:val="24"/>
      <w:szCs w:val="24"/>
    </w:rPr>
  </w:style>
  <w:style w:type="paragraph" w:styleId="En-tte">
    <w:name w:val="header"/>
    <w:basedOn w:val="Normal"/>
    <w:link w:val="En-tteCar"/>
    <w:uiPriority w:val="99"/>
    <w:unhideWhenUsed/>
    <w:rsid w:val="00402C24"/>
    <w:pPr>
      <w:tabs>
        <w:tab w:val="center" w:pos="4536"/>
        <w:tab w:val="right" w:pos="9072"/>
      </w:tabs>
      <w:spacing w:after="0" w:line="240" w:lineRule="auto"/>
    </w:pPr>
  </w:style>
  <w:style w:type="character" w:customStyle="1" w:styleId="En-tteCar">
    <w:name w:val="En-tête Car"/>
    <w:basedOn w:val="Policepardfaut"/>
    <w:link w:val="En-tte"/>
    <w:uiPriority w:val="99"/>
    <w:rsid w:val="00402C24"/>
  </w:style>
  <w:style w:type="paragraph" w:styleId="Pieddepage">
    <w:name w:val="footer"/>
    <w:basedOn w:val="Normal"/>
    <w:link w:val="PieddepageCar"/>
    <w:uiPriority w:val="99"/>
    <w:unhideWhenUsed/>
    <w:rsid w:val="00402C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2C24"/>
  </w:style>
  <w:style w:type="paragraph" w:styleId="NormalWeb">
    <w:name w:val="Normal (Web)"/>
    <w:basedOn w:val="Normal"/>
    <w:uiPriority w:val="99"/>
    <w:unhideWhenUsed/>
    <w:rsid w:val="001024D6"/>
    <w:pPr>
      <w:spacing w:before="100" w:beforeAutospacing="1" w:after="100" w:afterAutospacing="1" w:line="240" w:lineRule="auto"/>
    </w:pPr>
    <w:rPr>
      <w:rFonts w:ascii="Times New Roman" w:eastAsia="Times New Roman" w:hAnsi="Times New Roman" w:cs="Times New Roman"/>
      <w:sz w:val="24"/>
      <w:szCs w:val="24"/>
      <w:lang w:val="en-IN" w:eastAsia="ja-JP"/>
    </w:rPr>
  </w:style>
  <w:style w:type="character" w:styleId="Accentuation">
    <w:name w:val="Emphasis"/>
    <w:basedOn w:val="Policepardfaut"/>
    <w:uiPriority w:val="20"/>
    <w:qFormat/>
    <w:rsid w:val="00295355"/>
    <w:rPr>
      <w:i/>
      <w:iCs/>
    </w:rPr>
  </w:style>
  <w:style w:type="character" w:styleId="lev">
    <w:name w:val="Strong"/>
    <w:basedOn w:val="Policepardfaut"/>
    <w:uiPriority w:val="22"/>
    <w:qFormat/>
    <w:rsid w:val="00F00C7D"/>
    <w:rPr>
      <w:b/>
      <w:bCs/>
    </w:rPr>
  </w:style>
  <w:style w:type="paragraph" w:customStyle="1" w:styleId="entry-title">
    <w:name w:val="entry-title"/>
    <w:basedOn w:val="Normal"/>
    <w:rsid w:val="002E689E"/>
    <w:pPr>
      <w:spacing w:before="100" w:beforeAutospacing="1" w:after="100" w:afterAutospacing="1" w:line="240" w:lineRule="auto"/>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F66FE8"/>
    <w:rPr>
      <w:color w:val="605E5C"/>
      <w:shd w:val="clear" w:color="auto" w:fill="E1DFDD"/>
    </w:rPr>
  </w:style>
  <w:style w:type="paragraph" w:customStyle="1" w:styleId="pf0">
    <w:name w:val="pf0"/>
    <w:basedOn w:val="Normal"/>
    <w:rsid w:val="004676F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Policepardfaut"/>
    <w:rsid w:val="004676F5"/>
    <w:rPr>
      <w:rFonts w:ascii="Segoe UI" w:hAnsi="Segoe UI" w:cs="Segoe UI" w:hint="default"/>
      <w:color w:val="222222"/>
      <w:sz w:val="18"/>
      <w:szCs w:val="18"/>
    </w:rPr>
  </w:style>
  <w:style w:type="character" w:customStyle="1" w:styleId="cf11">
    <w:name w:val="cf11"/>
    <w:basedOn w:val="Policepardfaut"/>
    <w:rsid w:val="004676F5"/>
    <w:rPr>
      <w:rFonts w:ascii="Segoe UI" w:hAnsi="Segoe UI" w:cs="Segoe UI" w:hint="default"/>
      <w:i/>
      <w:iCs/>
      <w:color w:val="222222"/>
      <w:sz w:val="18"/>
      <w:szCs w:val="18"/>
    </w:rPr>
  </w:style>
  <w:style w:type="paragraph" w:styleId="Notedebasdepage">
    <w:name w:val="footnote text"/>
    <w:basedOn w:val="Normal"/>
    <w:link w:val="NotedebasdepageCar"/>
    <w:uiPriority w:val="99"/>
    <w:semiHidden/>
    <w:unhideWhenUsed/>
    <w:rsid w:val="00A0001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00016"/>
    <w:rPr>
      <w:sz w:val="20"/>
      <w:szCs w:val="20"/>
    </w:rPr>
  </w:style>
  <w:style w:type="character" w:styleId="Appelnotedebasdep">
    <w:name w:val="footnote reference"/>
    <w:basedOn w:val="Policepardfaut"/>
    <w:uiPriority w:val="99"/>
    <w:semiHidden/>
    <w:unhideWhenUsed/>
    <w:rsid w:val="00A000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85349">
      <w:bodyDiv w:val="1"/>
      <w:marLeft w:val="0"/>
      <w:marRight w:val="0"/>
      <w:marTop w:val="0"/>
      <w:marBottom w:val="0"/>
      <w:divBdr>
        <w:top w:val="none" w:sz="0" w:space="0" w:color="auto"/>
        <w:left w:val="none" w:sz="0" w:space="0" w:color="auto"/>
        <w:bottom w:val="none" w:sz="0" w:space="0" w:color="auto"/>
        <w:right w:val="none" w:sz="0" w:space="0" w:color="auto"/>
      </w:divBdr>
    </w:div>
    <w:div w:id="307899169">
      <w:bodyDiv w:val="1"/>
      <w:marLeft w:val="0"/>
      <w:marRight w:val="0"/>
      <w:marTop w:val="0"/>
      <w:marBottom w:val="0"/>
      <w:divBdr>
        <w:top w:val="none" w:sz="0" w:space="0" w:color="auto"/>
        <w:left w:val="none" w:sz="0" w:space="0" w:color="auto"/>
        <w:bottom w:val="none" w:sz="0" w:space="0" w:color="auto"/>
        <w:right w:val="none" w:sz="0" w:space="0" w:color="auto"/>
      </w:divBdr>
    </w:div>
    <w:div w:id="1990555238">
      <w:bodyDiv w:val="1"/>
      <w:marLeft w:val="0"/>
      <w:marRight w:val="0"/>
      <w:marTop w:val="0"/>
      <w:marBottom w:val="0"/>
      <w:divBdr>
        <w:top w:val="none" w:sz="0" w:space="0" w:color="auto"/>
        <w:left w:val="none" w:sz="0" w:space="0" w:color="auto"/>
        <w:bottom w:val="none" w:sz="0" w:space="0" w:color="auto"/>
        <w:right w:val="none" w:sz="0" w:space="0" w:color="auto"/>
      </w:divBdr>
    </w:div>
    <w:div w:id="2005664377">
      <w:bodyDiv w:val="1"/>
      <w:marLeft w:val="0"/>
      <w:marRight w:val="0"/>
      <w:marTop w:val="0"/>
      <w:marBottom w:val="0"/>
      <w:divBdr>
        <w:top w:val="none" w:sz="0" w:space="0" w:color="auto"/>
        <w:left w:val="none" w:sz="0" w:space="0" w:color="auto"/>
        <w:bottom w:val="none" w:sz="0" w:space="0" w:color="auto"/>
        <w:right w:val="none" w:sz="0" w:space="0" w:color="auto"/>
      </w:divBdr>
    </w:div>
    <w:div w:id="2066444056">
      <w:bodyDiv w:val="1"/>
      <w:marLeft w:val="0"/>
      <w:marRight w:val="0"/>
      <w:marTop w:val="0"/>
      <w:marBottom w:val="0"/>
      <w:divBdr>
        <w:top w:val="none" w:sz="0" w:space="0" w:color="auto"/>
        <w:left w:val="none" w:sz="0" w:space="0" w:color="auto"/>
        <w:bottom w:val="none" w:sz="0" w:space="0" w:color="auto"/>
        <w:right w:val="none" w:sz="0" w:space="0" w:color="auto"/>
      </w:divBdr>
    </w:div>
    <w:div w:id="20714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pace.nplg.gov.ge/bitstream/1234/27108/1/Dzeglis_Megobari_1966_N8.pdf" TargetMode="External"/><Relationship Id="rId13" Type="http://schemas.openxmlformats.org/officeDocument/2006/relationships/hyperlink" Target="https://www.researchgate.net/journal/Journal-of-Human-Evolution-1095-860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wikipedia.org/wiki/%E1%83%AB%E1%83%94%E1%83%92%E1%83%9A%E1%83%98%E1%83%A1_%E1%83%9B%E1%83%94%E1%83%92%E1%83%9D%E1%83%91%E1%83%90%E1%83%A0%E1%83%98" TargetMode="External"/><Relationship Id="rId12" Type="http://schemas.openxmlformats.org/officeDocument/2006/relationships/hyperlink" Target="http://catalog.nplg.gov.ge/search*geo/?searchtype=X&amp;SORT=D&amp;searcharg=%E1%83%AB%E1%83%95%E1%83%94%E1%83%9A%E1%83%98+%E1%83%A5%E1%83%90%E1%83%A0%E1%83%97%E1%83%A3%E1%83%9A%E1%83%98+%E1%83%AA%E1%83%98%E1%83%95%E1%83%98%E1%83%9A%E1%83%98%E1%83%96%E1%83%90%E1%83%AA%E1%83%98%E1%83%98%E1%83%A1+%E1%83%A1%E1%83%90%E1%83%97%E1%83%90%E1%83%95%E1%83%94%E1%83%94%E1%83%91%E1%83%97%E1%83%90%E1%83%9C+%E1%83%9D%E1%83%97%E1%83%90%E1%83%A0+%E1%83%9A%E1%83%9D%E1%83%A0%E1%83%97%E1%83%A5%E1%83%98%E1%83%A4%E1%83%90%E1%83%9C%E1%83%98%E1%83%AB%E1%83%94&amp;searchscope=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1126/science.10729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26/science.1238484" TargetMode="External"/><Relationship Id="rId5" Type="http://schemas.openxmlformats.org/officeDocument/2006/relationships/footnotes" Target="footnotes.xml"/><Relationship Id="rId15" Type="http://schemas.openxmlformats.org/officeDocument/2006/relationships/hyperlink" Target="https://www.researchgate.net/journal/Science-1095-9203" TargetMode="External"/><Relationship Id="rId10" Type="http://schemas.openxmlformats.org/officeDocument/2006/relationships/hyperlink" Target="https://www.researchgate.net/journal/Science-1095-92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searchgate.net/profile/Christoph-Zollikofer?_sg%5B0%5D=jkJzLi8MSY4tNzJwG2i2POQx9hEpfQKWbb0GVwfGhmjaYNzS4rZeqeRH_ueuVsu3iD7ShiQ.Pr00c4uXe3gbJq-mn95mver8FHOg2IlkVlJDCYD5f4u3iyDckiDLPtd0JuZQfMKnP6ZBq8h-4BOrHAjkgHGKpw&amp;_sg%5B1%5D=_Lc5tkjHXhNPfqv79QwP9XkIegged0cdyB3hN6dx9WblEl74TYJePnaUF2PXsBngxvYS_Lw.91Kl6YXps0c4G4l5Bte9lx9KIAgYHzhsKMYGy2XfObTIM0R_Mgyt6GsayMittxxndK_yKFRgzZynbdoXCuRiwA" TargetMode="External"/><Relationship Id="rId14" Type="http://schemas.openxmlformats.org/officeDocument/2006/relationships/hyperlink" Target="http://dx.doi.org/10.1016/j.jhevol.2005.07.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6510</Words>
  <Characters>35808</Characters>
  <Application>Microsoft Office Word</Application>
  <DocSecurity>0</DocSecurity>
  <Lines>298</Lines>
  <Paragraphs>84</Paragraphs>
  <ScaleCrop>false</ScaleCrop>
  <Manager/>
  <Company/>
  <LinksUpToDate>false</LinksUpToDate>
  <CharactersWithSpaces>42234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2024-07-26T13:48:00Z</dcterms:created>
  <dcterms:modified xsi:type="dcterms:W3CDTF">2024-07-26T13:48:00Z</dcterms:modified>
</cp:coreProperties>
</file>