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3D" w:rsidRPr="00B01A6E" w:rsidRDefault="00BD2E3D" w:rsidP="00BD2E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1A6E">
        <w:rPr>
          <w:rFonts w:ascii="Times New Roman" w:eastAsia="Times New Roman" w:hAnsi="Times New Roman"/>
          <w:b/>
          <w:sz w:val="24"/>
          <w:szCs w:val="24"/>
        </w:rPr>
        <w:t>Dr.</w:t>
      </w:r>
      <w:r w:rsidRPr="00B01A6E">
        <w:rPr>
          <w:rFonts w:ascii="Times New Roman" w:hAnsi="Times New Roman"/>
          <w:b/>
          <w:sz w:val="24"/>
          <w:szCs w:val="24"/>
        </w:rPr>
        <w:t xml:space="preserve"> Sabina VESELI</w:t>
      </w:r>
    </w:p>
    <w:p w:rsidR="00BD2E3D" w:rsidRPr="00B01A6E" w:rsidRDefault="00BD2E3D" w:rsidP="00BD2E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1A6E">
        <w:rPr>
          <w:rFonts w:ascii="Times New Roman" w:eastAsia="Times New Roman" w:hAnsi="Times New Roman"/>
          <w:sz w:val="24"/>
          <w:szCs w:val="24"/>
        </w:rPr>
        <w:t>Researcher in the Department of Antiquity</w:t>
      </w:r>
    </w:p>
    <w:p w:rsidR="00BD2E3D" w:rsidRPr="00B01A6E" w:rsidRDefault="00BD2E3D" w:rsidP="00BD2E3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01A6E">
        <w:rPr>
          <w:rFonts w:ascii="Times New Roman" w:eastAsia="Times New Roman" w:hAnsi="Times New Roman"/>
          <w:sz w:val="24"/>
          <w:szCs w:val="24"/>
        </w:rPr>
        <w:t>Institute of Archaeology, Tirana</w:t>
      </w:r>
    </w:p>
    <w:p w:rsidR="00BD2E3D" w:rsidRPr="00B01A6E" w:rsidRDefault="00BD2E3D" w:rsidP="00BD2E3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01A6E">
        <w:rPr>
          <w:rFonts w:ascii="Times New Roman" w:eastAsia="Times New Roman" w:hAnsi="Times New Roman"/>
          <w:sz w:val="24"/>
          <w:szCs w:val="24"/>
        </w:rPr>
        <w:t xml:space="preserve">Address: </w:t>
      </w:r>
      <w:proofErr w:type="spellStart"/>
      <w:r w:rsidRPr="00B01A6E">
        <w:rPr>
          <w:rFonts w:ascii="Times New Roman" w:eastAsia="Times New Roman" w:hAnsi="Times New Roman"/>
          <w:sz w:val="24"/>
          <w:szCs w:val="24"/>
        </w:rPr>
        <w:t>Sheshi</w:t>
      </w:r>
      <w:proofErr w:type="spellEnd"/>
      <w:r w:rsidRPr="00B01A6E">
        <w:rPr>
          <w:rFonts w:ascii="Times New Roman" w:eastAsia="Times New Roman" w:hAnsi="Times New Roman"/>
          <w:sz w:val="24"/>
          <w:szCs w:val="24"/>
        </w:rPr>
        <w:t xml:space="preserve"> Nene </w:t>
      </w:r>
      <w:proofErr w:type="spellStart"/>
      <w:r w:rsidRPr="00B01A6E">
        <w:rPr>
          <w:rFonts w:ascii="Times New Roman" w:eastAsia="Times New Roman" w:hAnsi="Times New Roman"/>
          <w:sz w:val="24"/>
          <w:szCs w:val="24"/>
        </w:rPr>
        <w:t>Tereza</w:t>
      </w:r>
      <w:proofErr w:type="spellEnd"/>
      <w:r w:rsidRPr="00B01A6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01A6E">
        <w:rPr>
          <w:rFonts w:ascii="Times New Roman" w:eastAsia="Times New Roman" w:hAnsi="Times New Roman"/>
          <w:sz w:val="24"/>
          <w:szCs w:val="24"/>
        </w:rPr>
        <w:t>Instituti</w:t>
      </w:r>
      <w:proofErr w:type="spellEnd"/>
      <w:r w:rsidRPr="00B01A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1A6E">
        <w:rPr>
          <w:rFonts w:ascii="Times New Roman" w:eastAsia="Times New Roman" w:hAnsi="Times New Roman"/>
          <w:sz w:val="24"/>
          <w:szCs w:val="24"/>
        </w:rPr>
        <w:t>Arkeologjik</w:t>
      </w:r>
      <w:proofErr w:type="spellEnd"/>
      <w:r w:rsidRPr="00B01A6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01A6E">
        <w:rPr>
          <w:rFonts w:ascii="Times New Roman" w:eastAsia="Times New Roman" w:hAnsi="Times New Roman"/>
          <w:sz w:val="24"/>
          <w:szCs w:val="24"/>
        </w:rPr>
        <w:t>Tirane</w:t>
      </w:r>
      <w:proofErr w:type="spellEnd"/>
      <w:r w:rsidRPr="00B01A6E">
        <w:rPr>
          <w:rFonts w:ascii="Times New Roman" w:eastAsia="Times New Roman" w:hAnsi="Times New Roman"/>
          <w:sz w:val="24"/>
          <w:szCs w:val="24"/>
        </w:rPr>
        <w:t>, Albania</w:t>
      </w:r>
    </w:p>
    <w:p w:rsidR="00BD2E3D" w:rsidRPr="00B01A6E" w:rsidRDefault="00BD2E3D" w:rsidP="00BD2E3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01A6E">
        <w:rPr>
          <w:rFonts w:ascii="Times New Roman" w:eastAsia="Times New Roman" w:hAnsi="Times New Roman"/>
          <w:sz w:val="24"/>
          <w:szCs w:val="24"/>
        </w:rPr>
        <w:t xml:space="preserve">Email: </w:t>
      </w:r>
      <w:hyperlink r:id="rId4" w:history="1">
        <w:r w:rsidRPr="00B01A6E">
          <w:rPr>
            <w:rStyle w:val="Hyperlink"/>
            <w:rFonts w:ascii="Times New Roman" w:eastAsia="Times New Roman" w:hAnsi="Times New Roman"/>
            <w:sz w:val="24"/>
            <w:szCs w:val="24"/>
          </w:rPr>
          <w:t>veseli.sabina@gmail.com</w:t>
        </w:r>
      </w:hyperlink>
    </w:p>
    <w:p w:rsidR="00BD2E3D" w:rsidRPr="00B01A6E" w:rsidRDefault="00BD2E3D" w:rsidP="00BD2E3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D2E3D" w:rsidRPr="00B01A6E" w:rsidRDefault="00BD2E3D" w:rsidP="00BD2E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D2E3D" w:rsidRPr="00B01A6E" w:rsidRDefault="00BD2E3D" w:rsidP="00BD2E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2E3D" w:rsidRPr="00B01A6E" w:rsidRDefault="00BD2E3D" w:rsidP="00BD2E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D2E3D" w:rsidRPr="00B01A6E" w:rsidRDefault="00BD2E3D" w:rsidP="00BD2E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1A6E">
        <w:rPr>
          <w:rFonts w:ascii="Times New Roman" w:hAnsi="Times New Roman"/>
          <w:b/>
          <w:sz w:val="24"/>
          <w:szCs w:val="24"/>
        </w:rPr>
        <w:t xml:space="preserve">An </w:t>
      </w:r>
      <w:proofErr w:type="spellStart"/>
      <w:r w:rsidRPr="00B01A6E">
        <w:rPr>
          <w:rFonts w:ascii="Times New Roman" w:hAnsi="Times New Roman"/>
          <w:b/>
          <w:sz w:val="24"/>
          <w:szCs w:val="24"/>
        </w:rPr>
        <w:t>Aucissa</w:t>
      </w:r>
      <w:proofErr w:type="spellEnd"/>
      <w:r w:rsidRPr="00B01A6E">
        <w:rPr>
          <w:rFonts w:ascii="Times New Roman" w:hAnsi="Times New Roman"/>
          <w:b/>
          <w:sz w:val="24"/>
          <w:szCs w:val="24"/>
        </w:rPr>
        <w:t xml:space="preserve"> derivative fibula in the middle roman period cemeteries in Albania: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1A6E">
        <w:rPr>
          <w:rFonts w:ascii="Times New Roman" w:hAnsi="Times New Roman"/>
          <w:b/>
          <w:i/>
          <w:sz w:val="24"/>
          <w:szCs w:val="24"/>
        </w:rPr>
        <w:t>militaria</w:t>
      </w:r>
      <w:proofErr w:type="spellEnd"/>
      <w:r w:rsidRPr="00B01A6E">
        <w:rPr>
          <w:rFonts w:ascii="Times New Roman" w:hAnsi="Times New Roman"/>
          <w:b/>
          <w:sz w:val="24"/>
          <w:szCs w:val="24"/>
        </w:rPr>
        <w:t xml:space="preserve"> or civil</w:t>
      </w:r>
      <w:r>
        <w:rPr>
          <w:rFonts w:ascii="Times New Roman" w:hAnsi="Times New Roman"/>
          <w:b/>
          <w:sz w:val="24"/>
          <w:szCs w:val="24"/>
        </w:rPr>
        <w:t>ian</w:t>
      </w:r>
      <w:r w:rsidRPr="00B01A6E">
        <w:rPr>
          <w:rFonts w:ascii="Times New Roman" w:hAnsi="Times New Roman"/>
          <w:b/>
          <w:sz w:val="24"/>
          <w:szCs w:val="24"/>
        </w:rPr>
        <w:t xml:space="preserve"> trends?</w:t>
      </w:r>
    </w:p>
    <w:p w:rsidR="00BD2E3D" w:rsidRPr="00B01A6E" w:rsidRDefault="00BD2E3D" w:rsidP="00BD2E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D2E3D" w:rsidRPr="00B01A6E" w:rsidRDefault="00BD2E3D" w:rsidP="00BD2E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D2E3D" w:rsidRPr="00B01A6E" w:rsidRDefault="00BD2E3D" w:rsidP="00BD2E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1A6E">
        <w:rPr>
          <w:rFonts w:ascii="Times New Roman" w:hAnsi="Times New Roman"/>
          <w:b/>
          <w:sz w:val="24"/>
          <w:szCs w:val="24"/>
        </w:rPr>
        <w:t>Abstract</w:t>
      </w:r>
      <w:r w:rsidRPr="00B01A6E">
        <w:rPr>
          <w:rFonts w:ascii="Times New Roman" w:hAnsi="Times New Roman"/>
          <w:sz w:val="24"/>
          <w:szCs w:val="24"/>
        </w:rPr>
        <w:t xml:space="preserve"> </w:t>
      </w:r>
    </w:p>
    <w:p w:rsidR="00BD2E3D" w:rsidRPr="00B01A6E" w:rsidRDefault="00BD2E3D" w:rsidP="00110DC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01A6E">
        <w:rPr>
          <w:rFonts w:ascii="Times New Roman" w:hAnsi="Times New Roman"/>
          <w:sz w:val="24"/>
          <w:szCs w:val="24"/>
        </w:rPr>
        <w:t xml:space="preserve">This paper will take in consideration, a certain type of fibula a derivative of </w:t>
      </w:r>
      <w:proofErr w:type="spellStart"/>
      <w:r w:rsidRPr="00B01A6E">
        <w:rPr>
          <w:rFonts w:ascii="Times New Roman" w:hAnsi="Times New Roman"/>
          <w:sz w:val="24"/>
          <w:szCs w:val="24"/>
        </w:rPr>
        <w:t>Aucissa</w:t>
      </w:r>
      <w:proofErr w:type="spellEnd"/>
      <w:r w:rsidRPr="00B01A6E">
        <w:rPr>
          <w:rFonts w:ascii="Times New Roman" w:hAnsi="Times New Roman"/>
          <w:sz w:val="24"/>
          <w:szCs w:val="24"/>
        </w:rPr>
        <w:t xml:space="preserve">. The </w:t>
      </w:r>
      <w:proofErr w:type="spellStart"/>
      <w:r w:rsidRPr="00B01A6E">
        <w:rPr>
          <w:rFonts w:ascii="Times New Roman" w:hAnsi="Times New Roman"/>
          <w:sz w:val="24"/>
          <w:szCs w:val="24"/>
        </w:rPr>
        <w:t>Aucissa</w:t>
      </w:r>
      <w:proofErr w:type="spellEnd"/>
      <w:r w:rsidRPr="00B01A6E">
        <w:rPr>
          <w:rFonts w:ascii="Times New Roman" w:hAnsi="Times New Roman"/>
          <w:sz w:val="24"/>
          <w:szCs w:val="24"/>
        </w:rPr>
        <w:t xml:space="preserve"> fibulae were very much in fashion during the I century BC-I century AD, but its variants continued to be in use in the forthcoming centuries, such as the typology in question, which represents the development of the </w:t>
      </w:r>
      <w:proofErr w:type="spellStart"/>
      <w:r w:rsidRPr="00B01A6E">
        <w:rPr>
          <w:rFonts w:ascii="Times New Roman" w:hAnsi="Times New Roman"/>
          <w:sz w:val="24"/>
          <w:szCs w:val="24"/>
        </w:rPr>
        <w:t>Aucissa</w:t>
      </w:r>
      <w:proofErr w:type="spellEnd"/>
      <w:r w:rsidRPr="00B01A6E">
        <w:rPr>
          <w:rFonts w:ascii="Times New Roman" w:hAnsi="Times New Roman"/>
          <w:sz w:val="24"/>
          <w:szCs w:val="24"/>
        </w:rPr>
        <w:t xml:space="preserve"> type in the II-III centuries AD. </w:t>
      </w:r>
    </w:p>
    <w:p w:rsidR="00BD2E3D" w:rsidRPr="00B01A6E" w:rsidRDefault="00BD2E3D" w:rsidP="008245C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01A6E">
        <w:rPr>
          <w:rFonts w:ascii="Times New Roman" w:hAnsi="Times New Roman"/>
          <w:sz w:val="24"/>
          <w:szCs w:val="24"/>
        </w:rPr>
        <w:t xml:space="preserve">This type has a limited number and distribution in Albania, presenting very close affiliation with counterparts in the Balkans, found mostly in military contexts. Most likely it </w:t>
      </w:r>
      <w:r>
        <w:rPr>
          <w:rFonts w:ascii="Times New Roman" w:hAnsi="Times New Roman"/>
          <w:sz w:val="24"/>
          <w:szCs w:val="24"/>
        </w:rPr>
        <w:t>represents</w:t>
      </w:r>
      <w:r w:rsidRPr="00B01A6E">
        <w:rPr>
          <w:rFonts w:ascii="Times New Roman" w:hAnsi="Times New Roman"/>
          <w:sz w:val="24"/>
          <w:szCs w:val="24"/>
        </w:rPr>
        <w:t xml:space="preserve"> an eastern Roman production, which attests regional patterns in the II-III centuries AD. </w:t>
      </w:r>
    </w:p>
    <w:p w:rsidR="00BD2E3D" w:rsidRDefault="00BD2E3D" w:rsidP="008245C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01A6E">
        <w:rPr>
          <w:rFonts w:ascii="Times New Roman" w:hAnsi="Times New Roman"/>
          <w:sz w:val="24"/>
          <w:szCs w:val="24"/>
        </w:rPr>
        <w:t>This typology can be correlated to the military sphere</w:t>
      </w:r>
      <w:r>
        <w:rPr>
          <w:rFonts w:ascii="Times New Roman" w:hAnsi="Times New Roman"/>
          <w:sz w:val="24"/>
          <w:szCs w:val="24"/>
        </w:rPr>
        <w:t>,</w:t>
      </w:r>
      <w:r w:rsidRPr="00B01A6E">
        <w:rPr>
          <w:rFonts w:ascii="Times New Roman" w:hAnsi="Times New Roman"/>
          <w:sz w:val="24"/>
          <w:szCs w:val="24"/>
        </w:rPr>
        <w:t xml:space="preserve"> as can be noticed </w:t>
      </w:r>
      <w:r>
        <w:rPr>
          <w:rFonts w:ascii="Times New Roman" w:hAnsi="Times New Roman"/>
          <w:sz w:val="24"/>
          <w:szCs w:val="24"/>
        </w:rPr>
        <w:t xml:space="preserve">from </w:t>
      </w:r>
      <w:r w:rsidRPr="00B01A6E">
        <w:rPr>
          <w:rFonts w:ascii="Times New Roman" w:hAnsi="Times New Roman"/>
          <w:sz w:val="24"/>
          <w:szCs w:val="24"/>
        </w:rPr>
        <w:t>the associated material in the funerary contexts</w:t>
      </w:r>
      <w:r>
        <w:rPr>
          <w:rFonts w:ascii="Times New Roman" w:hAnsi="Times New Roman"/>
          <w:sz w:val="24"/>
          <w:szCs w:val="24"/>
        </w:rPr>
        <w:t>,</w:t>
      </w:r>
      <w:r w:rsidRPr="00B01A6E">
        <w:rPr>
          <w:rFonts w:ascii="Times New Roman" w:hAnsi="Times New Roman"/>
          <w:sz w:val="24"/>
          <w:szCs w:val="24"/>
        </w:rPr>
        <w:t xml:space="preserve"> demonstrating though for the militarization of the population or the presence of the roman units in the territory of Southern Illyria.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D2E3D" w:rsidRPr="00B01A6E" w:rsidRDefault="00BD2E3D" w:rsidP="00BD2E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2E3D" w:rsidRPr="00B01A6E" w:rsidRDefault="00BD2E3D" w:rsidP="00BD2E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D2E3D" w:rsidRPr="00B01A6E" w:rsidRDefault="00BD2E3D" w:rsidP="00BD2E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1A6E">
        <w:rPr>
          <w:rFonts w:ascii="Times New Roman" w:hAnsi="Times New Roman"/>
          <w:b/>
          <w:sz w:val="24"/>
          <w:szCs w:val="24"/>
        </w:rPr>
        <w:t xml:space="preserve">Key words: </w:t>
      </w:r>
      <w:r w:rsidRPr="00B01A6E">
        <w:rPr>
          <w:rFonts w:ascii="Times New Roman" w:hAnsi="Times New Roman"/>
          <w:sz w:val="24"/>
          <w:szCs w:val="24"/>
        </w:rPr>
        <w:t>Albania</w:t>
      </w:r>
      <w:r w:rsidRPr="00B01A6E">
        <w:rPr>
          <w:rFonts w:ascii="Times New Roman" w:hAnsi="Times New Roman"/>
          <w:b/>
          <w:sz w:val="24"/>
          <w:szCs w:val="24"/>
        </w:rPr>
        <w:t xml:space="preserve">, </w:t>
      </w:r>
      <w:r w:rsidRPr="00B01A6E">
        <w:rPr>
          <w:rFonts w:ascii="Times New Roman" w:hAnsi="Times New Roman"/>
          <w:sz w:val="24"/>
          <w:szCs w:val="24"/>
        </w:rPr>
        <w:t>Fibula</w:t>
      </w:r>
      <w:r w:rsidRPr="00B01A6E">
        <w:rPr>
          <w:rFonts w:ascii="Times New Roman" w:hAnsi="Times New Roman"/>
          <w:b/>
          <w:sz w:val="24"/>
          <w:szCs w:val="24"/>
        </w:rPr>
        <w:t xml:space="preserve">, </w:t>
      </w:r>
      <w:r w:rsidRPr="00B01A6E">
        <w:rPr>
          <w:rFonts w:ascii="Times New Roman" w:hAnsi="Times New Roman"/>
          <w:sz w:val="24"/>
          <w:szCs w:val="24"/>
        </w:rPr>
        <w:t>Funerary</w:t>
      </w:r>
      <w:r w:rsidRPr="00B01A6E">
        <w:rPr>
          <w:rFonts w:ascii="Times New Roman" w:hAnsi="Times New Roman"/>
          <w:b/>
          <w:sz w:val="24"/>
          <w:szCs w:val="24"/>
        </w:rPr>
        <w:t xml:space="preserve">, </w:t>
      </w:r>
      <w:r w:rsidRPr="00B01A6E">
        <w:rPr>
          <w:rFonts w:ascii="Times New Roman" w:hAnsi="Times New Roman"/>
          <w:sz w:val="24"/>
          <w:szCs w:val="24"/>
        </w:rPr>
        <w:t>Military contexts.</w:t>
      </w:r>
    </w:p>
    <w:p w:rsidR="00DD6614" w:rsidRDefault="00DD6614"/>
    <w:sectPr w:rsidR="00DD6614" w:rsidSect="00DD6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BD2E3D"/>
    <w:rsid w:val="00110DC8"/>
    <w:rsid w:val="006E4F1C"/>
    <w:rsid w:val="008245CD"/>
    <w:rsid w:val="00BD2E3D"/>
    <w:rsid w:val="00DD6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E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E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seli.sab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2021-11-22T16:25:00Z</dcterms:created>
  <dcterms:modified xsi:type="dcterms:W3CDTF">2021-11-22T16:59:00Z</dcterms:modified>
</cp:coreProperties>
</file>